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f6a0" w14:paraId="548f6a0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>4515409, Stari Grad, Priko b.b.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777232">
        <w:t>9. siječnja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777232">
        <w:t>3. veljače 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C13D9A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0B2A75" w:rsidR="00590E39" w:rsidRPr="00037EED">
      <w:pPr>
        <w:spacing w:after="160" w:beforeLines="40" w:before="96"/>
        <w:jc w:val="center"/>
      </w:pPr>
      <w:r>
        <w:t>DNEVNI RED:</w:t>
      </w:r>
    </w:p>
    <w:p w:rsidRDefault="0062137D" w:rsidP="000B2A75" w:rsidR="0062137D">
      <w:pPr>
        <w:spacing w:beforeLines="40" w:before="96"/>
        <w:ind w:firstLine="708"/>
        <w:jc w:val="both"/>
      </w:pPr>
      <w:r>
        <w:t>1</w:t>
      </w:r>
      <w:r w:rsidR="00777232">
        <w:t>. Izvješće stečajne upraviteljice o tijeku stečajnog postupka i stanju stečajne mase</w:t>
      </w:r>
    </w:p>
    <w:p w:rsidRDefault="00E32ABE" w:rsidP="000B2A75" w:rsidR="00E16608">
      <w:pPr>
        <w:spacing w:beforeLines="40" w:before="96"/>
        <w:ind w:firstLine="708"/>
        <w:jc w:val="both"/>
      </w:pPr>
      <w:r>
        <w:t>2.</w:t>
      </w:r>
      <w:r w:rsidR="00777232">
        <w:t xml:space="preserve"> Očitovanje stečajnih vjerovnika o prijedlozima stečajne upraviteljice vezanim za poduzimanje daljnjih radnji vezanih za donošenje odluke o daljnjem tijeku stečajnog postupka te donošenje konzekventnih odluka</w:t>
      </w:r>
    </w:p>
    <w:p w:rsidRDefault="00777232" w:rsidP="000B2A75" w:rsidR="00777232">
      <w:pPr>
        <w:spacing w:beforeLines="40" w:before="96"/>
        <w:ind w:firstLine="708"/>
        <w:jc w:val="both"/>
      </w:pPr>
      <w:r>
        <w:t>3. Očitovanje stečajnih vjerovnika o prijedlozima stečajne upraviteljice vezanim za nastavak vođenja/pokretanje parnica u ovom stečajnom postupku.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>4515409, Stari Grad, Priko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777232">
        <w:t>9. siječnja 2017</w:t>
      </w:r>
      <w:r w:rsidR="00FB7F6A">
        <w:t xml:space="preserve">. </w:t>
      </w:r>
      <w:r w:rsidR="00B760A6">
        <w:t xml:space="preserve"> </w:t>
      </w:r>
      <w:r w:rsidR="00FB7F6A">
        <w:t xml:space="preserve">godine </w:t>
      </w:r>
      <w:r w:rsidR="00777232">
        <w:t>stečajna upraviteljica Mira Hajdić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777232">
        <w:t>9. siječnja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777232" w:rsidP="001B7F9A" w:rsidR="00777232">
      <w:pPr>
        <w:jc w:val="right"/>
      </w:pPr>
    </w:p>
    <w:p w:rsidRDefault="00007AF7" w:rsidP="00007AF7" w:rsidR="00007AF7"/>
    <w:p w:rsidRDefault="00007AF7" w:rsidP="000B2A75" w:rsidR="00E32ABE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777232">
        <w:t>stečajnoj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83E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A383E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 bb, 21460 Stari Grad</izvorni_sadrzaj>
    <derivirana_varijabla naziv="DomainObject.Predmet.ProtustrankaFormatedWithAdress_1"> HELIOS FAROS, dioničko društvo za ugostiteljstvo u stečaju, Priko bb, 21460 Stari Grad</derivirana_varijabla>
  </DomainObject.Predmet.ProtustrankaFormatedWithAdress>
  <DomainObject.Predmet.ProtustrankaFormatedWithAdressOIB>
    <izvorni_sadrzaj> HELIOS FAROS, dioničko društvo za ugostiteljstvo u stečaju, OIB 48594515409, Priko bb, 21460 Stari Grad</izvorni_sadrzaj>
    <derivirana_varijabla naziv="DomainObject.Predmet.ProtustrankaFormatedWithAdressOIB_1"> HELIOS FAROS, dioničko društvo za ugostiteljstvo u stečaju, OIB 48594515409, Priko bb, 21460 Stari Grad</derivirana_varijabla>
  </DomainObject.Predmet.ProtustrankaFormatedWithAdressOIB>
  <DomainObject.Predmet.ProtustrankaWithAdress>
    <izvorni_sadrzaj>HELIOS FAROS, dioničko društvo za ugostiteljstvo u stečaju Priko bb, 21460 Stari Grad</izvorni_sadrzaj>
    <derivirana_varijabla naziv="DomainObject.Predmet.ProtustrankaWithAdress_1">HELIOS FAROS, dioničko društvo za ugostiteljstvo u stečaju Priko bb, 21460 Stari Grad</derivirana_varijabla>
  </DomainObject.Predmet.ProtustrankaWithAdress>
  <DomainObject.Predmet.ProtustrankaWithAdressOIB>
    <izvorni_sadrzaj>HELIOS FAROS, dioničko društvo za ugostiteljstvo u stečaju, OIB 48594515409, Priko bb, 21460 Stari Grad</izvorni_sadrzaj>
    <derivirana_varijabla naziv="DomainObject.Predmet.ProtustrankaWithAdressOIB_1">HELIOS FAROS, dioničko društvo za ugostiteljstvo u stečaju, OIB 48594515409, Priko 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 bb, 21460 Stari Grad</item>
    </izvorni_sadrzaj>
    <derivirana_varijabla naziv="DomainObject.Predmet.ProtuStrankaListFormatedWithAdress_1">
      <item>HELIOS FAROS, dioničko društvo za ugostiteljstvo u stečaju, Priko 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 bb, 21460 Stari Grad</item>
    </izvorni_sadrzaj>
    <derivirana_varijabla naziv="DomainObject.Predmet.ProtuStrankaListFormatedWithAdressOIB_1">
      <item>HELIOS FAROS, dioničko društvo za ugostiteljstvo u stečaju, OIB 48594515409, Priko 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 bb, 21460 Stari Grad</izvorni_sadrzaj>
    <derivirana_varijabla naziv="DomainObject.Predmet.ProtustrankaIDrugiAdressOIB_1">HELIOS FAROS, dioničko društvo za ugostiteljstvo u stečaju, OIB 48594515409, Priko 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 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D3431-5414-4382-81A9-B39AB9583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325</properties:Words>
  <properties:Characters>1722</properties:Characters>
  <properties:Lines>42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2017-01-09T12:45:00Z</cp:lastPrinted>
  <dcterms:modified xmlns:xsi="http://www.w3.org/2001/XMLSchema-instance" xsi:type="dcterms:W3CDTF">2017-01-09T13:08:00Z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