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d5967" w14:paraId="41d5967" w:rsidRDefault="00B3351F" w:rsidR="00F42233">
      <w:pPr>
        <w:jc w:val="center"/>
        <w15:collapsed w:val="false"/>
      </w:pPr>
      <w:bookmarkStart w:name="_GoBack" w:id="0"/>
      <w:bookmarkEnd w:id="0"/>
      <w:r>
        <w:rPr>
          <w:rFonts w:hAnsi="Times New Roman" w:ascii="Times New Roman"/>
          <w:b/>
          <w:sz w:val="28"/>
        </w:rPr>
        <w:t>Obrazac 20.</w:t>
      </w:r>
    </w:p>
    <w:p w:rsidRDefault="00B3351F" w:rsidR="00F42233">
      <w:pPr>
        <w:spacing w:after="0"/>
        <w:jc w:val="center"/>
      </w:pPr>
      <w:r>
        <w:rPr>
          <w:rFonts w:hAnsi="Times New Roman" w:ascii="Times New Roman"/>
          <w:b/>
          <w:bCs/>
          <w:sz w:val="24"/>
          <w:lang w:val="pl-PL"/>
        </w:rPr>
        <w:t xml:space="preserve">IZVJEŠĆE </w:t>
      </w:r>
      <w:r>
        <w:rPr>
          <w:rFonts w:hAnsi="Times New Roman" w:ascii="Times New Roman"/>
          <w:b/>
          <w:bCs/>
          <w:sz w:val="24"/>
          <w:szCs w:val="24"/>
          <w:lang w:val="pl-PL"/>
        </w:rPr>
        <w:t>STEČAJNOGA</w:t>
      </w:r>
      <w:r>
        <w:rPr>
          <w:rFonts w:hAnsi="Times New Roman" w:ascii="Times New Roman"/>
          <w:b/>
          <w:bCs/>
          <w:sz w:val="24"/>
          <w:lang w:val="pl-PL"/>
        </w:rPr>
        <w:t xml:space="preserve"> UPRAVITELJA O TIJEKU </w:t>
      </w:r>
      <w:r>
        <w:rPr>
          <w:rFonts w:hAnsi="Times New Roman" w:ascii="Times New Roman"/>
          <w:b/>
          <w:bCs/>
          <w:sz w:val="24"/>
          <w:szCs w:val="24"/>
          <w:lang w:val="pl-PL"/>
        </w:rPr>
        <w:t>STEČAJNOGA</w:t>
      </w:r>
      <w:r>
        <w:rPr>
          <w:rFonts w:hAnsi="Times New Roman" w:ascii="Times New Roman"/>
          <w:b/>
          <w:bCs/>
          <w:sz w:val="24"/>
          <w:lang w:val="pl-PL"/>
        </w:rPr>
        <w:t xml:space="preserve"> POSTUPKA I STANJU STEČAJNE MASE</w:t>
      </w:r>
    </w:p>
    <w:p w:rsidRDefault="00F42233" w:rsidR="00F42233">
      <w:pPr>
        <w:spacing w:after="0"/>
        <w:jc w:val="center"/>
      </w:pPr>
    </w:p>
    <w:p w:rsidRDefault="00F42233" w:rsidR="00F42233">
      <w:pPr>
        <w:spacing w:after="0"/>
        <w:jc w:val="center"/>
      </w:pPr>
    </w:p>
    <w:p w:rsidRDefault="00F42233" w:rsidR="00F42233">
      <w:pPr>
        <w:spacing w:after="0"/>
        <w:jc w:val="center"/>
      </w:pPr>
    </w:p>
    <w:p w:rsidRDefault="00F42233" w:rsidR="00F42233">
      <w:pPr>
        <w:spacing w:after="0"/>
        <w:jc w:val="center"/>
      </w:pPr>
    </w:p>
    <w:p w:rsidRDefault="00F42233" w:rsidR="00F42233">
      <w:pPr>
        <w:spacing w:after="0"/>
        <w:jc w:val="center"/>
      </w:pPr>
    </w:p>
    <w:p w:rsidRDefault="00F42233" w:rsidR="00F42233">
      <w:pPr>
        <w:spacing w:after="0"/>
        <w:jc w:val="center"/>
      </w:pPr>
    </w:p>
    <w:p w:rsidRDefault="00B3351F" w:rsidR="00F42233">
      <w:pPr>
        <w:spacing w:after="0"/>
        <w:jc w:val="both"/>
      </w:pPr>
      <w:r>
        <w:rPr>
          <w:rFonts w:hAnsi="Times New Roman" w:ascii="Times New Roman"/>
          <w:b/>
          <w:bCs/>
          <w:lang w:val="pl-PL"/>
        </w:rPr>
        <w:t xml:space="preserve">Nadležni trgovački sud: </w:t>
      </w:r>
      <w:r>
        <w:rPr>
          <w:rFonts w:hAnsi="Times New Roman" w:ascii="Times New Roman"/>
          <w:b/>
          <w:bCs/>
          <w:lang w:val="pl-PL"/>
        </w:rPr>
        <w:tab/>
        <w:t>TRGOVAČKI SUD U VARAŽDINU</w:t>
      </w:r>
    </w:p>
    <w:p w:rsidRDefault="00B3351F" w:rsidR="00F42233">
      <w:pPr>
        <w:spacing w:after="0"/>
        <w:jc w:val="both"/>
      </w:pPr>
      <w:r>
        <w:rPr>
          <w:rFonts w:hAnsi="Times New Roman" w:ascii="Times New Roman"/>
          <w:b/>
          <w:bCs/>
          <w:lang w:val="pl-PL"/>
        </w:rPr>
        <w:t xml:space="preserve">Poslovni broj spisa: </w:t>
      </w:r>
      <w:r>
        <w:rPr>
          <w:rFonts w:hAnsi="Times New Roman" w:ascii="Times New Roman"/>
          <w:b/>
          <w:bCs/>
          <w:lang w:val="pl-PL"/>
        </w:rPr>
        <w:tab/>
      </w:r>
      <w:r>
        <w:rPr>
          <w:rFonts w:hAnsi="Times New Roman" w:ascii="Times New Roman"/>
          <w:b/>
          <w:bCs/>
          <w:lang w:val="pl-PL"/>
        </w:rPr>
        <w:tab/>
        <w:t>St-232/17</w:t>
      </w:r>
    </w:p>
    <w:p w:rsidRDefault="00B3351F" w:rsidR="00F42233">
      <w:pPr>
        <w:spacing w:after="0"/>
        <w:jc w:val="both"/>
      </w:pPr>
      <w:r>
        <w:rPr>
          <w:rFonts w:hAnsi="Times New Roman" w:ascii="Times New Roman"/>
          <w:b/>
          <w:bCs/>
          <w:lang w:val="pl-PL"/>
        </w:rPr>
        <w:t xml:space="preserve">Dužnik: </w:t>
      </w:r>
      <w:r>
        <w:rPr>
          <w:rFonts w:hAnsi="Times New Roman" w:ascii="Times New Roman"/>
          <w:b/>
          <w:bCs/>
          <w:lang w:val="pl-PL"/>
        </w:rPr>
        <w:tab/>
      </w:r>
      <w:r>
        <w:rPr>
          <w:rFonts w:hAnsi="Times New Roman" w:ascii="Times New Roman"/>
          <w:b/>
          <w:bCs/>
          <w:lang w:val="pl-PL"/>
        </w:rPr>
        <w:tab/>
      </w:r>
      <w:r>
        <w:rPr>
          <w:rFonts w:hAnsi="Times New Roman" w:ascii="Times New Roman"/>
          <w:b/>
          <w:bCs/>
          <w:lang w:val="pl-PL"/>
        </w:rPr>
        <w:tab/>
        <w:t xml:space="preserve">KAMEN-LUKAČIĆ d.o.o. u stečaju, OIB: 10879596145, </w:t>
      </w:r>
      <w:r>
        <w:rPr>
          <w:rFonts w:hAnsi="Times New Roman" w:ascii="Times New Roman"/>
          <w:b/>
          <w:bCs/>
          <w:lang w:val="pl-PL"/>
        </w:rPr>
        <w:tab/>
      </w:r>
      <w:r>
        <w:rPr>
          <w:rFonts w:hAnsi="Times New Roman" w:ascii="Times New Roman"/>
          <w:b/>
          <w:bCs/>
          <w:lang w:val="pl-PL"/>
        </w:rPr>
        <w:tab/>
      </w:r>
      <w:r>
        <w:rPr>
          <w:rFonts w:hAnsi="Times New Roman" w:ascii="Times New Roman"/>
          <w:b/>
          <w:bCs/>
          <w:lang w:val="pl-PL"/>
        </w:rPr>
        <w:tab/>
      </w:r>
      <w:r>
        <w:rPr>
          <w:rFonts w:hAnsi="Times New Roman" w:ascii="Times New Roman"/>
          <w:b/>
          <w:bCs/>
          <w:lang w:val="pl-PL"/>
        </w:rPr>
        <w:tab/>
      </w:r>
      <w:r>
        <w:rPr>
          <w:rFonts w:hAnsi="Times New Roman" w:ascii="Times New Roman"/>
          <w:b/>
          <w:bCs/>
          <w:lang w:val="pl-PL"/>
        </w:rPr>
        <w:tab/>
        <w:t>Gornjani 58, Kloštar Vojakovački</w:t>
      </w:r>
    </w:p>
    <w:p w:rsidRDefault="00F42233" w:rsidR="00F42233">
      <w:pPr>
        <w:spacing w:after="0"/>
        <w:jc w:val="both"/>
        <w:rPr>
          <w:rFonts w:hAnsi="Times New Roman" w:ascii="Times New Roman"/>
          <w:b/>
          <w:bCs/>
          <w:lang w:val="pl-PL"/>
        </w:rPr>
      </w:pPr>
    </w:p>
    <w:p w:rsidRDefault="00F42233" w:rsidR="00F42233">
      <w:pPr>
        <w:spacing w:after="0"/>
        <w:jc w:val="both"/>
        <w:rPr>
          <w:rFonts w:hAnsi="Times New Roman" w:ascii="Times New Roman"/>
          <w:b/>
          <w:bCs/>
          <w:lang w:val="pl-PL"/>
        </w:rPr>
      </w:pPr>
    </w:p>
    <w:p w:rsidRDefault="00F42233" w:rsidR="00F42233">
      <w:pPr>
        <w:spacing w:after="0"/>
        <w:jc w:val="both"/>
        <w:rPr>
          <w:rFonts w:hAnsi="Times New Roman" w:ascii="Times New Roman"/>
          <w:b/>
          <w:bCs/>
          <w:lang w:val="pl-PL"/>
        </w:rPr>
      </w:pPr>
    </w:p>
    <w:p w:rsidRDefault="00B3351F" w:rsidR="00F42233">
      <w:pPr>
        <w:spacing w:after="0"/>
        <w:jc w:val="both"/>
      </w:pPr>
      <w:r>
        <w:rPr>
          <w:rFonts w:hAnsi="Times New Roman" w:ascii="Times New Roman"/>
          <w:b/>
          <w:bCs/>
          <w:sz w:val="24"/>
          <w:szCs w:val="24"/>
          <w:lang w:val="pl-PL"/>
        </w:rPr>
        <w:t>I.  TIJEK STEČAJNOGA POSTUPKA U RAZDOBLJU OD ODRŽANOG ISPITNOG I IZVJEŠTAJNOG ROČIŠTA</w:t>
      </w:r>
    </w:p>
    <w:p w:rsidRDefault="00F42233" w:rsidR="00F42233">
      <w:pPr>
        <w:spacing w:after="0"/>
        <w:jc w:val="both"/>
        <w:rPr>
          <w:rFonts w:hAnsi="Times New Roman" w:ascii="Times New Roman"/>
          <w:b/>
          <w:bCs/>
          <w:lang w:val="pl-PL"/>
        </w:rPr>
      </w:pPr>
    </w:p>
    <w:p w:rsidRDefault="00B3351F" w:rsidR="00F42233">
      <w:pPr>
        <w:spacing w:after="0"/>
        <w:jc w:val="both"/>
      </w:pPr>
      <w:r>
        <w:rPr>
          <w:rFonts w:hAnsi="Times New Roman" w:ascii="Times New Roman"/>
          <w:sz w:val="24"/>
          <w:szCs w:val="24"/>
          <w:lang w:val="pl-PL"/>
        </w:rPr>
        <w:t>Nakon održanog ispitnog i izvještajnog ročišta, stečajna upraviteljica je angažirala stalne sudske procjenitelje za procjenu imovine koja je dio stečajne mase: Mario Hamer, ing., stalni sudski vještak za procjenu vrijednosti i procjenu šteta na cestovnim motornim vozilima, Čakovec, Strahoninec, Matije Gupca 78 i zbgo sepcifičnog zemljišta društvo Vještačenja Mazija j.d.o.o., Zagreb, tvrtku ovlaštenu za provođenje vještačenja iz područja rudarstva, naftnog rudarstva, geologije, gemologije i graditeljstva, procjene vrijednosti nekretnina, istraživanje i eksploatacija sirovina i dr. gdje je kao stručnjak g. Goran Mazija, dipl.inž., stalni sudski vještak imenovan rješenjem Županijskog suda u Zagrebu. Prihoda u stečajnu masu nije bilo, već će jedini prihodi biti oni od prodaje imovine stečajnog dužnika. Troškovi procjene vještačenja iznose prema računima koje su izdali procjenitelji, 2.040,00 kuna za procjene vrijednosti vozila (račun procjenitelja uz izvješće, račun: 19/SV1/1) i 15.450,00 kuna za procjenu nekretnina, tj. izradu procjembenog elaborata katastarskih čestica k.č. 927/25, 927/40, 927/75, 930/1, 930/2 i 930/3, k.o. Drnje (račun u prilogu izvješća, račun: 18/01-24).</w:t>
      </w:r>
    </w:p>
    <w:p w:rsidRDefault="00B3351F" w:rsidR="00F42233">
      <w:pPr>
        <w:spacing w:after="0"/>
        <w:jc w:val="both"/>
      </w:pPr>
      <w:r>
        <w:rPr>
          <w:rFonts w:hAnsi="Times New Roman" w:ascii="Times New Roman"/>
          <w:sz w:val="24"/>
          <w:szCs w:val="24"/>
          <w:lang w:val="pl-PL"/>
        </w:rPr>
        <w:t>Elaborat procjene vrijednosti nekretnina izradili su zajedno Mirko Paurić, dil.inž. građ. i Goran Mazija, dipl.inž.geol. što je vidljivo i na samom elaboratu.</w:t>
      </w:r>
    </w:p>
    <w:p w:rsidRDefault="00F42233" w:rsidR="00F42233">
      <w:pPr>
        <w:spacing w:after="0"/>
        <w:jc w:val="both"/>
        <w:rPr>
          <w:rFonts w:hAnsi="Times New Roman" w:ascii="Times New Roman"/>
          <w:lang w:val="pl-PL"/>
        </w:rPr>
      </w:pPr>
    </w:p>
    <w:p w:rsidRDefault="00F42233" w:rsidR="00F42233">
      <w:pPr>
        <w:spacing w:after="0"/>
        <w:jc w:val="both"/>
        <w:rPr>
          <w:rFonts w:hAnsi="Times New Roman" w:ascii="Times New Roman"/>
          <w:lang w:val="pl-PL"/>
        </w:rPr>
      </w:pPr>
    </w:p>
    <w:p w:rsidRDefault="00B3351F" w:rsidR="00F42233">
      <w:pPr>
        <w:spacing w:after="0"/>
        <w:jc w:val="both"/>
      </w:pPr>
      <w:r>
        <w:rPr>
          <w:rFonts w:hAnsi="Times New Roman" w:ascii="Times New Roman"/>
          <w:b/>
          <w:bCs/>
          <w:sz w:val="24"/>
          <w:szCs w:val="24"/>
          <w:lang w:val="pl-PL"/>
        </w:rPr>
        <w:t>II.  STANJE STEČAJNE MASE</w:t>
      </w:r>
    </w:p>
    <w:p w:rsidRDefault="00F42233" w:rsidR="00F42233">
      <w:pPr>
        <w:spacing w:after="0"/>
        <w:jc w:val="both"/>
        <w:rPr>
          <w:rFonts w:hAnsi="Times New Roman" w:ascii="Times New Roman"/>
          <w:b/>
          <w:bCs/>
          <w:lang w:val="pl-PL"/>
        </w:rPr>
      </w:pPr>
    </w:p>
    <w:p w:rsidRDefault="00B3351F" w:rsidR="00F42233">
      <w:pPr>
        <w:spacing w:after="0"/>
        <w:jc w:val="both"/>
      </w:pPr>
      <w:r>
        <w:rPr>
          <w:rFonts w:hAnsi="Times New Roman" w:ascii="Times New Roman"/>
          <w:lang w:val="pl-PL"/>
        </w:rPr>
        <w:t>Iz procjena vrijednosti nekrentina vidljivo je da kao poljoprivredna zemljišta, tržišna vrijednost zemljišta iznosi:</w:t>
      </w:r>
    </w:p>
    <w:p w:rsidRDefault="00B3351F" w:rsidR="00F42233">
      <w:pPr>
        <w:numPr>
          <w:ilvl w:val="0"/>
          <w:numId w:val="4"/>
        </w:numPr>
        <w:spacing w:after="0"/>
        <w:jc w:val="both"/>
      </w:pPr>
      <w:r>
        <w:rPr>
          <w:rFonts w:hAnsi="Times New Roman" w:ascii="Times New Roman"/>
          <w:lang w:val="pl-PL"/>
        </w:rPr>
        <w:t>k.č. 927/75, z.k.ul. 2374, k.o. Drnje u iznosu od 18.609,00 kn</w:t>
      </w:r>
    </w:p>
    <w:p w:rsidRDefault="00B3351F" w:rsidR="00F42233">
      <w:pPr>
        <w:numPr>
          <w:ilvl w:val="0"/>
          <w:numId w:val="4"/>
        </w:numPr>
        <w:spacing w:after="0"/>
        <w:jc w:val="both"/>
      </w:pPr>
      <w:r>
        <w:rPr>
          <w:rFonts w:hAnsi="Times New Roman" w:ascii="Times New Roman"/>
          <w:lang w:val="pl-PL"/>
        </w:rPr>
        <w:t>k.č. 930/1, z.k.ul. 2416, k.o. Drnje u iznosu od 9.262,80 kn</w:t>
      </w:r>
    </w:p>
    <w:p w:rsidRDefault="00B3351F" w:rsidR="00F42233">
      <w:pPr>
        <w:numPr>
          <w:ilvl w:val="0"/>
          <w:numId w:val="4"/>
        </w:numPr>
        <w:spacing w:after="0"/>
        <w:jc w:val="both"/>
      </w:pPr>
      <w:r>
        <w:rPr>
          <w:rFonts w:hAnsi="Times New Roman" w:ascii="Times New Roman"/>
          <w:lang w:val="pl-PL"/>
        </w:rPr>
        <w:t>k.č. 930/2, z.k.ul. 2064, k.o. Drnje u iznosu od 6.872,40 kn</w:t>
      </w:r>
    </w:p>
    <w:p w:rsidRDefault="00B3351F" w:rsidR="00F42233">
      <w:pPr>
        <w:numPr>
          <w:ilvl w:val="0"/>
          <w:numId w:val="4"/>
        </w:numPr>
        <w:spacing w:after="0"/>
        <w:jc w:val="both"/>
      </w:pPr>
      <w:r>
        <w:rPr>
          <w:rFonts w:hAnsi="Times New Roman" w:ascii="Times New Roman"/>
          <w:lang w:val="pl-PL"/>
        </w:rPr>
        <w:t>k.č. 930/3, z.k.ul. 2064, k.o. Drnje u iznosu od 15.296,90 kn</w:t>
      </w:r>
    </w:p>
    <w:p w:rsidRDefault="00B3351F" w:rsidR="00F42233">
      <w:pPr>
        <w:spacing w:after="0"/>
        <w:jc w:val="both"/>
      </w:pPr>
      <w:r>
        <w:rPr>
          <w:rFonts w:hAnsi="Times New Roman" w:ascii="Times New Roman"/>
          <w:lang w:val="pl-PL"/>
        </w:rPr>
        <w:t>sveukupno 50.041,10 kn.</w:t>
      </w:r>
    </w:p>
    <w:p w:rsidRDefault="00F42233" w:rsidR="00F42233">
      <w:pPr>
        <w:spacing w:after="0"/>
        <w:jc w:val="both"/>
        <w:rPr>
          <w:rFonts w:hAnsi="Times New Roman" w:ascii="Times New Roman"/>
          <w:lang w:val="pl-PL"/>
        </w:rPr>
      </w:pPr>
    </w:p>
    <w:p w:rsidRDefault="00B3351F" w:rsidR="00F42233">
      <w:pPr>
        <w:spacing w:after="0"/>
        <w:jc w:val="both"/>
      </w:pPr>
      <w:r>
        <w:rPr>
          <w:rFonts w:hAnsi="Times New Roman" w:ascii="Times New Roman"/>
          <w:lang w:val="pl-PL"/>
        </w:rPr>
        <w:t>Izračunom vrijednosti mineralne sirovine na nekretninama vidljivo je po procjeni da je sveukupna procijenjena vrijednost nekretnina koje su predmetom cjelokupne procjene:</w:t>
      </w:r>
    </w:p>
    <w:p w:rsidRDefault="00B3351F" w:rsidR="00F42233">
      <w:pPr>
        <w:numPr>
          <w:ilvl w:val="0"/>
          <w:numId w:val="2"/>
        </w:numPr>
        <w:spacing w:after="0"/>
        <w:jc w:val="both"/>
      </w:pPr>
      <w:r>
        <w:rPr>
          <w:rFonts w:hAnsi="Times New Roman" w:ascii="Times New Roman"/>
          <w:lang w:val="pl-PL"/>
        </w:rPr>
        <w:t>k.č. 927/25, z.k.ul. 2408, k.o. Drnje u iznosu od 276.521,83 kn</w:t>
      </w:r>
    </w:p>
    <w:p w:rsidRDefault="00B3351F" w:rsidR="00F42233">
      <w:pPr>
        <w:numPr>
          <w:ilvl w:val="0"/>
          <w:numId w:val="2"/>
        </w:numPr>
        <w:spacing w:after="0"/>
        <w:jc w:val="both"/>
      </w:pPr>
      <w:r>
        <w:rPr>
          <w:rFonts w:hAnsi="Times New Roman" w:ascii="Times New Roman"/>
          <w:lang w:val="pl-PL"/>
        </w:rPr>
        <w:t>k.č. 927/40, z.k.ul. 2975,  k.o. Drnje u iznosu od 1.886.951,71 kn</w:t>
      </w:r>
    </w:p>
    <w:p w:rsidRDefault="00B3351F" w:rsidR="00F42233">
      <w:pPr>
        <w:spacing w:after="0"/>
        <w:jc w:val="both"/>
      </w:pPr>
      <w:r>
        <w:rPr>
          <w:rFonts w:hAnsi="Times New Roman" w:ascii="Times New Roman"/>
          <w:lang w:val="pl-PL"/>
        </w:rPr>
        <w:t>sveukupno 2.163.473,54 kn.</w:t>
      </w:r>
    </w:p>
    <w:p w:rsidRDefault="00F42233" w:rsidR="00F42233">
      <w:pPr>
        <w:spacing w:after="0"/>
        <w:jc w:val="both"/>
        <w:rPr>
          <w:sz w:val="20"/>
        </w:rPr>
      </w:pPr>
    </w:p>
    <w:p w:rsidRDefault="00B3351F" w:rsidR="00F42233">
      <w:r>
        <w:rPr>
          <w:rFonts w:hAnsi="Times New Roman" w:ascii="Times New Roman"/>
          <w:sz w:val="24"/>
          <w:szCs w:val="24"/>
        </w:rPr>
        <w:lastRenderedPageBreak/>
        <w:t>Iz procjene vrijednosti vozila, vidljivo je:</w:t>
      </w:r>
    </w:p>
    <w:p w:rsidRDefault="00B3351F" w:rsidR="00F42233">
      <w:pPr>
        <w:numPr>
          <w:ilvl w:val="0"/>
          <w:numId w:val="3"/>
        </w:numPr>
        <w:spacing w:after="0"/>
      </w:pPr>
      <w:r>
        <w:rPr>
          <w:rFonts w:hAnsi="Times New Roman" w:ascii="Times New Roman"/>
          <w:sz w:val="24"/>
          <w:szCs w:val="24"/>
        </w:rPr>
        <w:t xml:space="preserve">za teretno vozilo </w:t>
      </w:r>
      <w:proofErr w:type="spellStart"/>
      <w:r>
        <w:rPr>
          <w:rFonts w:hAnsi="Times New Roman" w:ascii="Times New Roman"/>
          <w:sz w:val="24"/>
          <w:szCs w:val="24"/>
        </w:rPr>
        <w:t>Man</w:t>
      </w:r>
      <w:proofErr w:type="spellEnd"/>
      <w:r>
        <w:rPr>
          <w:rFonts w:hAnsi="Times New Roman" w:ascii="Times New Roman"/>
          <w:sz w:val="24"/>
          <w:szCs w:val="24"/>
        </w:rPr>
        <w:t xml:space="preserve"> F 09, </w:t>
      </w:r>
      <w:proofErr w:type="spellStart"/>
      <w:r>
        <w:rPr>
          <w:rFonts w:hAnsi="Times New Roman" w:ascii="Times New Roman"/>
          <w:sz w:val="24"/>
          <w:szCs w:val="24"/>
        </w:rPr>
        <w:t>reg.oznake</w:t>
      </w:r>
      <w:proofErr w:type="spellEnd"/>
      <w:r>
        <w:rPr>
          <w:rFonts w:hAnsi="Times New Roman" w:ascii="Times New Roman"/>
          <w:sz w:val="24"/>
          <w:szCs w:val="24"/>
        </w:rPr>
        <w:t xml:space="preserve"> KŽ 579-BL predlaže se recikliranje, a utvrđena tržišna vrijednost je 7.594,84 kn</w:t>
      </w:r>
    </w:p>
    <w:p w:rsidRDefault="00B3351F" w:rsidR="00F42233">
      <w:pPr>
        <w:numPr>
          <w:ilvl w:val="0"/>
          <w:numId w:val="3"/>
        </w:numPr>
        <w:spacing w:after="0"/>
      </w:pPr>
      <w:r>
        <w:rPr>
          <w:rFonts w:hAnsi="Times New Roman" w:ascii="Times New Roman"/>
          <w:sz w:val="24"/>
          <w:szCs w:val="24"/>
        </w:rPr>
        <w:t xml:space="preserve">za teretno vozilo </w:t>
      </w:r>
      <w:proofErr w:type="spellStart"/>
      <w:r>
        <w:rPr>
          <w:rFonts w:hAnsi="Times New Roman" w:ascii="Times New Roman"/>
          <w:sz w:val="24"/>
          <w:szCs w:val="24"/>
        </w:rPr>
        <w:t>Mercede</w:t>
      </w:r>
      <w:proofErr w:type="spellEnd"/>
      <w:r>
        <w:rPr>
          <w:rFonts w:hAnsi="Times New Roman" w:ascii="Times New Roman"/>
          <w:sz w:val="24"/>
          <w:szCs w:val="24"/>
        </w:rPr>
        <w:t xml:space="preserve"> </w:t>
      </w:r>
      <w:proofErr w:type="spellStart"/>
      <w:r>
        <w:rPr>
          <w:rFonts w:hAnsi="Times New Roman" w:ascii="Times New Roman"/>
          <w:sz w:val="24"/>
          <w:szCs w:val="24"/>
        </w:rPr>
        <w:t>Axor</w:t>
      </w:r>
      <w:proofErr w:type="spellEnd"/>
      <w:r>
        <w:rPr>
          <w:rFonts w:hAnsi="Times New Roman" w:ascii="Times New Roman"/>
          <w:sz w:val="24"/>
          <w:szCs w:val="24"/>
        </w:rPr>
        <w:t>, reg. oznake KŽ 497-BS predlaže se da je popravak također potpuno neisplativ, te prodaja po cijeni od 16.819,17 kn</w:t>
      </w:r>
    </w:p>
    <w:p w:rsidRDefault="00B3351F" w:rsidR="00F42233">
      <w:pPr>
        <w:numPr>
          <w:ilvl w:val="0"/>
          <w:numId w:val="3"/>
        </w:numPr>
        <w:spacing w:after="0"/>
      </w:pPr>
      <w:r>
        <w:rPr>
          <w:rFonts w:hAnsi="Times New Roman" w:ascii="Times New Roman"/>
          <w:sz w:val="24"/>
          <w:szCs w:val="24"/>
        </w:rPr>
        <w:t xml:space="preserve">za priključno vozilo </w:t>
      </w:r>
      <w:proofErr w:type="spellStart"/>
      <w:r>
        <w:rPr>
          <w:rFonts w:hAnsi="Times New Roman" w:ascii="Times New Roman"/>
          <w:sz w:val="24"/>
          <w:szCs w:val="24"/>
        </w:rPr>
        <w:t>Horz</w:t>
      </w:r>
      <w:proofErr w:type="spellEnd"/>
      <w:r>
        <w:rPr>
          <w:rFonts w:hAnsi="Times New Roman" w:ascii="Times New Roman"/>
          <w:sz w:val="24"/>
          <w:szCs w:val="24"/>
        </w:rPr>
        <w:t xml:space="preserve"> SKM 10-24 </w:t>
      </w:r>
      <w:proofErr w:type="spellStart"/>
      <w:r>
        <w:rPr>
          <w:rFonts w:hAnsi="Times New Roman" w:ascii="Times New Roman"/>
          <w:sz w:val="24"/>
          <w:szCs w:val="24"/>
        </w:rPr>
        <w:t>reg.oznake</w:t>
      </w:r>
      <w:proofErr w:type="spellEnd"/>
      <w:r>
        <w:rPr>
          <w:rFonts w:hAnsi="Times New Roman" w:ascii="Times New Roman"/>
          <w:sz w:val="24"/>
          <w:szCs w:val="24"/>
        </w:rPr>
        <w:t xml:space="preserve"> KŽ 954-BR predlaže se recikliranje, a utvrđena tržišna vrijednost je 8.184,72 kn</w:t>
      </w:r>
    </w:p>
    <w:p w:rsidRDefault="00B3351F" w:rsidR="00F42233">
      <w:pPr>
        <w:spacing w:after="0"/>
      </w:pPr>
      <w:r>
        <w:rPr>
          <w:rFonts w:hAnsi="Times New Roman" w:ascii="Times New Roman"/>
          <w:sz w:val="24"/>
          <w:szCs w:val="24"/>
        </w:rPr>
        <w:t>sveukupna vrijednost vozila 32.598,73 kn.</w:t>
      </w:r>
    </w:p>
    <w:p w:rsidRDefault="00F42233" w:rsidR="00F42233">
      <w:pPr>
        <w:spacing w:after="0"/>
        <w:rPr>
          <w:rFonts w:hAnsi="Times New Roman" w:ascii="Times New Roman"/>
          <w:sz w:val="24"/>
          <w:szCs w:val="24"/>
        </w:rPr>
      </w:pPr>
    </w:p>
    <w:p w:rsidRDefault="00F42233" w:rsidR="00F42233">
      <w:pPr>
        <w:spacing w:after="0"/>
        <w:rPr>
          <w:rFonts w:hAnsi="Times New Roman" w:ascii="Times New Roman"/>
          <w:sz w:val="24"/>
          <w:szCs w:val="24"/>
        </w:rPr>
      </w:pPr>
    </w:p>
    <w:p w:rsidRDefault="00B3351F" w:rsidR="00F42233">
      <w:pPr>
        <w:spacing w:after="0"/>
      </w:pPr>
      <w:r>
        <w:rPr>
          <w:rFonts w:hAnsi="Times New Roman" w:ascii="Times New Roman"/>
          <w:b/>
          <w:bCs/>
          <w:sz w:val="24"/>
          <w:szCs w:val="24"/>
        </w:rPr>
        <w:t>III. RADNJE KOJE ĆE SE PODUZETI U IDUĆEM RAZDOBLJU</w:t>
      </w:r>
    </w:p>
    <w:p w:rsidRDefault="00F42233" w:rsidR="00F42233">
      <w:pPr>
        <w:spacing w:after="0"/>
        <w:jc w:val="both"/>
        <w:rPr>
          <w:rFonts w:hAnsi="Times New Roman" w:ascii="Times New Roman"/>
          <w:sz w:val="24"/>
          <w:szCs w:val="24"/>
        </w:rPr>
      </w:pPr>
    </w:p>
    <w:p w:rsidRDefault="00B3351F" w:rsidR="00F42233">
      <w:pPr>
        <w:spacing w:after="0"/>
        <w:jc w:val="both"/>
      </w:pPr>
      <w:r>
        <w:rPr>
          <w:rFonts w:hAnsi="Times New Roman" w:ascii="Times New Roman"/>
          <w:sz w:val="24"/>
          <w:szCs w:val="24"/>
        </w:rPr>
        <w:t>U narednom periodu stečajna upraviteljica će započeti prodaju nekretnina u skladu sa prethodnom odlukom skupštine vjerovnika i procjenom ovlaštenog procjenitelja.</w:t>
      </w:r>
    </w:p>
    <w:p w:rsidRDefault="00B3351F" w:rsidR="00F42233">
      <w:pPr>
        <w:spacing w:after="0"/>
        <w:jc w:val="both"/>
      </w:pPr>
      <w:r>
        <w:rPr>
          <w:rFonts w:hAnsi="Times New Roman" w:ascii="Times New Roman"/>
          <w:sz w:val="24"/>
          <w:szCs w:val="24"/>
        </w:rPr>
        <w:t>Nekretnine će se prodavati putem elektroničke javne dražbe, za što će se krenuti u pripremu dokumentacije sa Financijskom agencijom koja obavlja elektroničku dražbu, sukladno zakonu.</w:t>
      </w:r>
    </w:p>
    <w:p w:rsidRDefault="00F42233" w:rsidR="00F42233">
      <w:pPr>
        <w:spacing w:after="0"/>
        <w:jc w:val="both"/>
        <w:rPr>
          <w:rFonts w:hAnsi="Times New Roman" w:ascii="Times New Roman"/>
          <w:sz w:val="24"/>
          <w:szCs w:val="24"/>
        </w:rPr>
      </w:pPr>
    </w:p>
    <w:p w:rsidRDefault="00B3351F" w:rsidR="00F42233">
      <w:pPr>
        <w:spacing w:after="0"/>
        <w:jc w:val="both"/>
      </w:pPr>
      <w:r>
        <w:rPr>
          <w:rFonts w:hAnsi="Times New Roman" w:ascii="Times New Roman"/>
          <w:sz w:val="24"/>
          <w:szCs w:val="24"/>
        </w:rPr>
        <w:t>Molim gore navedeni Sud za isplatu određenog predujma za pokriće troškova stečajnog postupka, a koji se odnose na troškove procjene vrijednosti nekretnina.</w:t>
      </w:r>
    </w:p>
    <w:p w:rsidRDefault="00F42233" w:rsidR="00F42233">
      <w:pPr>
        <w:spacing w:after="0"/>
        <w:rPr>
          <w:rFonts w:hAnsi="Times New Roman" w:ascii="Times New Roman"/>
          <w:sz w:val="24"/>
          <w:szCs w:val="24"/>
        </w:rPr>
      </w:pPr>
    </w:p>
    <w:p w:rsidRDefault="00F42233" w:rsidR="00F42233">
      <w:pPr>
        <w:spacing w:after="0"/>
        <w:rPr>
          <w:rFonts w:hAnsi="Times New Roman" w:ascii="Times New Roman"/>
          <w:sz w:val="24"/>
          <w:szCs w:val="24"/>
        </w:rPr>
      </w:pPr>
    </w:p>
    <w:p w:rsidRDefault="00F42233" w:rsidR="00F42233">
      <w:pPr>
        <w:spacing w:after="0"/>
        <w:rPr>
          <w:rFonts w:hAnsi="Times New Roman" w:ascii="Times New Roman"/>
          <w:sz w:val="24"/>
          <w:szCs w:val="24"/>
        </w:rPr>
      </w:pPr>
    </w:p>
    <w:p w:rsidRDefault="00B3351F" w:rsidR="00F42233">
      <w:pPr>
        <w:spacing w:after="0"/>
      </w:pPr>
      <w:r>
        <w:rPr>
          <w:rFonts w:hAnsi="Times New Roman" w:ascii="Times New Roman"/>
          <w:sz w:val="24"/>
          <w:szCs w:val="24"/>
        </w:rPr>
        <w:t>Čakovec, 08.10.2018.</w:t>
      </w:r>
    </w:p>
    <w:p w:rsidRDefault="00F42233" w:rsidR="00F42233">
      <w:pPr>
        <w:spacing w:after="0"/>
        <w:rPr>
          <w:rFonts w:hAnsi="Times New Roman" w:ascii="Times New Roman"/>
          <w:sz w:val="24"/>
          <w:szCs w:val="24"/>
        </w:rPr>
      </w:pPr>
    </w:p>
    <w:p w:rsidRDefault="00B3351F" w:rsidR="00F42233">
      <w:pPr>
        <w:spacing w:after="0"/>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stečajna upraviteljica</w:t>
      </w:r>
    </w:p>
    <w:p w:rsidRDefault="00B3351F" w:rsidR="00B3351F">
      <w:pPr>
        <w:spacing w:after="0"/>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Vesna Baranašić Horvat</w:t>
      </w:r>
    </w:p>
    <w:sectPr w:rsidR="00B3351F">
      <w:pgSz w:h="16838" w:w="11906"/>
      <w:pgMar w:gutter="0" w:footer="720" w:header="720" w:left="1417" w:bottom="1417" w:right="1417" w:top="1417"/>
      <w:cols w:space="720"/>
      <w:docGrid w:charSpace="-2458"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Liberation Sans">
    <w:altName w:val="Arial"/>
    <w:charset w:val="EE"/>
    <w:family w:val="roman"/>
    <w:pitch w:val="variable"/>
  </w:font>
  <w:font w:name="Microsoft YaHei">
    <w:panose1 w:val="020B0503020204020204"/>
    <w:charset w:val="86"/>
    <w:family w:val="swiss"/>
    <w:pitch w:val="variable"/>
    <w:sig w:csb1="00000000" w:csb0="0004001F" w:usb3="00000000" w:usb2="00000016" w:usb1="280F3C52" w:usb0="80000287"/>
  </w:font>
  <w:font w:name="Arial">
    <w:panose1 w:val="020B0604020202020204"/>
    <w:charset w:val="EE"/>
    <w:family w:val="swiss"/>
    <w:pitch w:val="variable"/>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OpenSymbol">
    <w:altName w:val="Arial Unicode MS"/>
    <w:charset w:val="02"/>
    <w:family w:val="auto"/>
    <w:pitch w:val="default"/>
  </w:font>
  <w:font w:name="Arial Narrow">
    <w:panose1 w:val="020B0606020202030204"/>
    <w:charset w:val="EE"/>
    <w:family w:val="swiss"/>
    <w:pitch w:val="variable"/>
    <w:sig w:csb1="00000000" w:csb0="0000009F" w:usb3="00000000" w:usb2="00000000" w:usb1="00000800" w:usb0="00000287"/>
  </w:font>
  <w:font w:name="Courier New">
    <w:panose1 w:val="02070309020205020404"/>
    <w:charset w:val="EE"/>
    <w:family w:val="modern"/>
    <w:pitch w:val="fixed"/>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font293">
    <w:charset w:val="EE"/>
    <w:family w:val="auto"/>
    <w:pitch w:val="variable"/>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pStyle w:val="Naslov1"/>
      <w:suff w:val="nothing"/>
      <w:lvlText w:val=""/>
      <w:lvlJc w:val="left"/>
      <w:pPr>
        <w:tabs>
          <w:tab w:pos="0" w:val="num"/>
        </w:tabs>
        <w:ind w:hanging="432" w:left="432"/>
      </w:pPr>
    </w:lvl>
    <w:lvl w:ilvl="1">
      <w:start w:val="1"/>
      <w:numFmt w:val="none"/>
      <w:pStyle w:val="Naslov2"/>
      <w:suff w:val="nothing"/>
      <w:lvlText w:val=""/>
      <w:lvlJc w:val="left"/>
      <w:pPr>
        <w:tabs>
          <w:tab w:pos="0" w:val="num"/>
        </w:tabs>
        <w:ind w:hanging="576" w:left="576"/>
      </w:pPr>
    </w:lvl>
    <w:lvl w:ilvl="2">
      <w:start w:val="1"/>
      <w:numFmt w:val="none"/>
      <w:pStyle w:val="Naslov3"/>
      <w:suff w:val="nothing"/>
      <w:lvlText w:val=""/>
      <w:lvlJc w:val="left"/>
      <w:pPr>
        <w:tabs>
          <w:tab w:pos="0" w:val="num"/>
        </w:tabs>
        <w:ind w:hanging="720" w:left="720"/>
      </w:pPr>
    </w:lvl>
    <w:lvl w:ilvl="3">
      <w:start w:val="1"/>
      <w:numFmt w:val="none"/>
      <w:suff w:val="nothing"/>
      <w:lvlText w:val=""/>
      <w:lvlJc w:val="left"/>
      <w:pPr>
        <w:tabs>
          <w:tab w:pos="0" w:val="num"/>
        </w:tabs>
        <w:ind w:firstLine="0" w:left="0"/>
      </w:pPr>
    </w:lvl>
    <w:lvl w:ilvl="4">
      <w:start w:val="1"/>
      <w:numFmt w:val="none"/>
      <w:suff w:val="nothing"/>
      <w:lvlText w:val=""/>
      <w:lvlJc w:val="left"/>
      <w:pPr>
        <w:tabs>
          <w:tab w:pos="0" w:val="num"/>
        </w:tabs>
        <w:ind w:firstLine="0" w:left="0"/>
      </w:pPr>
    </w:lvl>
    <w:lvl w:ilvl="5">
      <w:start w:val="1"/>
      <w:numFmt w:val="none"/>
      <w:suff w:val="nothing"/>
      <w:lvlText w:val=""/>
      <w:lvlJc w:val="left"/>
      <w:pPr>
        <w:tabs>
          <w:tab w:pos="0" w:val="num"/>
        </w:tabs>
        <w:ind w:firstLine="0" w:left="0"/>
      </w:pPr>
    </w:lvl>
    <w:lvl w:ilvl="6">
      <w:start w:val="1"/>
      <w:numFmt w:val="none"/>
      <w:suff w:val="nothing"/>
      <w:lvlText w:val=""/>
      <w:lvlJc w:val="left"/>
      <w:pPr>
        <w:tabs>
          <w:tab w:pos="0" w:val="num"/>
        </w:tabs>
        <w:ind w:firstLine="0" w:left="0"/>
      </w:pPr>
    </w:lvl>
    <w:lvl w:ilvl="7">
      <w:start w:val="1"/>
      <w:numFmt w:val="none"/>
      <w:suff w:val="nothing"/>
      <w:lvlText w:val=""/>
      <w:lvlJc w:val="left"/>
      <w:pPr>
        <w:tabs>
          <w:tab w:pos="0" w:val="num"/>
        </w:tabs>
        <w:ind w:firstLine="0" w:left="0"/>
      </w:pPr>
    </w:lvl>
    <w:lvl w:ilvl="8">
      <w:start w:val="1"/>
      <w:numFmt w:val="none"/>
      <w:suff w:val="nothing"/>
      <w:lvlText w:val=""/>
      <w:lvlJc w:val="left"/>
      <w:pPr>
        <w:tabs>
          <w:tab w:pos="0" w:val="num"/>
        </w:tabs>
        <w:ind w:firstLine="0" w:left="0"/>
      </w:pPr>
    </w:lvl>
  </w:abstractNum>
  <w:abstractNum w:abstractNumId="1">
    <w:nsid w:val="00000002"/>
    <w:multiLevelType w:val="multilevel"/>
    <w:tmpl w:val="00000002"/>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3"/>
    <w:multiLevelType w:val="multilevel"/>
    <w:tmpl w:val="00000003"/>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4"/>
    <w:multiLevelType w:val="multilevel"/>
    <w:tmpl w:val="00000004"/>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proofState w:grammar="clean" w:spelling="clean"/>
  <w:attachedTemplate r:id="rId1"/>
  <w:stylePaneFormatFilter w:val="000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87ED6"/>
    <w:rsid w:val="00003C30"/>
    <w:rsid w:val="00787ED6"/>
    <w:rsid w:val="00B3351F"/>
    <w:rsid w:val="00F422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nhideWhenUsed="false" w:semiHidden="false" w:uiPriority="9" w:name="heading 2"/>
    <w:lsdException w:qFormat="true" w:unhideWhenUsed="false" w:semiHidden="fals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nhideWhenUsed="false" w:semiHidden="fals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spacing w:after="80"/>
    </w:pPr>
    <w:rPr>
      <w:rFonts w:eastAsia="Calibri" w:hAnsi="Calibri" w:ascii="Calibri"/>
      <w:color w:val="00000A"/>
      <w:kern w:val="1"/>
      <w:sz w:val="22"/>
      <w:szCs w:val="22"/>
      <w:lang w:eastAsia="en-US"/>
    </w:rPr>
  </w:style>
  <w:style w:styleId="Naslov1" w:type="paragraph">
    <w:name w:val="heading 1"/>
    <w:basedOn w:val="Stilnaslova"/>
    <w:next w:val="Tijeloteksta"/>
    <w:qFormat/>
    <w:pPr>
      <w:numPr>
        <w:numId w:val="1"/>
      </w:numPr>
      <w:outlineLvl w:val="0"/>
    </w:pPr>
  </w:style>
  <w:style w:styleId="Naslov2" w:type="paragraph">
    <w:name w:val="heading 2"/>
    <w:basedOn w:val="Stilnaslova"/>
    <w:next w:val="Tijeloteksta"/>
    <w:qFormat/>
    <w:pPr>
      <w:numPr>
        <w:ilvl w:val="1"/>
        <w:numId w:val="1"/>
      </w:numPr>
      <w:outlineLvl w:val="1"/>
    </w:pPr>
  </w:style>
  <w:style w:styleId="Naslov3" w:type="paragraph">
    <w:name w:val="heading 3"/>
    <w:basedOn w:val="Stilnaslova"/>
    <w:next w:val="Tijeloteksta"/>
    <w:qFormat/>
    <w:pPr>
      <w:numPr>
        <w:ilvl w:val="2"/>
        <w:numId w:val="1"/>
      </w:numPr>
      <w:outlineLvl w:val="2"/>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style>
  <w:style w:customStyle="true" w:styleId="WW8Num1z1" w:type="character">
    <w:name w:val="WW8Num1z1"/>
  </w:style>
  <w:style w:customStyle="true" w:styleId="WW8Num1z2" w:type="character">
    <w:name w:val="WW8Num1z2"/>
  </w:style>
  <w:style w:customStyle="true" w:styleId="WW8Num1z3" w:type="character">
    <w:name w:val="WW8Num1z3"/>
  </w:style>
  <w:style w:customStyle="true" w:styleId="WW8Num1z4" w:type="character">
    <w:name w:val="WW8Num1z4"/>
  </w:style>
  <w:style w:customStyle="true" w:styleId="WW8Num1z5" w:type="character">
    <w:name w:val="WW8Num1z5"/>
  </w:style>
  <w:style w:customStyle="true" w:styleId="WW8Num1z6" w:type="character">
    <w:name w:val="WW8Num1z6"/>
  </w:style>
  <w:style w:customStyle="true" w:styleId="WW8Num1z7" w:type="character">
    <w:name w:val="WW8Num1z7"/>
  </w:style>
  <w:style w:customStyle="true" w:styleId="WW8Num1z8" w:type="character">
    <w:name w:val="WW8Num1z8"/>
  </w:style>
  <w:style w:customStyle="true" w:styleId="WW8Num2z0" w:type="character">
    <w:name w:val="WW8Num2z0"/>
    <w:rPr>
      <w:rFonts w:cs="Times New Roman" w:hAnsi="Times New Roman" w:ascii="Times New Roman"/>
      <w:sz w:val="22"/>
      <w:szCs w:val="22"/>
      <w:lang w:val="pl-PL"/>
    </w:rPr>
  </w:style>
  <w:style w:customStyle="true" w:styleId="WW8Num3z0" w:type="character">
    <w:name w:val="WW8Num3z0"/>
    <w:rPr>
      <w:rFonts w:cs="OpenSymbol" w:hAnsi="Symbol" w:ascii="Symbol"/>
    </w:rPr>
  </w:style>
  <w:style w:customStyle="true" w:styleId="WW8Num3z1" w:type="character">
    <w:name w:val="WW8Num3z1"/>
    <w:rPr>
      <w:rFonts w:cs="OpenSymbol" w:hAnsi="OpenSymbol" w:ascii="OpenSymbol"/>
    </w:rPr>
  </w:style>
  <w:style w:customStyle="true" w:styleId="WW8Num3z2" w:type="character">
    <w:name w:val="WW8Num3z2"/>
  </w:style>
  <w:style w:customStyle="true" w:styleId="WW8Num3z3" w:type="character">
    <w:name w:val="WW8Num3z3"/>
  </w:style>
  <w:style w:customStyle="true" w:styleId="WW8Num3z4" w:type="character">
    <w:name w:val="WW8Num3z4"/>
  </w:style>
  <w:style w:customStyle="true" w:styleId="WW8Num3z5" w:type="character">
    <w:name w:val="WW8Num3z5"/>
  </w:style>
  <w:style w:customStyle="true" w:styleId="WW8Num3z6" w:type="character">
    <w:name w:val="WW8Num3z6"/>
  </w:style>
  <w:style w:customStyle="true" w:styleId="WW8Num3z7" w:type="character">
    <w:name w:val="WW8Num3z7"/>
  </w:style>
  <w:style w:customStyle="true" w:styleId="WW8Num3z8" w:type="character">
    <w:name w:val="WW8Num3z8"/>
  </w:style>
  <w:style w:customStyle="true" w:styleId="WW8Num4z0" w:type="character">
    <w:name w:val="WW8Num4z0"/>
    <w:rPr>
      <w:rFonts w:cs="OpenSymbol" w:hAnsi="Symbol" w:ascii="Symbol"/>
    </w:rPr>
  </w:style>
  <w:style w:customStyle="true" w:styleId="WW8Num4z1" w:type="character">
    <w:name w:val="WW8Num4z1"/>
    <w:rPr>
      <w:rFonts w:cs="OpenSymbol" w:hAnsi="OpenSymbol" w:ascii="OpenSymbol"/>
    </w:rPr>
  </w:style>
  <w:style w:customStyle="true" w:styleId="WW8Num4z2" w:type="character">
    <w:name w:val="WW8Num4z2"/>
  </w:style>
  <w:style w:customStyle="true" w:styleId="WW8Num4z3" w:type="character">
    <w:name w:val="WW8Num4z3"/>
  </w:style>
  <w:style w:customStyle="true" w:styleId="WW8Num4z4" w:type="character">
    <w:name w:val="WW8Num4z4"/>
  </w:style>
  <w:style w:customStyle="true" w:styleId="WW8Num4z5" w:type="character">
    <w:name w:val="WW8Num4z5"/>
  </w:style>
  <w:style w:customStyle="true" w:styleId="WW8Num4z6" w:type="character">
    <w:name w:val="WW8Num4z6"/>
  </w:style>
  <w:style w:customStyle="true" w:styleId="WW8Num4z7" w:type="character">
    <w:name w:val="WW8Num4z7"/>
  </w:style>
  <w:style w:customStyle="true" w:styleId="WW8Num4z8" w:type="character">
    <w:name w:val="WW8Num4z8"/>
  </w:style>
  <w:style w:customStyle="true" w:styleId="WW8Num5z0" w:type="character">
    <w:name w:val="WW8Num5z0"/>
  </w:style>
  <w:style w:customStyle="true" w:styleId="WW8Num5z1" w:type="character">
    <w:name w:val="WW8Num5z1"/>
  </w:style>
  <w:style w:customStyle="true" w:styleId="WW8Num5z2" w:type="character">
    <w:name w:val="WW8Num5z2"/>
  </w:style>
  <w:style w:customStyle="true" w:styleId="WW8Num5z3" w:type="character">
    <w:name w:val="WW8Num5z3"/>
  </w:style>
  <w:style w:customStyle="true" w:styleId="WW8Num5z4" w:type="character">
    <w:name w:val="WW8Num5z4"/>
  </w:style>
  <w:style w:customStyle="true" w:styleId="WW8Num5z5" w:type="character">
    <w:name w:val="WW8Num5z5"/>
  </w:style>
  <w:style w:customStyle="true" w:styleId="WW8Num5z6" w:type="character">
    <w:name w:val="WW8Num5z6"/>
  </w:style>
  <w:style w:customStyle="true" w:styleId="WW8Num5z7" w:type="character">
    <w:name w:val="WW8Num5z7"/>
  </w:style>
  <w:style w:customStyle="true" w:styleId="WW8Num5z8" w:type="character">
    <w:name w:val="WW8Num5z8"/>
  </w:style>
  <w:style w:customStyle="true" w:styleId="WW8Num6z0" w:type="character">
    <w:name w:val="WW8Num6z0"/>
  </w:style>
  <w:style w:customStyle="true" w:styleId="WW8Num6z1" w:type="character">
    <w:name w:val="WW8Num6z1"/>
  </w:style>
  <w:style w:customStyle="true" w:styleId="WW8Num6z2" w:type="character">
    <w:name w:val="WW8Num6z2"/>
  </w:style>
  <w:style w:customStyle="true" w:styleId="WW8Num6z3" w:type="character">
    <w:name w:val="WW8Num6z3"/>
  </w:style>
  <w:style w:customStyle="true" w:styleId="WW8Num6z4" w:type="character">
    <w:name w:val="WW8Num6z4"/>
  </w:style>
  <w:style w:customStyle="true" w:styleId="WW8Num6z5" w:type="character">
    <w:name w:val="WW8Num6z5"/>
  </w:style>
  <w:style w:customStyle="true" w:styleId="WW8Num6z6" w:type="character">
    <w:name w:val="WW8Num6z6"/>
  </w:style>
  <w:style w:customStyle="true" w:styleId="WW8Num6z7" w:type="character">
    <w:name w:val="WW8Num6z7"/>
  </w:style>
  <w:style w:customStyle="true" w:styleId="WW8Num6z8" w:type="character">
    <w:name w:val="WW8Num6z8"/>
  </w:style>
  <w:style w:customStyle="true" w:styleId="WW8Num7z0" w:type="character">
    <w:name w:val="WW8Num7z0"/>
  </w:style>
  <w:style w:customStyle="true" w:styleId="WW8Num7z1" w:type="character">
    <w:name w:val="WW8Num7z1"/>
  </w:style>
  <w:style w:customStyle="true" w:styleId="WW8Num7z2" w:type="character">
    <w:name w:val="WW8Num7z2"/>
  </w:style>
  <w:style w:customStyle="true" w:styleId="WW8Num7z3" w:type="character">
    <w:name w:val="WW8Num7z3"/>
  </w:style>
  <w:style w:customStyle="true" w:styleId="WW8Num7z4" w:type="character">
    <w:name w:val="WW8Num7z4"/>
  </w:style>
  <w:style w:customStyle="true" w:styleId="WW8Num7z5" w:type="character">
    <w:name w:val="WW8Num7z5"/>
  </w:style>
  <w:style w:customStyle="true" w:styleId="WW8Num7z6" w:type="character">
    <w:name w:val="WW8Num7z6"/>
  </w:style>
  <w:style w:customStyle="true" w:styleId="WW8Num7z7" w:type="character">
    <w:name w:val="WW8Num7z7"/>
  </w:style>
  <w:style w:customStyle="true" w:styleId="WW8Num7z8" w:type="character">
    <w:name w:val="WW8Num7z8"/>
  </w:style>
  <w:style w:customStyle="true" w:styleId="WW8Num2z1" w:type="character">
    <w:name w:val="WW8Num2z1"/>
  </w:style>
  <w:style w:customStyle="true" w:styleId="WW8Num2z2" w:type="character">
    <w:name w:val="WW8Num2z2"/>
  </w:style>
  <w:style w:customStyle="true" w:styleId="WW8Num2z3" w:type="character">
    <w:name w:val="WW8Num2z3"/>
  </w:style>
  <w:style w:customStyle="true" w:styleId="WW8Num2z4" w:type="character">
    <w:name w:val="WW8Num2z4"/>
  </w:style>
  <w:style w:customStyle="true" w:styleId="WW8Num2z5" w:type="character">
    <w:name w:val="WW8Num2z5"/>
  </w:style>
  <w:style w:customStyle="true" w:styleId="WW8Num2z6" w:type="character">
    <w:name w:val="WW8Num2z6"/>
  </w:style>
  <w:style w:customStyle="true" w:styleId="WW8Num2z7" w:type="character">
    <w:name w:val="WW8Num2z7"/>
  </w:style>
  <w:style w:customStyle="true" w:styleId="WW8Num2z8" w:type="character">
    <w:name w:val="WW8Num2z8"/>
  </w:style>
  <w:style w:customStyle="true" w:styleId="Zadanifontodlomka1" w:type="character">
    <w:name w:val="Zadani font odlomka1"/>
  </w:style>
  <w:style w:customStyle="true" w:styleId="ListLabel1" w:type="character">
    <w:name w:val="ListLabel 1"/>
    <w:rPr>
      <w:rFonts w:cs="Times New Roman" w:hAnsi="Times New Roman" w:ascii="Times New Roman"/>
      <w:sz w:val="24"/>
    </w:rPr>
  </w:style>
  <w:style w:customStyle="true" w:styleId="ListLabel2" w:type="character">
    <w:name w:val="ListLabel 2"/>
    <w:rPr>
      <w:rFonts w:cs="Times New Roman" w:hAnsi="Times New Roman" w:ascii="Times New Roman"/>
      <w:sz w:val="22"/>
    </w:rPr>
  </w:style>
  <w:style w:customStyle="true" w:styleId="ListLabel3" w:type="character">
    <w:name w:val="ListLabel 3"/>
    <w:rPr>
      <w:rFonts w:cs="Times New Roman" w:hAnsi="Times New Roman" w:ascii="Times New Roman"/>
      <w:sz w:val="22"/>
    </w:rPr>
  </w:style>
  <w:style w:customStyle="true" w:styleId="WW8Num16z0" w:type="character">
    <w:name w:val="WW8Num16z0"/>
    <w:rPr>
      <w:rFonts w:cs="Arial Narrow" w:hint="default"/>
    </w:rPr>
  </w:style>
  <w:style w:customStyle="true" w:styleId="WW8Num16z1" w:type="character">
    <w:name w:val="WW8Num16z1"/>
  </w:style>
  <w:style w:customStyle="true" w:styleId="WW8Num16z2" w:type="character">
    <w:name w:val="WW8Num16z2"/>
  </w:style>
  <w:style w:customStyle="true" w:styleId="WW8Num16z3" w:type="character">
    <w:name w:val="WW8Num16z3"/>
  </w:style>
  <w:style w:customStyle="true" w:styleId="WW8Num16z4" w:type="character">
    <w:name w:val="WW8Num16z4"/>
  </w:style>
  <w:style w:customStyle="true" w:styleId="WW8Num16z5" w:type="character">
    <w:name w:val="WW8Num16z5"/>
  </w:style>
  <w:style w:customStyle="true" w:styleId="WW8Num16z6" w:type="character">
    <w:name w:val="WW8Num16z6"/>
  </w:style>
  <w:style w:customStyle="true" w:styleId="WW8Num16z7" w:type="character">
    <w:name w:val="WW8Num16z7"/>
  </w:style>
  <w:style w:customStyle="true" w:styleId="WW8Num16z8" w:type="character">
    <w:name w:val="WW8Num16z8"/>
  </w:style>
  <w:style w:customStyle="true" w:styleId="NumberingSymbols" w:type="character">
    <w:name w:val="Numbering Symbols"/>
  </w:style>
  <w:style w:customStyle="true" w:styleId="ListLabel4" w:type="character">
    <w:name w:val="ListLabel 4"/>
    <w:rPr>
      <w:rFonts w:cs="Courier New"/>
    </w:rPr>
  </w:style>
  <w:style w:customStyle="true" w:styleId="Simbolinumeriranja" w:type="character">
    <w:name w:val="Simboli numeriranja"/>
  </w:style>
  <w:style w:customStyle="true" w:styleId="Bullets" w:type="character">
    <w:name w:val="Bullets"/>
    <w:rPr>
      <w:rFonts w:cs="OpenSymbol" w:eastAsia="OpenSymbol" w:hAnsi="OpenSymbol" w:ascii="OpenSymbol"/>
    </w:rPr>
  </w:style>
  <w:style w:customStyle="true" w:styleId="Grafikeoznake1" w:type="character">
    <w:name w:val="Grafičke oznake1"/>
    <w:rPr>
      <w:rFonts w:cs="OpenSymbol" w:eastAsia="OpenSymbol" w:hAnsi="OpenSymbol" w:ascii="OpenSymbol"/>
    </w:rPr>
  </w:style>
  <w:style w:customStyle="true" w:styleId="Stilnaslova" w:type="paragraph">
    <w:name w:val="Stil naslova"/>
    <w:basedOn w:val="Normal"/>
    <w:next w:val="Tijeloteksta"/>
    <w:pPr>
      <w:keepNext/>
      <w:spacing w:after="120" w:before="240"/>
    </w:pPr>
    <w:rPr>
      <w:rFonts w:cs="Arial" w:eastAsia="Microsoft YaHei" w:hAnsi="Liberation Sans" w:ascii="Liberation Sans"/>
      <w:sz w:val="28"/>
      <w:szCs w:val="28"/>
    </w:rPr>
  </w:style>
  <w:style w:styleId="Tijeloteksta" w:type="paragraph">
    <w:name w:val="Body Text"/>
    <w:basedOn w:val="Normal"/>
    <w:pPr>
      <w:spacing w:lineRule="auto" w:line="288" w:after="140"/>
    </w:pPr>
  </w:style>
  <w:style w:styleId="Popis" w:type="paragraph">
    <w:name w:val="List"/>
    <w:basedOn w:val="Tijeloteksta"/>
    <w:rPr>
      <w:rFonts w:cs="Arial"/>
    </w:rPr>
  </w:style>
  <w:style w:styleId="Opisslike" w:type="paragraph">
    <w:name w:val="caption"/>
    <w:basedOn w:val="Normal"/>
    <w:qFormat/>
    <w:pPr>
      <w:suppressLineNumbers/>
      <w:spacing w:after="120" w:before="120"/>
    </w:pPr>
    <w:rPr>
      <w:rFonts w:cs="Arial"/>
      <w:i/>
      <w:iCs/>
      <w:sz w:val="24"/>
      <w:szCs w:val="24"/>
    </w:rPr>
  </w:style>
  <w:style w:customStyle="true" w:styleId="Indeks" w:type="paragraph">
    <w:name w:val="Indeks"/>
    <w:basedOn w:val="Normal"/>
    <w:pPr>
      <w:suppressLineNumbers/>
    </w:pPr>
    <w:rPr>
      <w:rFonts w:cs="Arial"/>
    </w:rPr>
  </w:style>
  <w:style w:customStyle="true" w:styleId="Heading" w:type="paragraph">
    <w:name w:val="Heading"/>
    <w:basedOn w:val="Stilnaslova"/>
    <w:next w:val="Tijeloteksta"/>
  </w:style>
  <w:style w:customStyle="true" w:styleId="Opisslike1" w:type="paragraph">
    <w:name w:val="Opis slike1"/>
    <w:basedOn w:val="Normal"/>
    <w:pPr>
      <w:suppressLineNumbers/>
      <w:spacing w:after="120" w:before="120"/>
    </w:pPr>
    <w:rPr>
      <w:rFonts w:cs="Arial"/>
      <w:i/>
      <w:iCs/>
      <w:sz w:val="24"/>
      <w:szCs w:val="24"/>
    </w:rPr>
  </w:style>
  <w:style w:customStyle="true" w:styleId="Index" w:type="paragraph">
    <w:name w:val="Index"/>
    <w:basedOn w:val="Normal"/>
    <w:pPr>
      <w:suppressLineNumbers/>
    </w:pPr>
    <w:rPr>
      <w:rFonts w:cs="Arial"/>
    </w:rPr>
  </w:style>
  <w:style w:customStyle="true" w:styleId="Citati" w:type="paragraph">
    <w:name w:val="Citati"/>
    <w:basedOn w:val="Normal"/>
  </w:style>
  <w:style w:styleId="Podnaslov" w:type="paragraph">
    <w:name w:val="Subtitle"/>
    <w:basedOn w:val="Stilnaslova"/>
    <w:next w:val="Tijeloteksta"/>
    <w:qFormat/>
  </w:style>
  <w:style w:customStyle="true" w:styleId="WW-Default1" w:type="paragraph">
    <w:name w:val="WW-Default1"/>
    <w:pPr>
      <w:widowControl w:val="false"/>
      <w:suppressAutoHyphens/>
      <w:spacing w:lineRule="auto" w:line="276" w:after="200"/>
    </w:pPr>
    <w:rPr>
      <w:rFonts w:hAnsi="Calibri" w:ascii="Calibri"/>
      <w:color w:val="000000"/>
      <w:kern w:val="1"/>
      <w:sz w:val="22"/>
      <w:szCs w:val="24"/>
      <w:lang w:eastAsia="hi-IN"/>
    </w:rPr>
  </w:style>
  <w:style w:customStyle="true" w:styleId="Odlomakpopisa1" w:type="paragraph">
    <w:name w:val="Odlomak popisa1"/>
    <w:basedOn w:val="WW-Default1"/>
    <w:pPr>
      <w:spacing w:lineRule="atLeast" w:line="200" w:after="0"/>
      <w:ind w:left="720"/>
    </w:pPr>
    <w:rPr>
      <w:sz w:val="24"/>
      <w:lang w:eastAsia="zh-CN"/>
    </w:rPr>
  </w:style>
  <w:style w:customStyle="true" w:styleId="Default" w:type="paragraph">
    <w:name w:val="Default"/>
    <w:pPr>
      <w:widowControl w:val="false"/>
      <w:suppressAutoHyphens/>
      <w:spacing w:lineRule="auto" w:line="276" w:after="200"/>
    </w:pPr>
    <w:rPr>
      <w:rFonts w:cs="font293" w:eastAsia="SimSun"/>
      <w:color w:val="000000"/>
      <w:kern w:val="1"/>
      <w:sz w:val="24"/>
      <w:szCs w:val="22"/>
      <w:lang w:eastAsia="zh-CN"/>
    </w:rPr>
  </w:style>
  <w:style w:customStyle="true" w:styleId="Sadrajitablice" w:type="paragraph">
    <w:name w:val="Sadržaji tablice"/>
    <w:basedOn w:val="Normal"/>
    <w:pPr>
      <w:suppressLineNumbers/>
    </w:pPr>
  </w:style>
  <w:style w:customStyle="true" w:styleId="Naslovtablice" w:type="paragraph">
    <w:name w:val="Naslov tablice"/>
    <w:basedOn w:val="Sadrajitablice"/>
    <w:pPr>
      <w:jc w:val="center"/>
    </w:pPr>
    <w:rPr>
      <w:b/>
      <w:bCs/>
    </w:rPr>
  </w:style>
  <w:style w:customStyle="true" w:styleId="Bezproreda1" w:type="paragraph">
    <w:name w:val="Bez proreda1"/>
    <w:pPr>
      <w:suppressAutoHyphens/>
      <w:spacing w:after="80"/>
    </w:pPr>
    <w:rPr>
      <w:rFonts w:hAnsi="Calibri" w:ascii="Calibri"/>
      <w:color w:val="00000A"/>
      <w:sz w:val="22"/>
      <w:szCs w:val="22"/>
      <w:lang w:eastAsia="en-US"/>
    </w:rPr>
  </w:style>
  <w:style w:styleId="Odlomakpopisa" w:type="paragraph">
    <w:name w:val="List Paragraph"/>
    <w:basedOn w:val="Normal"/>
    <w:qFormat/>
    <w:pPr>
      <w:spacing w:after="0"/>
      <w:ind w:left="720"/>
      <w:contextualSpacing/>
    </w:pPr>
  </w:style>
  <w:style w:customStyle="true" w:styleId="TableContents" w:type="paragraph">
    <w:name w:val="Table Contents"/>
    <w:basedOn w:val="Normal"/>
    <w:pPr>
      <w:suppressLineNumbers/>
    </w:pPr>
  </w:style>
  <w:style w:customStyle="true" w:styleId="TableHeading" w:type="paragraph">
    <w:name w:val="Table Heading"/>
    <w:basedOn w:val="TableContents"/>
    <w:pPr>
      <w:jc w:val="center"/>
    </w:pPr>
    <w:rPr>
      <w:b/>
      <w:bCs/>
    </w:rPr>
  </w:style>
  <w:style w:customStyle="true" w:styleId="Quotations" w:type="paragraph">
    <w:name w:val="Quotations"/>
    <w:basedOn w:val="Normal"/>
    <w:pPr>
      <w:spacing w:after="283"/>
      <w:ind w:right="567" w:left="567"/>
    </w:pPr>
  </w:style>
  <w:style w:customStyle="true" w:styleId="Naslov10" w:type="paragraph">
    <w:name w:val="Naslov1"/>
    <w:basedOn w:val="Heading"/>
    <w:next w:val="Tijeloteksta"/>
    <w:pPr>
      <w:jc w:val="center"/>
    </w:pPr>
    <w:rPr>
      <w:b/>
      <w:bCs/>
      <w:sz w:val="56"/>
      <w:szCs w:val="56"/>
    </w:rPr>
  </w:style>
  <w:style w:styleId="Tekstrezerviranogmjesta" w:type="character">
    <w:name w:val="Placeholder Text"/>
    <w:basedOn w:val="Zadanifontodlomka"/>
    <w:uiPriority w:val="99"/>
    <w:semiHidden/>
    <w:rsid w:val="00003C30"/>
    <w:rPr>
      <w:color w:val="808080"/>
      <w:bdr w:space="0" w:sz="0" w:color="auto" w:val="none"/>
      <w:shd w:fill="auto" w:color="auto" w:val="clear"/>
    </w:rPr>
  </w:style>
  <w:style w:customStyle="true" w:styleId="eSPISCCParagraphDefaultFont" w:type="character">
    <w:name w:val="eSPIS_CC_Paragraph Default Font"/>
    <w:basedOn w:val="Zadanifontodlomka"/>
    <w:rsid w:val="00003C3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03C30"/>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003C30"/>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003C30"/>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semiHidden="0" w:uiPriority="35" w:unhideWhenUsed="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spacing w:after="80"/>
    </w:pPr>
    <w:rPr>
      <w:rFonts w:ascii="Calibri" w:eastAsia="Calibri" w:hAnsi="Calibri"/>
      <w:color w:val="00000A"/>
      <w:kern w:val="1"/>
      <w:sz w:val="22"/>
      <w:szCs w:val="22"/>
      <w:lang w:eastAsia="en-US"/>
    </w:rPr>
  </w:style>
  <w:style w:styleId="Naslov1" w:type="paragraph">
    <w:name w:val="heading 1"/>
    <w:basedOn w:val="Stilnaslova"/>
    <w:next w:val="Tijeloteksta"/>
    <w:qFormat/>
    <w:pPr>
      <w:numPr>
        <w:numId w:val="1"/>
      </w:numPr>
      <w:outlineLvl w:val="0"/>
    </w:pPr>
  </w:style>
  <w:style w:styleId="Naslov2" w:type="paragraph">
    <w:name w:val="heading 2"/>
    <w:basedOn w:val="Stilnaslova"/>
    <w:next w:val="Tijeloteksta"/>
    <w:qFormat/>
    <w:pPr>
      <w:numPr>
        <w:ilvl w:val="1"/>
        <w:numId w:val="1"/>
      </w:numPr>
      <w:outlineLvl w:val="1"/>
    </w:pPr>
  </w:style>
  <w:style w:styleId="Naslov3" w:type="paragraph">
    <w:name w:val="heading 3"/>
    <w:basedOn w:val="Stilnaslova"/>
    <w:next w:val="Tijeloteksta"/>
    <w:qFormat/>
    <w:pPr>
      <w:numPr>
        <w:ilvl w:val="2"/>
        <w:numId w:val="1"/>
      </w:numPr>
      <w:outlineLvl w:val="2"/>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style>
  <w:style w:customStyle="1" w:styleId="WW8Num1z1" w:type="character">
    <w:name w:val="WW8Num1z1"/>
  </w:style>
  <w:style w:customStyle="1" w:styleId="WW8Num1z2" w:type="character">
    <w:name w:val="WW8Num1z2"/>
  </w:style>
  <w:style w:customStyle="1" w:styleId="WW8Num1z3" w:type="character">
    <w:name w:val="WW8Num1z3"/>
  </w:style>
  <w:style w:customStyle="1" w:styleId="WW8Num1z4" w:type="character">
    <w:name w:val="WW8Num1z4"/>
  </w:style>
  <w:style w:customStyle="1" w:styleId="WW8Num1z5" w:type="character">
    <w:name w:val="WW8Num1z5"/>
  </w:style>
  <w:style w:customStyle="1" w:styleId="WW8Num1z6" w:type="character">
    <w:name w:val="WW8Num1z6"/>
  </w:style>
  <w:style w:customStyle="1" w:styleId="WW8Num1z7" w:type="character">
    <w:name w:val="WW8Num1z7"/>
  </w:style>
  <w:style w:customStyle="1" w:styleId="WW8Num1z8" w:type="character">
    <w:name w:val="WW8Num1z8"/>
  </w:style>
  <w:style w:customStyle="1" w:styleId="WW8Num2z0" w:type="character">
    <w:name w:val="WW8Num2z0"/>
    <w:rPr>
      <w:rFonts w:ascii="Times New Roman" w:cs="Times New Roman" w:hAnsi="Times New Roman"/>
      <w:sz w:val="22"/>
      <w:szCs w:val="22"/>
      <w:lang w:val="pl-PL"/>
    </w:rPr>
  </w:style>
  <w:style w:customStyle="1" w:styleId="WW8Num3z0" w:type="character">
    <w:name w:val="WW8Num3z0"/>
    <w:rPr>
      <w:rFonts w:ascii="Symbol" w:cs="OpenSymbol" w:hAnsi="Symbol"/>
    </w:rPr>
  </w:style>
  <w:style w:customStyle="1" w:styleId="WW8Num3z1" w:type="character">
    <w:name w:val="WW8Num3z1"/>
    <w:rPr>
      <w:rFonts w:ascii="OpenSymbol" w:cs="OpenSymbol" w:hAnsi="OpenSymbol"/>
    </w:rPr>
  </w:style>
  <w:style w:customStyle="1" w:styleId="WW8Num3z2" w:type="character">
    <w:name w:val="WW8Num3z2"/>
  </w:style>
  <w:style w:customStyle="1" w:styleId="WW8Num3z3" w:type="character">
    <w:name w:val="WW8Num3z3"/>
  </w:style>
  <w:style w:customStyle="1" w:styleId="WW8Num3z4" w:type="character">
    <w:name w:val="WW8Num3z4"/>
  </w:style>
  <w:style w:customStyle="1" w:styleId="WW8Num3z5" w:type="character">
    <w:name w:val="WW8Num3z5"/>
  </w:style>
  <w:style w:customStyle="1" w:styleId="WW8Num3z6" w:type="character">
    <w:name w:val="WW8Num3z6"/>
  </w:style>
  <w:style w:customStyle="1" w:styleId="WW8Num3z7" w:type="character">
    <w:name w:val="WW8Num3z7"/>
  </w:style>
  <w:style w:customStyle="1" w:styleId="WW8Num3z8" w:type="character">
    <w:name w:val="WW8Num3z8"/>
  </w:style>
  <w:style w:customStyle="1" w:styleId="WW8Num4z0" w:type="character">
    <w:name w:val="WW8Num4z0"/>
    <w:rPr>
      <w:rFonts w:ascii="Symbol" w:cs="OpenSymbol" w:hAnsi="Symbol"/>
    </w:rPr>
  </w:style>
  <w:style w:customStyle="1" w:styleId="WW8Num4z1" w:type="character">
    <w:name w:val="WW8Num4z1"/>
    <w:rPr>
      <w:rFonts w:ascii="OpenSymbol" w:cs="OpenSymbol" w:hAnsi="OpenSymbol"/>
    </w:rPr>
  </w:style>
  <w:style w:customStyle="1" w:styleId="WW8Num4z2" w:type="character">
    <w:name w:val="WW8Num4z2"/>
  </w:style>
  <w:style w:customStyle="1" w:styleId="WW8Num4z3" w:type="character">
    <w:name w:val="WW8Num4z3"/>
  </w:style>
  <w:style w:customStyle="1" w:styleId="WW8Num4z4" w:type="character">
    <w:name w:val="WW8Num4z4"/>
  </w:style>
  <w:style w:customStyle="1" w:styleId="WW8Num4z5" w:type="character">
    <w:name w:val="WW8Num4z5"/>
  </w:style>
  <w:style w:customStyle="1" w:styleId="WW8Num4z6" w:type="character">
    <w:name w:val="WW8Num4z6"/>
  </w:style>
  <w:style w:customStyle="1" w:styleId="WW8Num4z7" w:type="character">
    <w:name w:val="WW8Num4z7"/>
  </w:style>
  <w:style w:customStyle="1" w:styleId="WW8Num4z8" w:type="character">
    <w:name w:val="WW8Num4z8"/>
  </w:style>
  <w:style w:customStyle="1" w:styleId="WW8Num5z0" w:type="character">
    <w:name w:val="WW8Num5z0"/>
  </w:style>
  <w:style w:customStyle="1" w:styleId="WW8Num5z1" w:type="character">
    <w:name w:val="WW8Num5z1"/>
  </w:style>
  <w:style w:customStyle="1" w:styleId="WW8Num5z2" w:type="character">
    <w:name w:val="WW8Num5z2"/>
  </w:style>
  <w:style w:customStyle="1" w:styleId="WW8Num5z3" w:type="character">
    <w:name w:val="WW8Num5z3"/>
  </w:style>
  <w:style w:customStyle="1" w:styleId="WW8Num5z4" w:type="character">
    <w:name w:val="WW8Num5z4"/>
  </w:style>
  <w:style w:customStyle="1" w:styleId="WW8Num5z5" w:type="character">
    <w:name w:val="WW8Num5z5"/>
  </w:style>
  <w:style w:customStyle="1" w:styleId="WW8Num5z6" w:type="character">
    <w:name w:val="WW8Num5z6"/>
  </w:style>
  <w:style w:customStyle="1" w:styleId="WW8Num5z7" w:type="character">
    <w:name w:val="WW8Num5z7"/>
  </w:style>
  <w:style w:customStyle="1" w:styleId="WW8Num5z8" w:type="character">
    <w:name w:val="WW8Num5z8"/>
  </w:style>
  <w:style w:customStyle="1" w:styleId="WW8Num6z0" w:type="character">
    <w:name w:val="WW8Num6z0"/>
  </w:style>
  <w:style w:customStyle="1" w:styleId="WW8Num6z1" w:type="character">
    <w:name w:val="WW8Num6z1"/>
  </w:style>
  <w:style w:customStyle="1" w:styleId="WW8Num6z2" w:type="character">
    <w:name w:val="WW8Num6z2"/>
  </w:style>
  <w:style w:customStyle="1" w:styleId="WW8Num6z3" w:type="character">
    <w:name w:val="WW8Num6z3"/>
  </w:style>
  <w:style w:customStyle="1" w:styleId="WW8Num6z4" w:type="character">
    <w:name w:val="WW8Num6z4"/>
  </w:style>
  <w:style w:customStyle="1" w:styleId="WW8Num6z5" w:type="character">
    <w:name w:val="WW8Num6z5"/>
  </w:style>
  <w:style w:customStyle="1" w:styleId="WW8Num6z6" w:type="character">
    <w:name w:val="WW8Num6z6"/>
  </w:style>
  <w:style w:customStyle="1" w:styleId="WW8Num6z7" w:type="character">
    <w:name w:val="WW8Num6z7"/>
  </w:style>
  <w:style w:customStyle="1" w:styleId="WW8Num6z8" w:type="character">
    <w:name w:val="WW8Num6z8"/>
  </w:style>
  <w:style w:customStyle="1" w:styleId="WW8Num7z0" w:type="character">
    <w:name w:val="WW8Num7z0"/>
  </w:style>
  <w:style w:customStyle="1" w:styleId="WW8Num7z1" w:type="character">
    <w:name w:val="WW8Num7z1"/>
  </w:style>
  <w:style w:customStyle="1" w:styleId="WW8Num7z2" w:type="character">
    <w:name w:val="WW8Num7z2"/>
  </w:style>
  <w:style w:customStyle="1" w:styleId="WW8Num7z3" w:type="character">
    <w:name w:val="WW8Num7z3"/>
  </w:style>
  <w:style w:customStyle="1" w:styleId="WW8Num7z4" w:type="character">
    <w:name w:val="WW8Num7z4"/>
  </w:style>
  <w:style w:customStyle="1" w:styleId="WW8Num7z5" w:type="character">
    <w:name w:val="WW8Num7z5"/>
  </w:style>
  <w:style w:customStyle="1" w:styleId="WW8Num7z6" w:type="character">
    <w:name w:val="WW8Num7z6"/>
  </w:style>
  <w:style w:customStyle="1" w:styleId="WW8Num7z7" w:type="character">
    <w:name w:val="WW8Num7z7"/>
  </w:style>
  <w:style w:customStyle="1" w:styleId="WW8Num7z8" w:type="character">
    <w:name w:val="WW8Num7z8"/>
  </w:style>
  <w:style w:customStyle="1" w:styleId="WW8Num2z1" w:type="character">
    <w:name w:val="WW8Num2z1"/>
  </w:style>
  <w:style w:customStyle="1" w:styleId="WW8Num2z2" w:type="character">
    <w:name w:val="WW8Num2z2"/>
  </w:style>
  <w:style w:customStyle="1" w:styleId="WW8Num2z3" w:type="character">
    <w:name w:val="WW8Num2z3"/>
  </w:style>
  <w:style w:customStyle="1" w:styleId="WW8Num2z4" w:type="character">
    <w:name w:val="WW8Num2z4"/>
  </w:style>
  <w:style w:customStyle="1" w:styleId="WW8Num2z5" w:type="character">
    <w:name w:val="WW8Num2z5"/>
  </w:style>
  <w:style w:customStyle="1" w:styleId="WW8Num2z6" w:type="character">
    <w:name w:val="WW8Num2z6"/>
  </w:style>
  <w:style w:customStyle="1" w:styleId="WW8Num2z7" w:type="character">
    <w:name w:val="WW8Num2z7"/>
  </w:style>
  <w:style w:customStyle="1" w:styleId="WW8Num2z8" w:type="character">
    <w:name w:val="WW8Num2z8"/>
  </w:style>
  <w:style w:customStyle="1" w:styleId="Zadanifontodlomka1" w:type="character">
    <w:name w:val="Zadani font odlomka1"/>
  </w:style>
  <w:style w:customStyle="1" w:styleId="ListLabel1" w:type="character">
    <w:name w:val="ListLabel 1"/>
    <w:rPr>
      <w:rFonts w:ascii="Times New Roman" w:cs="Times New Roman" w:hAnsi="Times New Roman"/>
      <w:sz w:val="24"/>
    </w:rPr>
  </w:style>
  <w:style w:customStyle="1" w:styleId="ListLabel2" w:type="character">
    <w:name w:val="ListLabel 2"/>
    <w:rPr>
      <w:rFonts w:ascii="Times New Roman" w:cs="Times New Roman" w:hAnsi="Times New Roman"/>
      <w:sz w:val="22"/>
    </w:rPr>
  </w:style>
  <w:style w:customStyle="1" w:styleId="ListLabel3" w:type="character">
    <w:name w:val="ListLabel 3"/>
    <w:rPr>
      <w:rFonts w:ascii="Times New Roman" w:cs="Times New Roman" w:hAnsi="Times New Roman"/>
      <w:sz w:val="22"/>
    </w:rPr>
  </w:style>
  <w:style w:customStyle="1" w:styleId="WW8Num16z0" w:type="character">
    <w:name w:val="WW8Num16z0"/>
    <w:rPr>
      <w:rFonts w:cs="Arial Narrow" w:hint="default"/>
    </w:rPr>
  </w:style>
  <w:style w:customStyle="1" w:styleId="WW8Num16z1" w:type="character">
    <w:name w:val="WW8Num16z1"/>
  </w:style>
  <w:style w:customStyle="1" w:styleId="WW8Num16z2" w:type="character">
    <w:name w:val="WW8Num16z2"/>
  </w:style>
  <w:style w:customStyle="1" w:styleId="WW8Num16z3" w:type="character">
    <w:name w:val="WW8Num16z3"/>
  </w:style>
  <w:style w:customStyle="1" w:styleId="WW8Num16z4" w:type="character">
    <w:name w:val="WW8Num16z4"/>
  </w:style>
  <w:style w:customStyle="1" w:styleId="WW8Num16z5" w:type="character">
    <w:name w:val="WW8Num16z5"/>
  </w:style>
  <w:style w:customStyle="1" w:styleId="WW8Num16z6" w:type="character">
    <w:name w:val="WW8Num16z6"/>
  </w:style>
  <w:style w:customStyle="1" w:styleId="WW8Num16z7" w:type="character">
    <w:name w:val="WW8Num16z7"/>
  </w:style>
  <w:style w:customStyle="1" w:styleId="WW8Num16z8" w:type="character">
    <w:name w:val="WW8Num16z8"/>
  </w:style>
  <w:style w:customStyle="1" w:styleId="NumberingSymbols" w:type="character">
    <w:name w:val="Numbering Symbols"/>
  </w:style>
  <w:style w:customStyle="1" w:styleId="ListLabel4" w:type="character">
    <w:name w:val="ListLabel 4"/>
    <w:rPr>
      <w:rFonts w:cs="Courier New"/>
    </w:rPr>
  </w:style>
  <w:style w:customStyle="1" w:styleId="Simbolinumeriranja" w:type="character">
    <w:name w:val="Simboli numeriranja"/>
  </w:style>
  <w:style w:customStyle="1" w:styleId="Bullets" w:type="character">
    <w:name w:val="Bullets"/>
    <w:rPr>
      <w:rFonts w:ascii="OpenSymbol" w:cs="OpenSymbol" w:eastAsia="OpenSymbol" w:hAnsi="OpenSymbol"/>
    </w:rPr>
  </w:style>
  <w:style w:customStyle="1" w:styleId="Grafikeoznake1" w:type="character">
    <w:name w:val="Grafičke oznake1"/>
    <w:rPr>
      <w:rFonts w:ascii="OpenSymbol" w:cs="OpenSymbol" w:eastAsia="OpenSymbol" w:hAnsi="OpenSymbol"/>
    </w:rPr>
  </w:style>
  <w:style w:customStyle="1" w:styleId="Stilnaslova" w:type="paragraph">
    <w:name w:val="Stil naslova"/>
    <w:basedOn w:val="Normal"/>
    <w:next w:val="Tijeloteksta"/>
    <w:pPr>
      <w:keepNext/>
      <w:spacing w:after="120" w:before="240"/>
    </w:pPr>
    <w:rPr>
      <w:rFonts w:ascii="Liberation Sans" w:cs="Arial" w:eastAsia="Microsoft YaHei" w:hAnsi="Liberation Sans"/>
      <w:sz w:val="28"/>
      <w:szCs w:val="28"/>
    </w:rPr>
  </w:style>
  <w:style w:styleId="Tijeloteksta" w:type="paragraph">
    <w:name w:val="Body Text"/>
    <w:basedOn w:val="Normal"/>
    <w:pPr>
      <w:spacing w:after="140" w:line="288" w:lineRule="auto"/>
    </w:pPr>
  </w:style>
  <w:style w:styleId="Popis" w:type="paragraph">
    <w:name w:val="List"/>
    <w:basedOn w:val="Tijeloteksta"/>
    <w:rPr>
      <w:rFonts w:cs="Arial"/>
    </w:rPr>
  </w:style>
  <w:style w:styleId="Opisslike" w:type="paragraph">
    <w:name w:val="caption"/>
    <w:basedOn w:val="Normal"/>
    <w:qFormat/>
    <w:pPr>
      <w:suppressLineNumbers/>
      <w:spacing w:after="120" w:before="120"/>
    </w:pPr>
    <w:rPr>
      <w:rFonts w:cs="Arial"/>
      <w:i/>
      <w:iCs/>
      <w:sz w:val="24"/>
      <w:szCs w:val="24"/>
    </w:rPr>
  </w:style>
  <w:style w:customStyle="1" w:styleId="Indeks" w:type="paragraph">
    <w:name w:val="Indeks"/>
    <w:basedOn w:val="Normal"/>
    <w:pPr>
      <w:suppressLineNumbers/>
    </w:pPr>
    <w:rPr>
      <w:rFonts w:cs="Arial"/>
    </w:rPr>
  </w:style>
  <w:style w:customStyle="1" w:styleId="Heading" w:type="paragraph">
    <w:name w:val="Heading"/>
    <w:basedOn w:val="Stilnaslova"/>
    <w:next w:val="Tijeloteksta"/>
  </w:style>
  <w:style w:customStyle="1" w:styleId="Opisslike1" w:type="paragraph">
    <w:name w:val="Opis slike1"/>
    <w:basedOn w:val="Normal"/>
    <w:pPr>
      <w:suppressLineNumbers/>
      <w:spacing w:after="120" w:before="120"/>
    </w:pPr>
    <w:rPr>
      <w:rFonts w:cs="Arial"/>
      <w:i/>
      <w:iCs/>
      <w:sz w:val="24"/>
      <w:szCs w:val="24"/>
    </w:rPr>
  </w:style>
  <w:style w:customStyle="1" w:styleId="Index" w:type="paragraph">
    <w:name w:val="Index"/>
    <w:basedOn w:val="Normal"/>
    <w:pPr>
      <w:suppressLineNumbers/>
    </w:pPr>
    <w:rPr>
      <w:rFonts w:cs="Arial"/>
    </w:rPr>
  </w:style>
  <w:style w:customStyle="1" w:styleId="Citati" w:type="paragraph">
    <w:name w:val="Citati"/>
    <w:basedOn w:val="Normal"/>
  </w:style>
  <w:style w:styleId="Podnaslov" w:type="paragraph">
    <w:name w:val="Subtitle"/>
    <w:basedOn w:val="Stilnaslova"/>
    <w:next w:val="Tijeloteksta"/>
    <w:qFormat/>
  </w:style>
  <w:style w:customStyle="1" w:styleId="WW-Default1" w:type="paragraph">
    <w:name w:val="WW-Default1"/>
    <w:pPr>
      <w:widowControl w:val="0"/>
      <w:suppressAutoHyphens/>
      <w:spacing w:after="200" w:line="276" w:lineRule="auto"/>
    </w:pPr>
    <w:rPr>
      <w:rFonts w:ascii="Calibri" w:hAnsi="Calibri"/>
      <w:color w:val="000000"/>
      <w:kern w:val="1"/>
      <w:sz w:val="22"/>
      <w:szCs w:val="24"/>
      <w:lang w:eastAsia="hi-IN"/>
    </w:rPr>
  </w:style>
  <w:style w:customStyle="1" w:styleId="Odlomakpopisa1" w:type="paragraph">
    <w:name w:val="Odlomak popisa1"/>
    <w:basedOn w:val="WW-Default1"/>
    <w:pPr>
      <w:spacing w:after="0" w:line="200" w:lineRule="atLeast"/>
      <w:ind w:left="720"/>
    </w:pPr>
    <w:rPr>
      <w:sz w:val="24"/>
      <w:lang w:eastAsia="zh-CN"/>
    </w:rPr>
  </w:style>
  <w:style w:customStyle="1" w:styleId="Default" w:type="paragraph">
    <w:name w:val="Default"/>
    <w:pPr>
      <w:widowControl w:val="0"/>
      <w:suppressAutoHyphens/>
      <w:spacing w:after="200" w:line="276" w:lineRule="auto"/>
    </w:pPr>
    <w:rPr>
      <w:rFonts w:cs="font293" w:eastAsia="SimSun"/>
      <w:color w:val="000000"/>
      <w:kern w:val="1"/>
      <w:sz w:val="24"/>
      <w:szCs w:val="22"/>
      <w:lang w:eastAsia="zh-CN"/>
    </w:rPr>
  </w:style>
  <w:style w:customStyle="1" w:styleId="Sadrajitablice" w:type="paragraph">
    <w:name w:val="Sadržaji tablice"/>
    <w:basedOn w:val="Normal"/>
    <w:pPr>
      <w:suppressLineNumbers/>
    </w:pPr>
  </w:style>
  <w:style w:customStyle="1" w:styleId="Naslovtablice" w:type="paragraph">
    <w:name w:val="Naslov tablice"/>
    <w:basedOn w:val="Sadrajitablice"/>
    <w:pPr>
      <w:jc w:val="center"/>
    </w:pPr>
    <w:rPr>
      <w:b/>
      <w:bCs/>
    </w:rPr>
  </w:style>
  <w:style w:customStyle="1" w:styleId="Bezproreda1" w:type="paragraph">
    <w:name w:val="Bez proreda1"/>
    <w:pPr>
      <w:suppressAutoHyphens/>
      <w:spacing w:after="80"/>
    </w:pPr>
    <w:rPr>
      <w:rFonts w:ascii="Calibri" w:hAnsi="Calibri"/>
      <w:color w:val="00000A"/>
      <w:sz w:val="22"/>
      <w:szCs w:val="22"/>
      <w:lang w:eastAsia="en-US"/>
    </w:rPr>
  </w:style>
  <w:style w:styleId="Odlomakpopisa" w:type="paragraph">
    <w:name w:val="List Paragraph"/>
    <w:basedOn w:val="Normal"/>
    <w:qFormat/>
    <w:pPr>
      <w:spacing w:after="0"/>
      <w:ind w:left="720"/>
      <w:contextualSpacing/>
    </w:pPr>
  </w:style>
  <w:style w:customStyle="1" w:styleId="TableContents" w:type="paragraph">
    <w:name w:val="Table Contents"/>
    <w:basedOn w:val="Normal"/>
    <w:pPr>
      <w:suppressLineNumbers/>
    </w:pPr>
  </w:style>
  <w:style w:customStyle="1" w:styleId="TableHeading" w:type="paragraph">
    <w:name w:val="Table Heading"/>
    <w:basedOn w:val="TableContents"/>
    <w:pPr>
      <w:jc w:val="center"/>
    </w:pPr>
    <w:rPr>
      <w:b/>
      <w:bCs/>
    </w:rPr>
  </w:style>
  <w:style w:customStyle="1" w:styleId="Quotations" w:type="paragraph">
    <w:name w:val="Quotations"/>
    <w:basedOn w:val="Normal"/>
    <w:pPr>
      <w:spacing w:after="283"/>
      <w:ind w:left="567" w:right="567"/>
    </w:pPr>
  </w:style>
  <w:style w:customStyle="1" w:styleId="Naslov10" w:type="paragraph">
    <w:name w:val="Naslov1"/>
    <w:basedOn w:val="Heading"/>
    <w:next w:val="Tijeloteksta"/>
    <w:pPr>
      <w:jc w:val="center"/>
    </w:pPr>
    <w:rPr>
      <w:b/>
      <w:bCs/>
      <w:sz w:val="56"/>
      <w:szCs w:val="56"/>
    </w:rPr>
  </w:style>
  <w:style w:styleId="Tekstrezerviranogmjesta" w:type="character">
    <w:name w:val="Placeholder Text"/>
    <w:basedOn w:val="Zadanifontodlomka"/>
    <w:uiPriority w:val="99"/>
    <w:semiHidden/>
    <w:rsid w:val="00003C30"/>
    <w:rPr>
      <w:color w:val="808080"/>
      <w:bdr w:color="auto" w:space="0" w:sz="0" w:val="none"/>
      <w:shd w:color="auto" w:fill="auto" w:val="clear"/>
    </w:rPr>
  </w:style>
  <w:style w:customStyle="1" w:styleId="eSPISCCParagraphDefaultFont" w:type="character">
    <w:name w:val="eSPIS_CC_Paragraph Default Font"/>
    <w:basedOn w:val="Zadanifontodlomka"/>
    <w:rsid w:val="00003C3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03C30"/>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003C30"/>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003C30"/>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503</properties:Words>
  <properties:Characters>3069</properties:Characters>
  <properties:Lines>79</properties:Lines>
  <properties:Paragraphs>31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Nadležni trgovački sud:     TRGOVAČKI SUD U VARAŽDINU</vt:lpstr>
    </vt:vector>
  </properties:TitlesOfParts>
  <properties:LinksUpToDate>false</properties:LinksUpToDate>
  <properties:CharactersWithSpaces>3571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2018-10-15T05:37:00Z</dcterms:created>
  <dc:creator>Marjan Novak</dc:creator>
  <cp:lastModifiedBy>Tatjana Rukelj</cp:lastModifiedBy>
  <cp:lastPrinted>2018-06-28T05:10:00Z</cp:lastPrinted>
  <dcterms:modified xmlns:xsi="http://www.w3.org/2001/XMLSchema-instance" xsi:type="dcterms:W3CDTF">2018-10-16T10:23:00Z</dcterms:modified>
  <cp:revision>3</cp:revision>
  <dc:title>Nadležni trgovački sud:     TRGOVAČKI SUD U VARAŽDINU</dc:title>
</cp:coreProperties>
</file>

<file path=docProps/custom.xml><?xml version="1.0" encoding="utf-8"?>
<prop:Properties xmlns:vt="http://schemas.openxmlformats.org/officeDocument/2006/docPropsVTypes" xmlns:prop="http://schemas.openxmlformats.org/officeDocument/2006/custom-properties">
  <prop:property name="AppVersion" pid="2" fmtid="{D5CDD505-2E9C-101B-9397-08002B2CF9AE}">
    <vt:lpwstr>14.0000</vt:lpwstr>
  </prop:property>
  <prop:property name="Company" pid="3" fmtid="{D5CDD505-2E9C-101B-9397-08002B2CF9AE}">
    <vt:lpwstr>IBM Corporation</vt:lpwstr>
  </prop:property>
  <prop:property name="DocSecurity" pid="4" fmtid="{D5CDD505-2E9C-101B-9397-08002B2CF9AE}">
    <vt:i4>0</vt:i4>
  </prop:property>
  <prop:property name="HyperlinksChanged" pid="5" fmtid="{D5CDD505-2E9C-101B-9397-08002B2CF9AE}">
    <vt:bool>false</vt:bool>
  </prop:property>
  <prop:property name="LinksUpToDate" pid="6" fmtid="{D5CDD505-2E9C-101B-9397-08002B2CF9AE}">
    <vt:bool>false</vt:bool>
  </prop:property>
  <prop:property name="ScaleCrop" pid="7" fmtid="{D5CDD505-2E9C-101B-9397-08002B2CF9AE}">
    <vt:bool>false</vt:bool>
  </prop:property>
  <prop:property name="ShareDoc" pid="8" fmtid="{D5CDD505-2E9C-101B-9397-08002B2CF9AE}">
    <vt:bool>false</vt:bool>
  </prop:property>
  <prop:property name="Saved" pid="9" fmtid="{D5CDD505-2E9C-101B-9397-08002B2CF9AE}">
    <vt:bool>true</vt:bool>
  </prop:property>
  <prop:property name="Naslov" pid="10" fmtid="{D5CDD505-2E9C-101B-9397-08002B2CF9AE}">
    <vt:lpwstr>St-232/2017-25 / Podnesak - Izvješće stečajnog upravitelja (Izvješće steč upravitelja o tijeku stečajnog postupka i stanju stečajne mase KAMEN LUKAČIĆ.docx)</vt:lpwstr>
  </prop:property>
  <prop:property name="CC_coloring" pid="11" fmtid="{D5CDD505-2E9C-101B-9397-08002B2CF9AE}">
    <vt:bool>false</vt:bool>
  </prop:property>
  <prop:property name="BrojStranica" pid="12" fmtid="{D5CDD505-2E9C-101B-9397-08002B2CF9AE}">
    <vt:i4>2</vt:i4>
  </prop:property>
</prop:Properties>
</file>