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bd313" w14:paraId="54bd313" w:rsidRDefault="0055358E" w:rsidP="002678AE" w:rsidR="00A55B1A" w:rsidRPr="005A0B1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 xml:space="preserve"> </w:t>
      </w:r>
      <w:r w:rsidR="00A55B1A" w:rsidRPr="005A0B18">
        <w:rPr>
          <w:rFonts w:hAnsi="Times New Roman" w:ascii="Times New Roman"/>
          <w:noProof/>
          <w:szCs w:val="24"/>
          <w:lang w:val="hr-HR"/>
        </w:rPr>
        <w:t>25. St-</w:t>
      </w:r>
      <w:r w:rsidR="008F011F">
        <w:rPr>
          <w:rFonts w:hAnsi="Times New Roman" w:ascii="Times New Roman"/>
          <w:noProof/>
          <w:szCs w:val="24"/>
          <w:lang w:val="hr-HR"/>
        </w:rPr>
        <w:t>2098/2017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5A0B1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B4703" w:rsidR="00532B71" w:rsidRPr="005A0B18">
      <w:pPr>
        <w:ind w:firstLine="4"/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  <w:r w:rsidR="00EE69E5" w:rsidRPr="005A0B1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5A0B18">
        <w:rPr>
          <w:rFonts w:hAnsi="Times New Roman" w:ascii="Times New Roman"/>
          <w:szCs w:val="24"/>
          <w:lang w:val="hr-HR"/>
        </w:rPr>
        <w:t xml:space="preserve">Aleksandri </w:t>
      </w:r>
      <w:r w:rsidR="007E3377">
        <w:rPr>
          <w:rFonts w:hAnsi="Times New Roman" w:ascii="Times New Roman"/>
          <w:szCs w:val="24"/>
          <w:lang w:val="hr-HR"/>
        </w:rPr>
        <w:t>Gumzej</w:t>
      </w:r>
      <w:r w:rsidR="00EE69E5" w:rsidRPr="005A0B18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8F011F" w:rsidRPr="008F011F">
        <w:t xml:space="preserve"> </w:t>
      </w:r>
      <w:r w:rsidR="008F011F" w:rsidRPr="008F011F">
        <w:rPr>
          <w:rFonts w:hAnsi="Times New Roman" w:ascii="Times New Roman"/>
        </w:rPr>
        <w:t>GO MEDIA HOUSE d.o.o., OIB: 45661760189, MBS: 080737358, Zagreb, Avenija V. Holjevca 29</w:t>
      </w:r>
      <w:r w:rsidR="008F011F">
        <w:rPr>
          <w:rFonts w:hAnsi="Times New Roman" w:ascii="Times New Roman"/>
        </w:rPr>
        <w:t xml:space="preserve"> </w:t>
      </w:r>
      <w:r w:rsidR="00CB4703" w:rsidRPr="0005229F">
        <w:rPr>
          <w:rFonts w:hAnsi="Times New Roman" w:ascii="Times New Roman"/>
          <w:szCs w:val="24"/>
          <w:lang w:val="hr-HR"/>
        </w:rPr>
        <w:t>,</w:t>
      </w:r>
      <w:r w:rsidR="00CB4703">
        <w:rPr>
          <w:rFonts w:hAnsi="Times New Roman" w:ascii="Times New Roman"/>
          <w:szCs w:val="24"/>
          <w:lang w:val="hr-HR"/>
        </w:rPr>
        <w:t xml:space="preserve"> </w:t>
      </w:r>
      <w:r w:rsidR="00FA2440" w:rsidRPr="005A0B18">
        <w:rPr>
          <w:rFonts w:hAnsi="Times New Roman" w:ascii="Times New Roman"/>
          <w:lang w:val="hr-HR"/>
        </w:rPr>
        <w:t xml:space="preserve">dana </w:t>
      </w:r>
      <w:r w:rsidR="0082625D">
        <w:rPr>
          <w:rFonts w:hAnsi="Times New Roman" w:ascii="Times New Roman"/>
          <w:lang w:val="hr-HR"/>
        </w:rPr>
        <w:t>20. rujna 2018.</w:t>
      </w:r>
    </w:p>
    <w:p w:rsidRDefault="00A55B1A" w:rsidP="00997BA9" w:rsidR="00A55B1A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0B1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5A0B18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5A0B18">
        <w:rPr>
          <w:rFonts w:hAnsi="Times New Roman" w:ascii="Times New Roman"/>
          <w:szCs w:val="24"/>
        </w:rPr>
        <w:t>Otvara se stečajni postupak nad dužnikom</w:t>
      </w:r>
      <w:r w:rsidR="008F011F" w:rsidRPr="008F011F">
        <w:rPr>
          <w:rFonts w:hAnsi="Times New Roman" w:ascii="Times New Roman"/>
        </w:rPr>
        <w:t xml:space="preserve"> GO MEDIA HOUSE d.o.o., OIB: 45661760189, MBS: 080737358, Zagreb, Avenija V. Holjevca 29</w:t>
      </w:r>
      <w:r w:rsidR="008F011F">
        <w:rPr>
          <w:rFonts w:hAnsi="Times New Roman" w:ascii="Times New Roman"/>
        </w:rPr>
        <w:t xml:space="preserve"> </w:t>
      </w:r>
      <w:r w:rsidR="00243980">
        <w:rPr>
          <w:rFonts w:hAnsi="Times New Roman" w:ascii="Times New Roman"/>
        </w:rPr>
        <w:t>.</w:t>
      </w:r>
      <w:r w:rsidR="00636876" w:rsidRPr="00636876">
        <w:t xml:space="preserve"> </w:t>
      </w:r>
      <w:r w:rsidR="00243980">
        <w:rPr>
          <w:rFonts w:hAnsi="Times New Roman" w:ascii="Times New Roman"/>
          <w:szCs w:val="24"/>
          <w:lang w:val="hr-HR"/>
        </w:rPr>
        <w:t xml:space="preserve"> </w:t>
      </w:r>
      <w:r w:rsidRPr="005A0B18">
        <w:rPr>
          <w:rFonts w:hAnsi="Times New Roman" w:ascii="Times New Roman"/>
          <w:szCs w:val="24"/>
        </w:rPr>
        <w:t xml:space="preserve">Stečajni postupak otvoren je dana </w:t>
      </w:r>
      <w:r w:rsidR="0082625D">
        <w:rPr>
          <w:rFonts w:hAnsi="Times New Roman" w:ascii="Times New Roman"/>
          <w:szCs w:val="24"/>
        </w:rPr>
        <w:t>20. rujna 2018.</w:t>
      </w:r>
      <w:r w:rsidR="00A162B7">
        <w:rPr>
          <w:rFonts w:hAnsi="Times New Roman" w:ascii="Times New Roman"/>
          <w:szCs w:val="24"/>
        </w:rPr>
        <w:t xml:space="preserve"> </w:t>
      </w:r>
      <w:r w:rsidRPr="005A0B18">
        <w:rPr>
          <w:rFonts w:hAnsi="Times New Roman" w:ascii="Times New Roman"/>
          <w:szCs w:val="24"/>
        </w:rPr>
        <w:t xml:space="preserve">u </w:t>
      </w:r>
      <w:r w:rsidR="0082625D">
        <w:rPr>
          <w:rFonts w:hAnsi="Times New Roman" w:ascii="Times New Roman"/>
          <w:szCs w:val="24"/>
        </w:rPr>
        <w:t>13,00</w:t>
      </w:r>
      <w:r w:rsidR="00A8418E" w:rsidRPr="005A0B18">
        <w:rPr>
          <w:rFonts w:hAnsi="Times New Roman" w:ascii="Times New Roman"/>
          <w:szCs w:val="24"/>
        </w:rPr>
        <w:t xml:space="preserve"> </w:t>
      </w:r>
      <w:r w:rsidRPr="005A0B18">
        <w:rPr>
          <w:rFonts w:hAnsi="Times New Roman" w:ascii="Times New Roman"/>
          <w:szCs w:val="24"/>
        </w:rPr>
        <w:t>sati, kada je ovo rješenje</w:t>
      </w:r>
      <w:r w:rsidR="00B2463B" w:rsidRPr="005A0B1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AB2EFE" w:rsidR="00B2463B" w:rsidRPr="005A0B18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05229F" w:rsidR="0005229F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B64546">
        <w:rPr>
          <w:rFonts w:hAnsi="Times New Roman" w:ascii="Times New Roman"/>
          <w:szCs w:val="24"/>
        </w:rPr>
        <w:t>Za s</w:t>
      </w:r>
      <w:r w:rsidR="009240EB" w:rsidRPr="00B64546">
        <w:rPr>
          <w:rFonts w:hAnsi="Times New Roman" w:ascii="Times New Roman"/>
          <w:szCs w:val="24"/>
        </w:rPr>
        <w:t xml:space="preserve">tečajnog upravitelja imenuje se </w:t>
      </w:r>
      <w:r w:rsidR="00741847">
        <w:rPr>
          <w:rFonts w:hAnsi="Times New Roman" w:ascii="Times New Roman"/>
          <w:szCs w:val="24"/>
        </w:rPr>
        <w:t>Davorin Kapustić, OIB: 58634265045, Ak. Mirka Maleza 4, Ivanec.</w:t>
      </w:r>
    </w:p>
    <w:p w:rsidRDefault="00B64546" w:rsidP="00B64546" w:rsidR="00B64546">
      <w:pPr>
        <w:pStyle w:val="Odlomakpopisa"/>
        <w:rPr>
          <w:rFonts w:hAnsi="Times New Roman" w:ascii="Times New Roman"/>
          <w:szCs w:val="24"/>
        </w:rPr>
      </w:pPr>
    </w:p>
    <w:p w:rsidRDefault="00EE69E5" w:rsidP="00243980" w:rsidR="00243980" w:rsidRPr="0005229F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05229F">
        <w:rPr>
          <w:rFonts w:hAnsi="Times New Roman" w:ascii="Times New Roman"/>
          <w:szCs w:val="24"/>
          <w:lang w:val="hr-HR"/>
        </w:rPr>
        <w:t>Zaključuje se stečajni postupak nad dužnikom</w:t>
      </w:r>
      <w:r w:rsidR="008F011F" w:rsidRPr="008F011F">
        <w:rPr>
          <w:rFonts w:hAnsi="Times New Roman" w:ascii="Times New Roman"/>
        </w:rPr>
        <w:t xml:space="preserve"> GO MEDIA HOUSE d.o.o., OIB: 45661760189, MBS: 080737358, Zagreb, Avenija V. Holjevca 29</w:t>
      </w:r>
      <w:r w:rsidR="008F011F">
        <w:rPr>
          <w:rFonts w:hAnsi="Times New Roman" w:ascii="Times New Roman"/>
        </w:rPr>
        <w:t xml:space="preserve"> </w:t>
      </w:r>
      <w:r w:rsidR="0005229F">
        <w:rPr>
          <w:rFonts w:hAnsi="Times New Roman" w:ascii="Times New Roman"/>
        </w:rPr>
        <w:t>.</w:t>
      </w:r>
    </w:p>
    <w:p w:rsidRDefault="0005229F" w:rsidP="0005229F" w:rsidR="0005229F" w:rsidRPr="0005229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AB2EF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Nakon </w:t>
      </w:r>
      <w:r w:rsidR="00EE69E5" w:rsidRPr="00AB2EFE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AB2EFE">
        <w:rPr>
          <w:rFonts w:hAnsi="Times New Roman" w:ascii="Times New Roman"/>
          <w:szCs w:val="24"/>
          <w:lang w:val="hr-HR"/>
        </w:rPr>
        <w:t>ovog rješenja</w:t>
      </w:r>
      <w:r w:rsidR="00B2463B" w:rsidRPr="00AB2EFE">
        <w:rPr>
          <w:rFonts w:hAnsi="Times New Roman" w:ascii="Times New Roman"/>
          <w:szCs w:val="24"/>
          <w:lang w:val="hr-HR"/>
        </w:rPr>
        <w:t xml:space="preserve">, </w:t>
      </w:r>
      <w:r w:rsidR="00EE69E5" w:rsidRPr="00AB2EFE">
        <w:rPr>
          <w:rFonts w:hAnsi="Times New Roman" w:ascii="Times New Roman"/>
          <w:szCs w:val="24"/>
          <w:lang w:val="hr-HR"/>
        </w:rPr>
        <w:t>dužnik</w:t>
      </w:r>
      <w:r w:rsidR="00B2463B" w:rsidRPr="00AB2EFE">
        <w:rPr>
          <w:rFonts w:hAnsi="Times New Roman" w:ascii="Times New Roman"/>
          <w:szCs w:val="24"/>
          <w:lang w:val="hr-HR"/>
        </w:rPr>
        <w:t xml:space="preserve"> će se </w:t>
      </w:r>
      <w:r w:rsidR="0005229F">
        <w:rPr>
          <w:rFonts w:hAnsi="Times New Roman" w:ascii="Times New Roman"/>
          <w:szCs w:val="24"/>
          <w:lang w:val="hr-HR"/>
        </w:rPr>
        <w:t xml:space="preserve">brisati iz </w:t>
      </w:r>
      <w:r w:rsidR="00B64546">
        <w:rPr>
          <w:rFonts w:hAnsi="Times New Roman" w:ascii="Times New Roman"/>
          <w:szCs w:val="24"/>
          <w:lang w:val="hr-HR"/>
        </w:rPr>
        <w:t>sudskog registra</w:t>
      </w:r>
    </w:p>
    <w:p w:rsidRDefault="00EE69E5" w:rsidP="00EE69E5" w:rsidR="00EE69E5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0B1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Trg svibanjskih žrtava 1995. 1 (dalje u tekstu: FINA), temeljem odredbe čl. 4</w:t>
      </w:r>
      <w:r w:rsidR="00623A6F">
        <w:rPr>
          <w:rFonts w:hAnsi="Times New Roman" w:ascii="Times New Roman"/>
          <w:szCs w:val="24"/>
          <w:lang w:val="hr-HR"/>
        </w:rPr>
        <w:t>29</w:t>
      </w:r>
      <w:r w:rsidRPr="005A0B18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623A6F">
        <w:rPr>
          <w:rFonts w:hAnsi="Times New Roman" w:ascii="Times New Roman"/>
          <w:szCs w:val="24"/>
          <w:lang w:val="hr-HR"/>
        </w:rPr>
        <w:t>Stečajnog zakona ("Narodne novine" broj 71/15 i 104/17</w:t>
      </w:r>
      <w:r w:rsidR="00623A6F">
        <w:rPr>
          <w:rFonts w:hAnsi="Times New Roman" w:ascii="Times New Roman"/>
          <w:szCs w:val="24"/>
          <w:lang w:val="hr-HR"/>
        </w:rPr>
        <w:t xml:space="preserve">; dalje u tekstu: SZ). </w:t>
      </w:r>
    </w:p>
    <w:p w:rsidRDefault="00623A6F" w:rsidP="00E91D4E" w:rsidR="00623A6F" w:rsidRPr="005A0B18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</w:t>
      </w:r>
      <w:r w:rsidRPr="005A0B18">
        <w:rPr>
          <w:rFonts w:hAnsi="Times New Roman" w:ascii="Times New Roman"/>
          <w:lang w:val="hr-HR"/>
        </w:rPr>
        <w:lastRenderedPageBreak/>
        <w:t xml:space="preserve">postupka na dužnikom te predujmiti sredstva za namirenje troškova postupka uz upozorenje na pravne posljedice nepodnošenja istog.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 w:rsidRPr="005A0B1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E91D4E" w:rsidRPr="005A0B18">
        <w:rPr>
          <w:rFonts w:hAnsi="Times New Roman" w:ascii="Times New Roman"/>
          <w:lang w:val="hr-HR"/>
        </w:rPr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center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 xml:space="preserve">U Zagrebu, </w:t>
      </w:r>
      <w:r w:rsidR="0082625D">
        <w:rPr>
          <w:rFonts w:hAnsi="Times New Roman" w:ascii="Times New Roman"/>
          <w:lang w:val="hr-HR"/>
        </w:rPr>
        <w:t>20. rujna 2018.</w:t>
      </w: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>SUDAC</w:t>
      </w:r>
    </w:p>
    <w:p w:rsidRDefault="00E91D4E" w:rsidP="00E91D4E" w:rsidR="00E91D4E" w:rsidRPr="005A0B18">
      <w:pPr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  <w:t xml:space="preserve">Aleksandra </w:t>
      </w:r>
      <w:r w:rsidR="00EB72C4">
        <w:rPr>
          <w:rFonts w:hAnsi="Times New Roman" w:ascii="Times New Roman"/>
          <w:lang w:val="hr-HR"/>
        </w:rPr>
        <w:t>Gumzej</w:t>
      </w:r>
      <w:r w:rsidR="0055358E">
        <w:rPr>
          <w:rFonts w:hAnsi="Times New Roman" w:ascii="Times New Roman"/>
          <w:lang w:val="hr-HR"/>
        </w:rPr>
        <w:t>,v.r.</w:t>
      </w: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UPUTA O PRAVNOM LIJEKU:</w:t>
      </w: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91D4E" w:rsidP="00E91D4E" w:rsidR="00E91D4E" w:rsidRPr="005A0B1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226FF" w:rsidP="00AB2EFE" w:rsidR="00D226FF" w:rsidRPr="00AB2EFE">
      <w:pPr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Za točnost otpravka-ovlašteni službenik: </w:t>
      </w:r>
    </w:p>
    <w:p w:rsidRDefault="00AB2EFE" w:rsidP="00AB2EFE" w:rsidR="00D226FF" w:rsidRPr="00AB2EFE">
      <w:pPr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>Mirela Šant</w:t>
      </w:r>
      <w:r w:rsidR="00EB72C4">
        <w:rPr>
          <w:rFonts w:hAnsi="Times New Roman" w:ascii="Times New Roman"/>
          <w:szCs w:val="24"/>
          <w:lang w:val="hr-HR"/>
        </w:rPr>
        <w:t>e</w:t>
      </w:r>
      <w:r w:rsidRPr="00AB2EFE">
        <w:rPr>
          <w:rFonts w:hAnsi="Times New Roman" w:ascii="Times New Roman"/>
          <w:szCs w:val="24"/>
          <w:lang w:val="hr-HR"/>
        </w:rPr>
        <w:t>k</w:t>
      </w:r>
    </w:p>
    <w:p w:rsidRDefault="00182088" w:rsidP="00AB2EFE" w:rsidR="00182088" w:rsidRPr="00AB2EFE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AB2EFE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55358E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8F011F">
      <w:rPr>
        <w:rFonts w:hAnsi="Times New Roman" w:ascii="Times New Roman"/>
      </w:rPr>
      <w:t>2098/2017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4CFCF1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29F"/>
    <w:rsid w:val="00071CAA"/>
    <w:rsid w:val="0008388E"/>
    <w:rsid w:val="00085684"/>
    <w:rsid w:val="000906BC"/>
    <w:rsid w:val="000B609B"/>
    <w:rsid w:val="000C47B3"/>
    <w:rsid w:val="00100028"/>
    <w:rsid w:val="00100AE0"/>
    <w:rsid w:val="0010186D"/>
    <w:rsid w:val="00112B50"/>
    <w:rsid w:val="00182088"/>
    <w:rsid w:val="00194433"/>
    <w:rsid w:val="00194DD7"/>
    <w:rsid w:val="00243980"/>
    <w:rsid w:val="002678AE"/>
    <w:rsid w:val="00282835"/>
    <w:rsid w:val="002E41EF"/>
    <w:rsid w:val="00307776"/>
    <w:rsid w:val="00343C82"/>
    <w:rsid w:val="003D5FF2"/>
    <w:rsid w:val="003E6C35"/>
    <w:rsid w:val="00400431"/>
    <w:rsid w:val="00400739"/>
    <w:rsid w:val="0042162E"/>
    <w:rsid w:val="00442A14"/>
    <w:rsid w:val="00473872"/>
    <w:rsid w:val="00493516"/>
    <w:rsid w:val="004C7C93"/>
    <w:rsid w:val="00532B71"/>
    <w:rsid w:val="0055358E"/>
    <w:rsid w:val="0058023B"/>
    <w:rsid w:val="005940E9"/>
    <w:rsid w:val="005A0B18"/>
    <w:rsid w:val="005E1958"/>
    <w:rsid w:val="005E323C"/>
    <w:rsid w:val="005E559B"/>
    <w:rsid w:val="005F316F"/>
    <w:rsid w:val="00623A6F"/>
    <w:rsid w:val="006259D1"/>
    <w:rsid w:val="006356C5"/>
    <w:rsid w:val="00636876"/>
    <w:rsid w:val="0069517E"/>
    <w:rsid w:val="006C2E0C"/>
    <w:rsid w:val="006D4444"/>
    <w:rsid w:val="00705F93"/>
    <w:rsid w:val="00713CF9"/>
    <w:rsid w:val="00717C6D"/>
    <w:rsid w:val="00730EAB"/>
    <w:rsid w:val="00741847"/>
    <w:rsid w:val="00753B3A"/>
    <w:rsid w:val="007A29F9"/>
    <w:rsid w:val="007C14CD"/>
    <w:rsid w:val="007C7A57"/>
    <w:rsid w:val="007D7DBF"/>
    <w:rsid w:val="007E3377"/>
    <w:rsid w:val="0082625D"/>
    <w:rsid w:val="00837944"/>
    <w:rsid w:val="00840E3D"/>
    <w:rsid w:val="008512B4"/>
    <w:rsid w:val="00867439"/>
    <w:rsid w:val="00867F16"/>
    <w:rsid w:val="00880259"/>
    <w:rsid w:val="00894987"/>
    <w:rsid w:val="008B49B1"/>
    <w:rsid w:val="008E6B76"/>
    <w:rsid w:val="008F011F"/>
    <w:rsid w:val="0090185C"/>
    <w:rsid w:val="009044FD"/>
    <w:rsid w:val="009240EB"/>
    <w:rsid w:val="00997BA9"/>
    <w:rsid w:val="009A6D70"/>
    <w:rsid w:val="009D5EB4"/>
    <w:rsid w:val="009F01F2"/>
    <w:rsid w:val="009F0CF3"/>
    <w:rsid w:val="009F5765"/>
    <w:rsid w:val="00A162B7"/>
    <w:rsid w:val="00A319FE"/>
    <w:rsid w:val="00A41AE2"/>
    <w:rsid w:val="00A440F2"/>
    <w:rsid w:val="00A55B1A"/>
    <w:rsid w:val="00A63490"/>
    <w:rsid w:val="00A8418E"/>
    <w:rsid w:val="00A95334"/>
    <w:rsid w:val="00AB2EFE"/>
    <w:rsid w:val="00AB7883"/>
    <w:rsid w:val="00AF40B4"/>
    <w:rsid w:val="00B03169"/>
    <w:rsid w:val="00B2463B"/>
    <w:rsid w:val="00B64546"/>
    <w:rsid w:val="00B76B14"/>
    <w:rsid w:val="00BB03B0"/>
    <w:rsid w:val="00BE5464"/>
    <w:rsid w:val="00BE56CC"/>
    <w:rsid w:val="00BF1FE8"/>
    <w:rsid w:val="00C57CAF"/>
    <w:rsid w:val="00C70B79"/>
    <w:rsid w:val="00C76FFC"/>
    <w:rsid w:val="00C93291"/>
    <w:rsid w:val="00CA02CB"/>
    <w:rsid w:val="00CB4703"/>
    <w:rsid w:val="00CF2939"/>
    <w:rsid w:val="00D1531D"/>
    <w:rsid w:val="00D226FF"/>
    <w:rsid w:val="00D2573D"/>
    <w:rsid w:val="00D44D4F"/>
    <w:rsid w:val="00D955F3"/>
    <w:rsid w:val="00DB29D2"/>
    <w:rsid w:val="00DB4528"/>
    <w:rsid w:val="00DF1D46"/>
    <w:rsid w:val="00E759C3"/>
    <w:rsid w:val="00E91D4E"/>
    <w:rsid w:val="00EB1184"/>
    <w:rsid w:val="00EB72C4"/>
    <w:rsid w:val="00EE5750"/>
    <w:rsid w:val="00EE57FC"/>
    <w:rsid w:val="00EE69E5"/>
    <w:rsid w:val="00F62A72"/>
    <w:rsid w:val="00F667BC"/>
    <w:rsid w:val="00F66BF4"/>
    <w:rsid w:val="00F87483"/>
    <w:rsid w:val="00F961B7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535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58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58E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58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58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535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58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58E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58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58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2098</izvorni_sadrzaj>
    <derivirana_varijabla naziv="DomainObject.Predmet.Broj_1">2098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St-2098/2017</izvorni_sadrzaj>
    <derivirana_varijabla naziv="DomainObject.Predmet.OznakaBroj_1">St-2098/2017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 MEDIA HOUSE d.o.o. zastupanog po punomoćniku Ivan Jurić-Kaćunić</izvorni_sadrzaj>
    <derivirana_varijabla naziv="DomainObject.Predmet.ProtustrankaFormated_1">  GO MEDIA HOUSE d.o.o. zastupanog po punomoćniku Ivan Jurić-Kaćunić</derivirana_varijabla>
  </DomainObject.Predmet.ProtustrankaFormated>
  <DomainObject.Predmet.ProtustrankaFormatedOIB>
    <izvorni_sadrzaj>  GO MEDIA HOUSE d.o.o., OIB 45661760189 zastupanog po punomoćniku Ivan Jurić-Kaćunić</izvorni_sadrzaj>
    <derivirana_varijabla naziv="DomainObject.Predmet.ProtustrankaFormatedOIB_1">  GO MEDIA HOUSE d.o.o., OIB 45661760189 zastupanog po punomoćniku Ivan Jurić-Kaćunić</derivirana_varijabla>
  </DomainObject.Predmet.ProtustrankaFormatedOIB>
  <DomainObject.Predmet.ProtustrankaFormatedWithAdress>
    <izvorni_sadrzaj> GO MEDIA HOUSE d.o.o., Avenija V. Holjevca 29 , 10000 Zagreb zastupanog po punomoćniku Ivan Jurić-Kaćunić</izvorni_sadrzaj>
    <derivirana_varijabla naziv="DomainObject.Predmet.ProtustrankaFormatedWithAdress_1"> GO MEDIA HOUSE d.o.o., Avenija V. Holjevca 29 , 10000 Zagreb zastupanog po punomoćniku Ivan Jurić-Kaćunić</derivirana_varijabla>
  </DomainObject.Predmet.ProtustrankaFormatedWithAdress>
  <DomainObject.Predmet.ProtustrankaFormatedWithAdressOIB>
    <izvorni_sadrzaj> GO MEDIA HOUSE d.o.o., OIB 45661760189, Avenija V. Holjevca 29 , 10000 Zagreb zastupanog po punomoćniku Ivan Jurić-Kaćunić</izvorni_sadrzaj>
    <derivirana_varijabla naziv="DomainObject.Predmet.ProtustrankaFormatedWithAdressOIB_1"> GO MEDIA HOUSE d.o.o., OIB 45661760189, Avenija V. Holjevca 29 , 10000 Zagreb zastupanog po punomoćniku Ivan Jurić-Kaćunić</derivirana_varijabla>
  </DomainObject.Predmet.ProtustrankaFormatedWithAdressOIB>
  <DomainObject.Predmet.ProtustrankaWithAdress>
    <izvorni_sadrzaj>GO MEDIA HOUSE d.o.o. Avenija V. Holjevca 29 , 10000 Zagreb</izvorni_sadrzaj>
    <derivirana_varijabla naziv="DomainObject.Predmet.ProtustrankaWithAdress_1">GO MEDIA HOUSE d.o.o. Avenija V. Holjevca 29 , 10000 Zagreb</derivirana_varijabla>
  </DomainObject.Predmet.ProtustrankaWithAdress>
  <DomainObject.Predmet.ProtustrankaWithAdressOIB>
    <izvorni_sadrzaj>GO MEDIA HOUSE d.o.o., OIB 45661760189, Avenija V. Holjevca 29 , 10000 Zagreb</izvorni_sadrzaj>
    <derivirana_varijabla naziv="DomainObject.Predmet.ProtustrankaWithAdressOIB_1">GO MEDIA HOUSE d.o.o., OIB 45661760189, Avenija V. Holjevca 29 , 10000 Zagreb</derivirana_varijabla>
  </DomainObject.Predmet.ProtustrankaWithAdressOIB>
  <DomainObject.Predmet.ProtustrankaNazivFormated>
    <izvorni_sadrzaj>GO MEDIA HOUSE d.o.o.</izvorni_sadrzaj>
    <derivirana_varijabla naziv="DomainObject.Predmet.ProtustrankaNazivFormated_1">GO MEDIA HOUSE d.o.o.</derivirana_varijabla>
  </DomainObject.Predmet.ProtustrankaNazivFormated>
  <DomainObject.Predmet.ProtustrankaNazivFormatedOIB>
    <izvorni_sadrzaj>GO MEDIA HOUSE d.o.o., OIB 45661760189</izvorni_sadrzaj>
    <derivirana_varijabla naziv="DomainObject.Predmet.ProtustrankaNazivFormatedOIB_1">GO MEDIA HOUSE d.o.o., OIB 45661760189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 MEDIA HOUSE d.o.o. zastupanog po punomoćniku Ivan Jurić-Kaćunić</item>
    </izvorni_sadrzaj>
    <derivirana_varijabla naziv="DomainObject.Predmet.ProtuStrankaListFormated_1">
      <item>GO MEDIA HOUSE d.o.o. zastupanog po punomoćniku Ivan Jurić-Kaćunić</item>
    </derivirana_varijabla>
  </DomainObject.Predmet.ProtuStrankaListFormated>
  <DomainObject.Predmet.ProtuStrankaListFormatedOIB>
    <izvorni_sadrzaj>
      <item>GO MEDIA HOUSE d.o.o., OIB 45661760189 zastupanog po punomoćniku Ivan Jurić-Kaćunić</item>
    </izvorni_sadrzaj>
    <derivirana_varijabla naziv="DomainObject.Predmet.ProtuStrankaListFormatedOIB_1">
      <item>GO MEDIA HOUSE d.o.o., OIB 45661760189 zastupanog po punomoćniku Ivan Jurić-Kaćunić</item>
    </derivirana_varijabla>
  </DomainObject.Predmet.ProtuStrankaListFormatedOIB>
  <DomainObject.Predmet.ProtuStrankaListFormatedWithAdress>
    <izvorni_sadrzaj>
      <item>GO MEDIA HOUSE d.o.o., Avenija V. Holjevca 29 , 10000 Zagreb zastupanog po punomoćniku Ivan Jurić-Kaćunić</item>
    </izvorni_sadrzaj>
    <derivirana_varijabla naziv="DomainObject.Predmet.ProtuStrankaListFormatedWithAdress_1">
      <item>GO MEDIA HOUSE d.o.o., Avenija V. Holjevca 29 , 10000 Zagreb zastupanog po punomoćniku Ivan Jurić-Kaćunić</item>
    </derivirana_varijabla>
  </DomainObject.Predmet.ProtuStrankaListFormatedWithAdress>
  <DomainObject.Predmet.ProtuStrankaListFormatedWithAdressOIB>
    <izvorni_sadrzaj>
      <item>GO MEDIA HOUSE d.o.o., OIB 45661760189, Avenija V. Holjevca 29 , 10000 Zagreb zastupanog po punomoćniku Ivan Jurić-Kaćunić</item>
    </izvorni_sadrzaj>
    <derivirana_varijabla naziv="DomainObject.Predmet.ProtuStrankaListFormatedWithAdressOIB_1">
      <item>GO MEDIA HOUSE d.o.o., OIB 45661760189, Avenija V. Holjevca 29 , 10000 Zagreb zastupanog po punomoćniku Ivan Jurić-Kaćunić</item>
    </derivirana_varijabla>
  </DomainObject.Predmet.ProtuStrankaListFormatedWithAdressOIB>
  <DomainObject.Predmet.ProtuStrankaListNazivFormated>
    <izvorni_sadrzaj>
      <item>GO MEDIA HOUSE d.o.o.</item>
    </izvorni_sadrzaj>
    <derivirana_varijabla naziv="DomainObject.Predmet.ProtuStrankaListNazivFormated_1">
      <item>GO MEDIA HOUSE d.o.o.</item>
    </derivirana_varijabla>
  </DomainObject.Predmet.ProtuStrankaListNazivFormated>
  <DomainObject.Predmet.ProtuStrankaListNazivFormatedOIB>
    <izvorni_sadrzaj>
      <item>GO MEDIA HOUSE d.o.o., OIB 45661760189</item>
    </izvorni_sadrzaj>
    <derivirana_varijabla naziv="DomainObject.Predmet.ProtuStrankaListNazivFormatedOIB_1">
      <item>GO MEDIA HOUSE d.o.o., OIB 45661760189</item>
    </derivirana_varijabla>
  </DomainObject.Predmet.ProtuStrankaListNazivFormatedOIB>
  <DomainObject.Predmet.OstaliListFormated>
    <izvorni_sadrzaj>
      <item>Ivan Jurić-Kaćunić punomoćnik sudionika u postupku GO MEDIA HOUSE d.o.o.</item>
    </izvorni_sadrzaj>
    <derivirana_varijabla naziv="DomainObject.Predmet.OstaliListFormated_1">
      <item>Ivan Jurić-Kaćunić punomoćnik sudionika u postupku GO MEDIA HOUSE d.o.o.</item>
    </derivirana_varijabla>
  </DomainObject.Predmet.OstaliListFormated>
  <DomainObject.Predmet.OstaliListFormatedOIB>
    <izvorni_sadrzaj>
      <item>Ivan Jurić-Kaćunić, OIB 28624824628 punomoćnik sudionika u postupku GO MEDIA HOUSE d.o.o.</item>
    </izvorni_sadrzaj>
    <derivirana_varijabla naziv="DomainObject.Predmet.OstaliListFormatedOIB_1">
      <item>Ivan Jurić-Kaćunić, OIB 28624824628 punomoćnik sudionika u postupku GO MEDIA HOUSE d.o.o.</item>
    </derivirana_varijabla>
  </DomainObject.Predmet.OstaliListFormatedOIB>
  <DomainObject.Predmet.OstaliListFormatedWithAdress>
    <izvorni_sadrzaj>
      <item>Ivan Jurić-Kaćunić, Radmanovačka Ulica 6 P, 10000 Zagreb punomoćnik sudionika u postupku GO MEDIA HOUSE d.o.o.</item>
    </izvorni_sadrzaj>
    <derivirana_varijabla naziv="DomainObject.Predmet.OstaliListFormatedWithAdress_1">
      <item>Ivan Jurić-Kaćunić, Radmanovačka Ulica 6 P, 10000 Zagreb punomoćnik sudionika u postupku GO MEDIA HOUSE d.o.o.</item>
    </derivirana_varijabla>
  </DomainObject.Predmet.OstaliListFormatedWithAdress>
  <DomainObject.Predmet.OstaliListFormatedWithAdressOIB>
    <izvorni_sadrzaj>
      <item>Ivan Jurić-Kaćunić, OIB 28624824628, Radmanovačka Ulica 6 P, 10000 Zagreb punomoćnik sudionika u postupku GO MEDIA HOUSE d.o.o.</item>
    </izvorni_sadrzaj>
    <derivirana_varijabla naziv="DomainObject.Predmet.OstaliListFormatedWithAdressOIB_1">
      <item>Ivan Jurić-Kaćunić, OIB 28624824628, Radmanovačka Ulica 6 P, 10000 Zagreb punomoćnik sudionika u postupku GO MEDIA HOUSE d.o.o.</item>
    </derivirana_varijabla>
  </DomainObject.Predmet.OstaliListFormatedWithAdressOIB>
  <DomainObject.Predmet.OstaliListNazivFormated>
    <izvorni_sadrzaj>
      <item>Ivan Jurić-Kaćunić</item>
    </izvorni_sadrzaj>
    <derivirana_varijabla naziv="DomainObject.Predmet.OstaliListNazivFormated_1">
      <item>Ivan Jurić-Kaćunić</item>
    </derivirana_varijabla>
  </DomainObject.Predmet.OstaliListNazivFormated>
  <DomainObject.Predmet.OstaliListNazivFormatedOIB>
    <izvorni_sadrzaj>
      <item>Ivan Jurić-Kaćunić, OIB 28624824628</item>
    </izvorni_sadrzaj>
    <derivirana_varijabla naziv="DomainObject.Predmet.OstaliListNazivFormatedOIB_1">
      <item>Ivan Jurić-Kaćunić, OIB 28624824628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 MEDIA HOUSE d.o.o.</izvorni_sadrzaj>
    <derivirana_varijabla naziv="DomainObject.Predmet.ProtustrankaIDrugi_1">GO MEDIA HOUSE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 MEDIA HOUSE d.o.o., OIB 45661760189, Avenija V. Holjevca 29 , 10000 Zagreb</izvorni_sadrzaj>
    <derivirana_varijabla naziv="DomainObject.Predmet.ProtustrankaIDrugiAdressOIB_1">GO MEDIA HOUSE d.o.o., OIB 45661760189, Avenija V. Holjevca 29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 MEDIA HOUSE d.o.o.</item>
      <item>Ivan Jurić-Kaćunić</item>
    </izvorni_sadrzaj>
    <derivirana_varijabla naziv="DomainObject.Predmet.SudioniciListNaziv_1">
      <item>FINA Regionalni centar Zagreb</item>
      <item>GO MEDIA HOUSE d.o.o.</item>
      <item>Ivan Jurić-Kaćunić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 MEDIA HOUSE d.o.o., OIB 45661760189, Avenija V. Holjevca 29 ,10000 Zagreb</item>
      <item>Ivan Jurić-Kaćunić, OIB 28624824628, Radmanovačka Ulica 6 P,10000 Zagreb</item>
    </izvorni_sadrzaj>
    <derivirana_varijabla naziv="DomainObject.Predmet.SudioniciListAdressOIB_1">
      <item>FINA Regionalni centar Zagreb, OIB 85821130368, Trg svibanjskih žrtava 1995. br. 1,10000 Zagreb</item>
      <item>GO MEDIA HOUSE d.o.o., OIB 45661760189, Avenija V. Holjevca 29 ,10000 Zagreb</item>
      <item>Ivan Jurić-Kaćunić, OIB 28624824628, Radmanovačka Ulica 6 P,10000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45661760189</item>
      <item>, OIB 28624824628</item>
    </izvorni_sadrzaj>
    <derivirana_varijabla naziv="DomainObject.Predmet.SudioniciListNazivOIB_1">
      <item>, OIB 85821130368</item>
      <item>, OIB 45661760189</item>
      <item>, OIB 28624824628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420</properties:Words>
  <properties:Characters>2174</properties:Characters>
  <properties:Lines>69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2018-06-21T10:59:00Z</dcterms:created>
  <dc:creator>Sudsko vijeæe</dc:creator>
  <cp:lastModifiedBy>Mirela Šantek</cp:lastModifiedBy>
  <cp:lastPrinted>2018-09-20T10:44:00Z</cp:lastPrinted>
  <dcterms:modified xmlns:xsi="http://www.w3.org/2001/XMLSchema-instance" xsi:type="dcterms:W3CDTF">2018-09-20T10:44:00Z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2098 2017  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