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C81B45" w:rsidR="00C81B45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4e9f692" w14:paraId="4e9f692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FA3DB3">
        <w:rPr>
          <w:lang w:val="pt-BR"/>
        </w:rPr>
        <w:t>977/2011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 xml:space="preserve">Trgovački sud u Zagrebu, po stečajnom sucu Nikoli Ribariću, u stečajnom postupku nad dužnikom WALTA METAL d.o.o. - u stečaju, Zlatar Bistrica, Stjepana Radića 5, OIB: 57282201514, MBS: 080049819, dana </w:t>
      </w:r>
      <w:r w:rsidR="00696D27">
        <w:t>1</w:t>
      </w:r>
      <w:r w:rsidR="005E23C5">
        <w:t>2</w:t>
      </w:r>
      <w:r>
        <w:t>.</w:t>
      </w:r>
      <w:r w:rsidR="005E23C5">
        <w:t xml:space="preserve"> svibnja</w:t>
      </w:r>
      <w:r w:rsidR="00696D27">
        <w:t xml:space="preserve"> 2016</w:t>
      </w:r>
      <w:r>
        <w:t>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D14DB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D14DBA">
        <w:t>z a k l</w:t>
      </w:r>
      <w:r w:rsidR="004270F7" w:rsidRPr="00D14DBA">
        <w:t xml:space="preserve">j u č i o  </w:t>
      </w:r>
      <w:r w:rsidR="00C31D80" w:rsidRPr="00D14DBA">
        <w:t xml:space="preserve"> </w:t>
      </w:r>
      <w:r w:rsidR="00877097" w:rsidRPr="00D14DBA">
        <w:t xml:space="preserve"> j </w:t>
      </w:r>
      <w:r w:rsidR="00A806E8" w:rsidRPr="00D14DBA">
        <w:t xml:space="preserve">e </w:t>
      </w:r>
      <w:r w:rsidR="00A806E8" w:rsidRPr="00D14DBA"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EB11D1" w:rsidR="00EB11D1" w:rsidRPr="00EB11D1">
      <w:pPr>
        <w:jc w:val="both"/>
        <w:rPr>
          <w:b/>
        </w:rPr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EB11D1">
        <w:t xml:space="preserve">WALTA METAL d.o.o. - u stečaju, Zlatar Bistrica, Stjepana Radića 5, OIB: 57282201514, MBS: 080049819, </w:t>
      </w:r>
      <w:r w:rsidR="00EB11D1" w:rsidRPr="00792C58">
        <w:t xml:space="preserve">uz odgovarajuću primjenu pravila o ovrsi na nekretninama, upisanim u zemljišnim knjigama </w:t>
      </w:r>
      <w:r w:rsidR="00EB11D1">
        <w:t>Z</w:t>
      </w:r>
      <w:r w:rsidR="00EB11D1" w:rsidRPr="00792C58">
        <w:t xml:space="preserve">emljišnoknjižnog odjela Općinskog </w:t>
      </w:r>
      <w:r w:rsidR="00EB11D1">
        <w:t xml:space="preserve">suda u Zlataru i to: </w:t>
      </w:r>
    </w:p>
    <w:p w:rsidRDefault="00EB11D1" w:rsidP="00EB11D1" w:rsidR="00EB11D1" w:rsidRPr="00F655DD"/>
    <w:p w:rsidRDefault="00EB11D1" w:rsidP="00EB11D1" w:rsidR="00EB11D1" w:rsidRPr="0000069E">
      <w:pPr>
        <w:pStyle w:val="Odlomakpopisa"/>
        <w:numPr>
          <w:ilvl w:val="0"/>
          <w:numId w:val="10"/>
        </w:numPr>
      </w:pPr>
      <w:r w:rsidRPr="0000069E">
        <w:t xml:space="preserve">k.č.br. 599/4; POSLOVNI OBJEKT-NEPLODNO-POSLOVNI PROSTOR, ukupne površine 446 čhv, odnosno 1604 m2, </w:t>
      </w:r>
      <w:r>
        <w:t>sve upisno u z.k.ul. 2146 k.o. Lovrečan</w:t>
      </w:r>
    </w:p>
    <w:p w:rsidRDefault="00EB11D1" w:rsidP="00EB11D1" w:rsidR="00EB11D1" w:rsidRPr="0000069E">
      <w:pPr>
        <w:ind w:left="1080"/>
      </w:pPr>
    </w:p>
    <w:p w:rsidRDefault="00EB11D1" w:rsidP="00EB11D1" w:rsidR="00EB11D1" w:rsidRPr="0000069E">
      <w:pPr>
        <w:ind w:left="705"/>
        <w:jc w:val="both"/>
        <w:rPr>
          <w:b/>
        </w:rPr>
      </w:pPr>
    </w:p>
    <w:p w:rsidRDefault="00EB11D1" w:rsidP="00EB11D1" w:rsidR="00EB11D1" w:rsidRPr="005B20C6">
      <w:pPr>
        <w:jc w:val="both"/>
      </w:pPr>
      <w:r w:rsidRPr="005B20C6">
        <w:t>Na navedenim nekretninama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BC214A" w:rsidR="00EB11D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1D1" w:rsidP="00EB11D1" w:rsidR="00EB11D1" w:rsidRPr="0000069E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  <w:p w:rsidRDefault="00EB11D1" w:rsidP="00E9041E" w:rsidR="00EB11D1" w:rsidRPr="00E22BC6">
            <w:pPr>
              <w:numPr>
                <w:ilvl w:val="0"/>
                <w:numId w:val="9"/>
              </w:numPr>
              <w:rPr>
                <w:color w:val="333333"/>
              </w:rPr>
            </w:pPr>
            <w:r>
              <w:rPr>
                <w:bCs/>
                <w:color w:val="000000"/>
              </w:rPr>
              <w:t xml:space="preserve">CENTAR BANKA D.D., ZAGREB, JURIŠIĆEVA 3 </w:t>
            </w:r>
          </w:p>
        </w:tc>
      </w:tr>
    </w:tbl>
    <w:p w:rsidRDefault="002426F8" w:rsidP="00EB11D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5E23C5">
        <w:t>sedma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5E23C5">
        <w:t>65</w:t>
      </w:r>
      <w:r w:rsidR="00537941">
        <w:t>0</w:t>
      </w:r>
      <w:r w:rsidR="00EB11D1">
        <w:t>.</w:t>
      </w:r>
      <w:r w:rsidR="00006A59">
        <w:t>000</w:t>
      </w:r>
      <w:r w:rsidR="00EB11D1">
        <w:t>,</w:t>
      </w:r>
      <w:r w:rsidR="00006A59">
        <w:t>00</w:t>
      </w:r>
      <w:r w:rsidR="00EB11D1">
        <w:t xml:space="preserve">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431854">
        <w:rPr>
          <w:b/>
        </w:rPr>
        <w:t>1</w:t>
      </w:r>
      <w:r w:rsidR="005E23C5">
        <w:rPr>
          <w:b/>
        </w:rPr>
        <w:t>6</w:t>
      </w:r>
      <w:r w:rsidR="002426F8">
        <w:rPr>
          <w:b/>
        </w:rPr>
        <w:t>.</w:t>
      </w:r>
      <w:r w:rsidR="005E23C5">
        <w:rPr>
          <w:b/>
        </w:rPr>
        <w:t xml:space="preserve"> lipnja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006A59">
        <w:rPr>
          <w:b/>
        </w:rPr>
        <w:t>6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5E23C5">
        <w:rPr>
          <w:b/>
        </w:rPr>
        <w:t>11,40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</w:t>
      </w:r>
      <w:r w:rsidR="00A84C1A" w:rsidRPr="00645508">
        <w:lastRenderedPageBreak/>
        <w:t>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006A59">
        <w:t>, IBAN:</w:t>
      </w:r>
      <w:r w:rsidR="00645508">
        <w:t xml:space="preserve"> 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lastRenderedPageBreak/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>Procjenu nekretnina napravio je stalni sudski vještak za graditeljstvo Josip Mikoč, dipl.ing.,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7B28D4">
        <w:t xml:space="preserve">e imovina </w:t>
      </w:r>
      <w:r>
        <w:t>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431854">
        <w:t>1</w:t>
      </w:r>
      <w:r w:rsidR="005E23C5">
        <w:t>2</w:t>
      </w:r>
      <w:r w:rsidR="00537941">
        <w:t>.</w:t>
      </w:r>
      <w:r w:rsidR="005E23C5">
        <w:t xml:space="preserve"> svibnja</w:t>
      </w:r>
      <w:r w:rsidR="001A1120">
        <w:t xml:space="preserve"> </w:t>
      </w:r>
      <w:r w:rsidR="00DC7D12">
        <w:t>201</w:t>
      </w:r>
      <w:r w:rsidR="00537941">
        <w:t>6</w:t>
      </w:r>
      <w:r w:rsidR="001A1120">
        <w:t>.</w:t>
      </w:r>
    </w:p>
    <w:p w:rsidRDefault="00A84C1A" w:rsidP="00E91121" w:rsidR="00D54C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="00D54C3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54C30" w:rsidP="00E91121" w:rsidR="00D54C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54C30" w:rsidP="00E91121" w:rsidR="00D54C3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54C30" w:rsidP="00E91121" w:rsidR="00D54C3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54C30" w:rsidP="00E91121" w:rsidR="00D54C3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15413" w:rsidP="00D54C30" w:rsidR="00A1541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4786C" w:rsidP="00A15413" w:rsidR="00F478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1B45" w:rsidP="00F4786C" w:rsidR="00C81B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6C2D7F" w:rsidR="00D14DBA">
      <w:pPr>
        <w:jc w:val="both"/>
      </w:pPr>
      <w:r w:rsidRPr="00645508">
        <w:t>Protiv ovog zaključka nije dopuštena žalba (čl.11.st.9. SZ).</w:t>
      </w:r>
    </w:p>
    <w:p w:rsidRDefault="00A15413" w:rsidP="006C2D7F" w:rsidR="00A15413">
      <w:pPr>
        <w:jc w:val="both"/>
      </w:pPr>
    </w:p>
    <w:p w:rsidRDefault="00A15413" w:rsidP="006C2D7F" w:rsidR="00A15413">
      <w:pPr>
        <w:jc w:val="both"/>
      </w:pPr>
    </w:p>
    <w:p w:rsidRDefault="00D54C30" w:rsidP="006C2D7F" w:rsidR="00D54C30">
      <w:pPr>
        <w:jc w:val="both"/>
      </w:pPr>
    </w:p>
    <w:p w:rsidRDefault="00D54C30" w:rsidP="006C2D7F" w:rsidR="00D54C30">
      <w:pPr>
        <w:jc w:val="both"/>
      </w:pPr>
    </w:p>
    <w:p w:rsidRDefault="00D54C30" w:rsidP="006C2D7F" w:rsidR="00D54C30">
      <w:pPr>
        <w:jc w:val="both"/>
      </w:pPr>
    </w:p>
    <w:p w:rsidRDefault="00D54C30" w:rsidP="006C2D7F" w:rsidR="00D54C30">
      <w:pPr>
        <w:jc w:val="both"/>
      </w:pPr>
    </w:p>
    <w:p w:rsidRDefault="00D54C30" w:rsidP="006C2D7F" w:rsidR="00D54C30">
      <w:pPr>
        <w:jc w:val="both"/>
      </w:pPr>
    </w:p>
    <w:p w:rsidRDefault="00D54C30" w:rsidP="006C2D7F" w:rsidR="00D54C30">
      <w:pPr>
        <w:jc w:val="both"/>
      </w:pPr>
    </w:p>
    <w:p w:rsidRDefault="00D54C30" w:rsidP="006C2D7F" w:rsidR="00D54C30">
      <w:pPr>
        <w:jc w:val="both"/>
      </w:pPr>
    </w:p>
    <w:p w:rsidRDefault="00D54C30" w:rsidP="006C2D7F" w:rsidR="00D54C30">
      <w:pPr>
        <w:jc w:val="both"/>
      </w:pPr>
    </w:p>
    <w:p w:rsidRDefault="006C2D7F" w:rsidP="006C2D7F" w:rsidR="006C2D7F" w:rsidRPr="008E1A9C">
      <w:pPr>
        <w:jc w:val="both"/>
      </w:pPr>
      <w:r w:rsidRPr="008E1A9C">
        <w:t xml:space="preserve">DNA: </w:t>
      </w:r>
    </w:p>
    <w:p w:rsidRDefault="006C2D7F" w:rsidP="006C2D7F" w:rsidR="006C2D7F" w:rsidRPr="008E1A9C">
      <w:pPr>
        <w:jc w:val="both"/>
      </w:pPr>
      <w:r w:rsidRPr="008E1A9C">
        <w:t>-Stečajni upravitelj Goran Jedličko</w:t>
      </w:r>
    </w:p>
    <w:p w:rsidRDefault="006C2D7F" w:rsidP="006C2D7F" w:rsidR="006C2D7F" w:rsidRPr="008E1A9C">
      <w:pPr>
        <w:jc w:val="both"/>
      </w:pPr>
      <w:r w:rsidRPr="008E1A9C">
        <w:t>-Razlučni vjerovnik:</w:t>
      </w:r>
    </w:p>
    <w:p w:rsidRDefault="006C2D7F" w:rsidP="006C2D7F" w:rsidR="006C2D7F" w:rsidRPr="008E1A9C">
      <w:pPr>
        <w:numPr>
          <w:ilvl w:val="0"/>
          <w:numId w:val="11"/>
        </w:numPr>
      </w:pPr>
      <w:r w:rsidRPr="008E1A9C">
        <w:rPr>
          <w:bCs/>
        </w:rPr>
        <w:t>REPUBLIKA HRVATSKA, MINISTARSTVO FINANCIJA - POREZNA UPRAVA, PODRUČNI URED KRAPINA, 49000 Krapina, Ivana Rendića 5</w:t>
      </w:r>
    </w:p>
    <w:p w:rsidRDefault="006C2D7F" w:rsidP="006C2D7F" w:rsidR="006C2D7F" w:rsidRPr="004323EB">
      <w:pPr>
        <w:numPr>
          <w:ilvl w:val="0"/>
          <w:numId w:val="11"/>
        </w:numPr>
      </w:pPr>
      <w:r w:rsidRPr="008E1A9C">
        <w:rPr>
          <w:bCs/>
        </w:rPr>
        <w:t xml:space="preserve">CENTAR BANKA D.D., ZAGREB, </w:t>
      </w:r>
      <w:r w:rsidR="00E9041E">
        <w:rPr>
          <w:bCs/>
        </w:rPr>
        <w:t>Heinzelova 47/A</w:t>
      </w:r>
    </w:p>
    <w:p w:rsidRDefault="006C2D7F" w:rsidP="006C2D7F" w:rsidR="006C2D7F">
      <w:r>
        <w:rPr>
          <w:bCs/>
        </w:rPr>
        <w:t xml:space="preserve">-stečajni upravitelj Centar banke d.d. u stečaju- Damir Mikić- Zagreb, </w:t>
      </w:r>
      <w:r w:rsidRPr="001C7CC6">
        <w:t>Trnjanska cesta 23</w:t>
      </w:r>
    </w:p>
    <w:p w:rsidRDefault="006C2D7F" w:rsidP="006C2D7F" w:rsidR="006C2D7F" w:rsidRPr="008E1A9C">
      <w:pPr>
        <w:rPr>
          <w:bCs/>
        </w:rPr>
      </w:pPr>
      <w:r w:rsidRPr="008E1A9C">
        <w:rPr>
          <w:bCs/>
        </w:rPr>
        <w:t xml:space="preserve">- Ministarstvo financija, Porezna uprava, Područni ured Zagreb, </w:t>
      </w:r>
    </w:p>
    <w:p w:rsidRDefault="006C2D7F" w:rsidP="006C2D7F" w:rsidR="006C2D7F">
      <w:pPr>
        <w:rPr>
          <w:bCs/>
        </w:rPr>
      </w:pPr>
      <w:r w:rsidRPr="008E1A9C">
        <w:rPr>
          <w:bCs/>
        </w:rPr>
        <w:t xml:space="preserve">-  ŽDO Zagreb, </w:t>
      </w:r>
    </w:p>
    <w:p w:rsidRDefault="006C2D7F" w:rsidP="006C2D7F" w:rsidR="006C2D7F" w:rsidRPr="008E1A9C">
      <w:pPr>
        <w:jc w:val="both"/>
      </w:pPr>
      <w:r w:rsidRPr="008E1A9C">
        <w:t xml:space="preserve">- e oglasna ploča – </w:t>
      </w:r>
      <w:r w:rsidR="00E9041E">
        <w:t>15</w:t>
      </w:r>
      <w:r w:rsidRPr="008E1A9C">
        <w:t xml:space="preserve"> dana</w:t>
      </w:r>
    </w:p>
    <w:p w:rsidRDefault="006C2D7F" w:rsidP="00515E15" w:rsidR="001A1120" w:rsidRPr="001A1120">
      <w:pPr>
        <w:jc w:val="both"/>
      </w:pPr>
      <w:r w:rsidRPr="008E1A9C">
        <w:t>-spis</w:t>
      </w:r>
    </w:p>
    <w:sectPr w:rsidSect="00167C21" w:rsidR="001A1120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45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06A59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4270F7"/>
    <w:rsid w:val="00430D99"/>
    <w:rsid w:val="00431854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15E15"/>
    <w:rsid w:val="00526D62"/>
    <w:rsid w:val="005318A9"/>
    <w:rsid w:val="00537941"/>
    <w:rsid w:val="00573FDC"/>
    <w:rsid w:val="00592CB5"/>
    <w:rsid w:val="005C2EB1"/>
    <w:rsid w:val="005D56F9"/>
    <w:rsid w:val="005E23C5"/>
    <w:rsid w:val="005F5633"/>
    <w:rsid w:val="005F6F65"/>
    <w:rsid w:val="0061272E"/>
    <w:rsid w:val="00620B7F"/>
    <w:rsid w:val="00620DE2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96D27"/>
    <w:rsid w:val="006A48C8"/>
    <w:rsid w:val="006A7E7B"/>
    <w:rsid w:val="006C2827"/>
    <w:rsid w:val="006C2D7F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B28D4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93EFE"/>
    <w:rsid w:val="008D0264"/>
    <w:rsid w:val="008F701B"/>
    <w:rsid w:val="00900636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D4D"/>
    <w:rsid w:val="00A12C3D"/>
    <w:rsid w:val="00A15413"/>
    <w:rsid w:val="00A31CB4"/>
    <w:rsid w:val="00A36F1D"/>
    <w:rsid w:val="00A4099A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81B45"/>
    <w:rsid w:val="00C955C4"/>
    <w:rsid w:val="00C95F88"/>
    <w:rsid w:val="00CB151D"/>
    <w:rsid w:val="00CB2481"/>
    <w:rsid w:val="00CB452B"/>
    <w:rsid w:val="00CC3B04"/>
    <w:rsid w:val="00CC3B97"/>
    <w:rsid w:val="00CC4556"/>
    <w:rsid w:val="00CD4E7C"/>
    <w:rsid w:val="00CE350D"/>
    <w:rsid w:val="00CE4AD0"/>
    <w:rsid w:val="00D13B92"/>
    <w:rsid w:val="00D14DBA"/>
    <w:rsid w:val="00D27E4F"/>
    <w:rsid w:val="00D3205F"/>
    <w:rsid w:val="00D4368F"/>
    <w:rsid w:val="00D54C30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041E"/>
    <w:rsid w:val="00E919CC"/>
    <w:rsid w:val="00EA2380"/>
    <w:rsid w:val="00EB0E50"/>
    <w:rsid w:val="00EB11D1"/>
    <w:rsid w:val="00EC0FC1"/>
    <w:rsid w:val="00EC396C"/>
    <w:rsid w:val="00EC7AF6"/>
    <w:rsid w:val="00ED0DC5"/>
    <w:rsid w:val="00EE6472"/>
    <w:rsid w:val="00F0371C"/>
    <w:rsid w:val="00F07951"/>
    <w:rsid w:val="00F11FE0"/>
    <w:rsid w:val="00F1365A"/>
    <w:rsid w:val="00F151F1"/>
    <w:rsid w:val="00F2024C"/>
    <w:rsid w:val="00F234D3"/>
    <w:rsid w:val="00F4786C"/>
    <w:rsid w:val="00F607C4"/>
    <w:rsid w:val="00F63AC4"/>
    <w:rsid w:val="00F82CEF"/>
    <w:rsid w:val="00F868C9"/>
    <w:rsid w:val="00F86E5D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81B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C4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5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5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5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5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81B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C4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5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5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5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5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OIB_1">  REPUBLIKA HRVATSKA MINISTARSTVO FINANCIJA, POREZNA UPRAVA, PODRUČNI URED KRAPINA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</izvorni_sadrzaj>
    <derivirana_varijabla naziv="DomainObject.Predmet.StrankaWithAdressOIB_1">REPUBLIKA HRVATSKA MINISTARSTVO FINANCIJA, POREZNA UPRAVA, PODRUČNI URED KRAPINA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</izvorni_sadrzaj>
    <derivirana_varijabla naziv="DomainObject.Predmet.StrankaNazivFormatedOIB_1">REPUBLIKA HRVATSKA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</item>
    </izvorni_sadrzaj>
    <derivirana_varijabla naziv="DomainObject.Predmet.StrankaListNazivFormatedOIB_1">
      <item>REPUBLIKA HRVATSKA MINISTARSTVO FINANCIJA, POREZNA UPRAVA, PODRUČNI URED KRAPINA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</izvorni_sadrzaj>
    <derivirana_varijabla naziv="DomainObject.Predmet.StrankaIDrugiAdressOIB_1">REPUBLIKA HRVATSKA MINISTARSTVO FINANCIJA, POREZNA UPRAVA, PODRUČNI URED KRAPINA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izvorni_sadrzaj>
    <derivirana_varijabla naziv="DomainObject.Predmet.SudioniciListNazivOIB_1"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33A50F-A034-44E5-AF1E-224095C617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1163</properties:Words>
  <properties:Characters>6407</properties:Characters>
  <properties:Lines>159</properties:Lines>
  <properties:Paragraphs>61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2016-05-12T07:36:00Z</dcterms:created>
  <dc:creator>BISERKA CALIC</dc:creator>
  <cp:lastModifiedBy>Jadranka Zelić</cp:lastModifiedBy>
  <cp:lastPrinted>2016-05-12T07:43:00Z</cp:lastPrinted>
  <dcterms:modified xmlns:xsi="http://www.w3.org/2001/XMLSchema-instance" xsi:type="dcterms:W3CDTF">2016-05-12T07:53:00Z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