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e9eb4" w14:paraId="85e9eb4" w:rsidRDefault="001527AD" w:rsidP="001527AD" w:rsidR="001527AD" w:rsidRPr="006F44C4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1527AD" w:rsidP="001527AD" w:rsidR="001527AD" w:rsidRPr="006F44C4">
      <w:pPr>
        <w:jc w:val="both"/>
      </w:pPr>
      <w:r w:rsidRPr="006F44C4">
        <w:t xml:space="preserve">       REPUBLIKA HRVATSKA</w:t>
      </w:r>
    </w:p>
    <w:p w:rsidRDefault="001527AD" w:rsidP="001527AD" w:rsidR="001527AD" w:rsidRPr="006F44C4">
      <w:pPr>
        <w:jc w:val="both"/>
      </w:pPr>
      <w:r w:rsidRPr="006F44C4">
        <w:t>TRGOVAČKI SUD U VARAŽDINU</w:t>
      </w:r>
    </w:p>
    <w:p w:rsidRDefault="001527AD" w:rsidP="0076179C" w:rsidR="009D63C8" w:rsidRPr="0076179C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B274D0" w:rsidP="00B274D0" w:rsidR="00B274D0" w:rsidRPr="00BA54D5">
      <w:pPr>
        <w:jc w:val="center"/>
        <w:rPr>
          <w:bCs/>
          <w:sz w:val="22"/>
        </w:rPr>
      </w:pPr>
      <w:r w:rsidRPr="00BA54D5">
        <w:rPr>
          <w:bCs/>
          <w:sz w:val="22"/>
        </w:rPr>
        <w:t>R E P U B L I K A    H R V A T S K A</w:t>
      </w:r>
    </w:p>
    <w:p w:rsidRDefault="00B274D0" w:rsidP="00B274D0" w:rsidR="00B274D0">
      <w:pPr>
        <w:jc w:val="both"/>
        <w:rPr>
          <w:sz w:val="22"/>
        </w:rPr>
      </w:pPr>
    </w:p>
    <w:p w:rsidRDefault="00B274D0" w:rsidP="00B274D0" w:rsidR="00B274D0" w:rsidRPr="00BA54D5">
      <w:pPr>
        <w:pStyle w:val="Naslov1"/>
        <w:rPr>
          <w:b w:val="false"/>
          <w:sz w:val="24"/>
        </w:rPr>
      </w:pPr>
      <w:r w:rsidRPr="00BA54D5">
        <w:rPr>
          <w:b w:val="false"/>
          <w:sz w:val="24"/>
        </w:rPr>
        <w:t>R  J  E  Š  E  NJ  E</w:t>
      </w:r>
    </w:p>
    <w:p w:rsidRDefault="006463FA" w:rsidP="006463FA" w:rsidR="006463FA">
      <w:pPr>
        <w:rPr>
          <w:sz w:val="22"/>
        </w:rPr>
      </w:pPr>
    </w:p>
    <w:p w:rsidRDefault="009D63C8" w:rsidP="006463FA" w:rsidR="009D63C8">
      <w:pPr>
        <w:rPr>
          <w:sz w:val="22"/>
        </w:rPr>
      </w:pPr>
    </w:p>
    <w:p w:rsidRDefault="00B274D0" w:rsidP="00855EC0" w:rsidR="001330C0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suda Kseniji Flack-Makitan, kao stečajnom sucu, u stečajnom</w:t>
      </w:r>
      <w:r w:rsidR="0076179C">
        <w:t xml:space="preserve"> postupku nad imovinom dužnika pojedinca NENADA PIKL, Čakovec, Preloška 147, vlasnika obrta DIMINOX proizvodnja dimnjaka Nenad Pikl u stečaju, OIB: 15732746978, Čakovec, Gajeva 27, </w:t>
      </w:r>
      <w:r w:rsidR="006463FA">
        <w:t>n</w:t>
      </w:r>
      <w:r w:rsidRPr="00600433">
        <w:t>akon održanog ispitnog i izvještajnog ročišta</w:t>
      </w:r>
      <w:r w:rsidR="0017769C">
        <w:t xml:space="preserve">, </w:t>
      </w:r>
      <w:r w:rsidR="001433D0">
        <w:t>3</w:t>
      </w:r>
      <w:r w:rsidR="0076179C">
        <w:t>. veljače 2016</w:t>
      </w:r>
      <w:r w:rsidR="001330C0">
        <w:t>.</w:t>
      </w:r>
    </w:p>
    <w:p w:rsidRDefault="00B274D0" w:rsidP="00234CDB" w:rsidR="00B274D0">
      <w:pPr>
        <w:jc w:val="both"/>
        <w:rPr>
          <w:sz w:val="22"/>
        </w:rPr>
      </w:pPr>
    </w:p>
    <w:p w:rsidRDefault="009D63C8" w:rsidP="00234CDB" w:rsidR="009D63C8">
      <w:pPr>
        <w:jc w:val="both"/>
        <w:rPr>
          <w:sz w:val="22"/>
        </w:rPr>
      </w:pPr>
    </w:p>
    <w:p w:rsidRDefault="00B274D0" w:rsidP="00B274D0" w:rsidR="00B274D0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855EC0" w:rsidP="00D879DB" w:rsidR="00855EC0">
      <w:pPr>
        <w:rPr>
          <w:sz w:val="22"/>
        </w:rPr>
      </w:pPr>
    </w:p>
    <w:p w:rsidRDefault="009D63C8" w:rsidP="00D879DB" w:rsidR="009D63C8">
      <w:pPr>
        <w:rPr>
          <w:sz w:val="22"/>
        </w:rPr>
      </w:pPr>
    </w:p>
    <w:p w:rsidRDefault="009D63C8" w:rsidP="00D879DB" w:rsidR="009D63C8">
      <w:pPr>
        <w:rPr>
          <w:sz w:val="22"/>
        </w:rPr>
      </w:pPr>
    </w:p>
    <w:p w:rsidRDefault="00B274D0" w:rsidP="00B274D0" w:rsidR="00B274D0">
      <w:pPr>
        <w:rPr>
          <w:sz w:val="22"/>
        </w:rPr>
      </w:pPr>
      <w:r>
        <w:rPr>
          <w:sz w:val="22"/>
        </w:rPr>
        <w:t>Utvrđuju se sljedeće tražbine:</w:t>
      </w:r>
    </w:p>
    <w:p w:rsidRDefault="00C86EE4" w:rsidP="00B274D0" w:rsidR="00C86EE4">
      <w:pPr>
        <w:rPr>
          <w:sz w:val="22"/>
        </w:rPr>
      </w:pPr>
    </w:p>
    <w:p w:rsidRDefault="00B3039F" w:rsidP="00B274D0" w:rsidR="00B274D0">
      <w:pPr>
        <w:rPr>
          <w:b/>
          <w:bCs/>
        </w:rPr>
      </w:pPr>
      <w:r>
        <w:rPr>
          <w:b/>
          <w:bCs/>
        </w:rPr>
        <w:t>I/   PRVI</w:t>
      </w:r>
      <w:r w:rsidR="00B274D0" w:rsidRPr="00B274D0">
        <w:rPr>
          <w:b/>
          <w:bCs/>
        </w:rPr>
        <w:t xml:space="preserve">  VIŠI  ISPLATNI  RED</w:t>
      </w:r>
    </w:p>
    <w:p w:rsidRDefault="00600433" w:rsidP="00B274D0" w:rsidR="00600433" w:rsidRPr="00B274D0">
      <w:pPr>
        <w:rPr>
          <w:b/>
          <w:bCs/>
        </w:rPr>
      </w:pPr>
    </w:p>
    <w:p w:rsidRDefault="00B274D0" w:rsidP="00C2330A" w:rsidR="00B274D0">
      <w:pPr>
        <w:pStyle w:val="Odlomakpopisa"/>
        <w:numPr>
          <w:ilvl w:val="0"/>
          <w:numId w:val="4"/>
        </w:numPr>
        <w:tabs>
          <w:tab w:pos="5400" w:val="left"/>
        </w:tabs>
        <w:rPr>
          <w:b/>
          <w:bCs/>
        </w:rPr>
      </w:pPr>
      <w:r w:rsidRPr="005A1E31">
        <w:rPr>
          <w:b/>
          <w:bCs/>
        </w:rPr>
        <w:t xml:space="preserve">U  CIJELOSTI  </w:t>
      </w:r>
      <w:r w:rsidR="00B3039F">
        <w:rPr>
          <w:b/>
          <w:bCs/>
        </w:rPr>
        <w:t>PRIZNATE</w:t>
      </w:r>
      <w:r w:rsidRPr="005A1E31">
        <w:rPr>
          <w:b/>
          <w:bCs/>
        </w:rPr>
        <w:t xml:space="preserve"> TRAŽBINE    </w:t>
      </w:r>
    </w:p>
    <w:p w:rsidRDefault="000D6858" w:rsidP="007F4538" w:rsidR="000D6858"/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817"/>
        <w:gridCol w:w="2977"/>
        <w:gridCol w:w="2551"/>
        <w:gridCol w:w="1843"/>
        <w:gridCol w:w="1843"/>
      </w:tblGrid>
      <w:tr w:rsidTr="0076179C" w:rsidR="0076179C">
        <w:tc>
          <w:tcPr>
            <w:tcW w:type="dxa" w:w="817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b/>
                <w:sz w:val="18"/>
                <w:szCs w:val="18"/>
              </w:rPr>
            </w:pPr>
            <w:r w:rsidRPr="008430E3">
              <w:rPr>
                <w:b/>
                <w:sz w:val="18"/>
                <w:szCs w:val="18"/>
              </w:rPr>
              <w:t>Redni broj prijave</w:t>
            </w:r>
          </w:p>
        </w:tc>
        <w:tc>
          <w:tcPr>
            <w:tcW w:type="dxa" w:w="2977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b/>
              </w:rPr>
            </w:pPr>
            <w:r w:rsidRPr="008430E3">
              <w:rPr>
                <w:b/>
              </w:rPr>
              <w:t>NAZIV I ADRESA VJEROVNIKA</w:t>
            </w:r>
          </w:p>
        </w:tc>
        <w:tc>
          <w:tcPr>
            <w:tcW w:type="dxa" w:w="2551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b/>
              </w:rPr>
            </w:pPr>
            <w:r w:rsidRPr="008430E3">
              <w:rPr>
                <w:b/>
              </w:rPr>
              <w:t>OSNOVA TRAŽBINE</w:t>
            </w:r>
          </w:p>
        </w:tc>
        <w:tc>
          <w:tcPr>
            <w:tcW w:type="dxa" w:w="1843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b/>
                <w:sz w:val="22"/>
                <w:szCs w:val="22"/>
              </w:rPr>
            </w:pPr>
            <w:r w:rsidRPr="008430E3">
              <w:rPr>
                <w:b/>
                <w:sz w:val="22"/>
                <w:szCs w:val="22"/>
              </w:rPr>
              <w:t>IZNOS PRIJAVLJENE TRAŽBINE /kn</w:t>
            </w:r>
          </w:p>
        </w:tc>
        <w:tc>
          <w:tcPr>
            <w:tcW w:type="dxa" w:w="1843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b/>
                <w:sz w:val="22"/>
                <w:szCs w:val="22"/>
              </w:rPr>
            </w:pPr>
            <w:r w:rsidRPr="008430E3">
              <w:rPr>
                <w:b/>
                <w:sz w:val="22"/>
                <w:szCs w:val="22"/>
              </w:rPr>
              <w:t>IZNOS PRIZNATE TRAŽBINE /kn</w:t>
            </w:r>
          </w:p>
        </w:tc>
      </w:tr>
      <w:tr w:rsidTr="0076179C" w:rsidR="0076179C">
        <w:tc>
          <w:tcPr>
            <w:tcW w:type="dxa" w:w="817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1.</w:t>
            </w:r>
          </w:p>
        </w:tc>
        <w:tc>
          <w:tcPr>
            <w:tcW w:type="dxa" w:w="2977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REPUBLIKA HRVATSKA,</w:t>
            </w:r>
          </w:p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MINISTARSTVO FINANCIJA, POREZNA UPRAVA, Područni ured Sjever</w:t>
            </w:r>
            <w:r>
              <w:rPr>
                <w:sz w:val="22"/>
                <w:szCs w:val="22"/>
              </w:rPr>
              <w:t>na</w:t>
            </w:r>
            <w:r w:rsidRPr="008430E3">
              <w:rPr>
                <w:sz w:val="22"/>
                <w:szCs w:val="22"/>
              </w:rPr>
              <w:t xml:space="preserve"> Hrvatska, zastupano po ŽDO Varaždin</w:t>
            </w:r>
          </w:p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551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- porezi i doprinosi „iz“ i „na“ plaću</w:t>
            </w:r>
          </w:p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1843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1.952.019,88</w:t>
            </w:r>
          </w:p>
        </w:tc>
        <w:tc>
          <w:tcPr>
            <w:tcW w:type="dxa" w:w="1843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1.952.019,88</w:t>
            </w:r>
          </w:p>
        </w:tc>
      </w:tr>
    </w:tbl>
    <w:p w:rsidRDefault="007F4538" w:rsidR="007F4538"/>
    <w:p w:rsidRDefault="009D63C8" w:rsidR="009D63C8"/>
    <w:p w:rsidRDefault="00B3039F" w:rsidR="00C86EE4">
      <w:pPr>
        <w:rPr>
          <w:b/>
        </w:rPr>
      </w:pPr>
      <w:r>
        <w:rPr>
          <w:b/>
        </w:rPr>
        <w:t>II/</w:t>
      </w:r>
      <w:r w:rsidRPr="00B3039F">
        <w:rPr>
          <w:b/>
        </w:rPr>
        <w:t xml:space="preserve">  DRUGI VIŠI ISPLATNI RED</w:t>
      </w:r>
    </w:p>
    <w:p w:rsidRDefault="00C86EE4" w:rsidR="00C86EE4" w:rsidRPr="00B3039F">
      <w:pPr>
        <w:rPr>
          <w:b/>
        </w:rPr>
      </w:pPr>
    </w:p>
    <w:p w:rsidRDefault="00B3039F" w:rsidP="0076179C" w:rsidR="007F4538" w:rsidRPr="0076179C">
      <w:pPr>
        <w:pStyle w:val="Odlomakpopisa"/>
        <w:numPr>
          <w:ilvl w:val="0"/>
          <w:numId w:val="7"/>
        </w:numPr>
        <w:rPr>
          <w:b/>
        </w:rPr>
      </w:pPr>
      <w:r w:rsidRPr="00B3039F">
        <w:rPr>
          <w:b/>
        </w:rPr>
        <w:t>U CIJELOSTI PRIZNATE TRAŽBINE</w:t>
      </w:r>
    </w:p>
    <w:p w:rsidRDefault="007F4538" w:rsidR="007F4538">
      <w:pPr>
        <w:rPr>
          <w:b/>
          <w:u w:val="single"/>
        </w:rPr>
      </w:pPr>
    </w:p>
    <w:tbl>
      <w:tblPr>
        <w:tblW w:type="dxa" w:w="1003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675"/>
        <w:gridCol w:w="3119"/>
        <w:gridCol w:w="2410"/>
        <w:gridCol w:w="1984"/>
        <w:gridCol w:w="1843"/>
      </w:tblGrid>
      <w:tr w:rsidTr="0076179C" w:rsidR="0076179C">
        <w:tc>
          <w:tcPr>
            <w:tcW w:type="dxa" w:w="675"/>
            <w:shd w:fill="auto" w:color="auto" w:val="clear"/>
          </w:tcPr>
          <w:p w:rsidRDefault="0076179C" w:rsidP="00E52CC0" w:rsidR="0076179C" w:rsidRPr="008430E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Red.</w:t>
            </w:r>
            <w:r w:rsidRPr="008430E3">
              <w:rPr>
                <w:b/>
                <w:sz w:val="18"/>
                <w:szCs w:val="18"/>
              </w:rPr>
              <w:t xml:space="preserve"> broj prijave</w:t>
            </w:r>
          </w:p>
        </w:tc>
        <w:tc>
          <w:tcPr>
            <w:tcW w:type="dxa" w:w="3119"/>
            <w:shd w:fill="auto" w:color="auto" w:val="clear"/>
          </w:tcPr>
          <w:p w:rsidRDefault="0076179C" w:rsidP="00E52CC0" w:rsidR="0076179C" w:rsidRPr="008430E3">
            <w:pPr>
              <w:jc w:val="center"/>
              <w:rPr>
                <w:b/>
              </w:rPr>
            </w:pPr>
            <w:r w:rsidRPr="008430E3">
              <w:rPr>
                <w:b/>
              </w:rPr>
              <w:t>NAZIV I ADRESA VJEROVNIKA</w:t>
            </w:r>
          </w:p>
        </w:tc>
        <w:tc>
          <w:tcPr>
            <w:tcW w:type="dxa" w:w="2410"/>
            <w:shd w:fill="auto" w:color="auto" w:val="clear"/>
          </w:tcPr>
          <w:p w:rsidRDefault="0076179C" w:rsidP="00E52CC0" w:rsidR="0076179C" w:rsidRPr="008430E3">
            <w:pPr>
              <w:jc w:val="center"/>
              <w:rPr>
                <w:b/>
                <w:sz w:val="22"/>
                <w:szCs w:val="22"/>
              </w:rPr>
            </w:pPr>
            <w:r w:rsidRPr="008430E3">
              <w:rPr>
                <w:b/>
                <w:sz w:val="22"/>
                <w:szCs w:val="22"/>
              </w:rPr>
              <w:t>IZNOS PRIJAVLJENE TRAŽBINE /kn</w:t>
            </w:r>
          </w:p>
        </w:tc>
        <w:tc>
          <w:tcPr>
            <w:tcW w:type="dxa" w:w="1984"/>
            <w:shd w:fill="auto" w:color="auto" w:val="clear"/>
          </w:tcPr>
          <w:p w:rsidRDefault="0076179C" w:rsidP="00E52CC0" w:rsidR="0076179C" w:rsidRPr="008430E3">
            <w:pPr>
              <w:jc w:val="center"/>
              <w:rPr>
                <w:b/>
                <w:sz w:val="22"/>
                <w:szCs w:val="22"/>
              </w:rPr>
            </w:pPr>
            <w:r w:rsidRPr="008430E3">
              <w:rPr>
                <w:b/>
                <w:sz w:val="22"/>
                <w:szCs w:val="22"/>
              </w:rPr>
              <w:t>IZNOS PRIZNATE TRAŽBINE /kn</w:t>
            </w:r>
          </w:p>
        </w:tc>
        <w:tc>
          <w:tcPr>
            <w:tcW w:type="dxa" w:w="1843"/>
            <w:shd w:fill="auto" w:color="auto" w:val="clear"/>
          </w:tcPr>
          <w:p w:rsidRDefault="0076179C" w:rsidP="00E52CC0" w:rsidR="0076179C" w:rsidRPr="008430E3">
            <w:pPr>
              <w:jc w:val="center"/>
              <w:rPr>
                <w:b/>
                <w:sz w:val="22"/>
                <w:szCs w:val="22"/>
              </w:rPr>
            </w:pPr>
            <w:r w:rsidRPr="008430E3">
              <w:rPr>
                <w:b/>
                <w:sz w:val="22"/>
                <w:szCs w:val="22"/>
              </w:rPr>
              <w:t>IZNOS OSPORENE TRAŽBINE /kn</w:t>
            </w:r>
          </w:p>
          <w:p w:rsidRDefault="0076179C" w:rsidP="00E52CC0" w:rsidR="0076179C" w:rsidRPr="008430E3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Tr="0076179C" w:rsidR="0076179C">
        <w:tc>
          <w:tcPr>
            <w:tcW w:type="dxa" w:w="675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</w:p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1.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</w:p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REPUBLIKA HRVATSKA, MINISTARSTVO FINANCIJA, POREZNA UPRAVA, Područni ured Sjeverna Hrvatska, zastupana po ŽDO u Varaždinu</w:t>
            </w:r>
          </w:p>
        </w:tc>
        <w:tc>
          <w:tcPr>
            <w:tcW w:type="dxa" w:w="2410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</w:p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3.094.664,49</w:t>
            </w:r>
          </w:p>
        </w:tc>
        <w:tc>
          <w:tcPr>
            <w:tcW w:type="dxa" w:w="1984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</w:p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3.094.664,49</w:t>
            </w:r>
          </w:p>
        </w:tc>
        <w:tc>
          <w:tcPr>
            <w:tcW w:type="dxa" w:w="1843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</w:p>
        </w:tc>
      </w:tr>
      <w:tr w:rsidTr="0076179C" w:rsidR="0076179C">
        <w:tc>
          <w:tcPr>
            <w:tcW w:type="dxa" w:w="675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</w:p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2.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</w:p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HEP-OPSKRBA d.o.o.</w:t>
            </w:r>
          </w:p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10 000   ZAGREB, Ul. Grada Vukovara 37</w:t>
            </w:r>
          </w:p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OIB: 63073332379</w:t>
            </w:r>
          </w:p>
        </w:tc>
        <w:tc>
          <w:tcPr>
            <w:tcW w:type="dxa" w:w="2410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</w:p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177,07</w:t>
            </w:r>
          </w:p>
        </w:tc>
        <w:tc>
          <w:tcPr>
            <w:tcW w:type="dxa" w:w="1984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</w:p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177,07</w:t>
            </w:r>
          </w:p>
        </w:tc>
        <w:tc>
          <w:tcPr>
            <w:tcW w:type="dxa" w:w="1843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</w:p>
        </w:tc>
      </w:tr>
      <w:tr w:rsidTr="0076179C" w:rsidR="0076179C">
        <w:tc>
          <w:tcPr>
            <w:tcW w:type="dxa" w:w="675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3.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PRIVREDNA BANKA d.o.o.</w:t>
            </w:r>
          </w:p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10 000 ZAGREB</w:t>
            </w:r>
          </w:p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Radnička 50</w:t>
            </w:r>
          </w:p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OIB: 02535697732</w:t>
            </w:r>
          </w:p>
        </w:tc>
        <w:tc>
          <w:tcPr>
            <w:tcW w:type="dxa" w:w="2410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5.058.543,47</w:t>
            </w:r>
          </w:p>
        </w:tc>
        <w:tc>
          <w:tcPr>
            <w:tcW w:type="dxa" w:w="1984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5.058.543,47</w:t>
            </w:r>
          </w:p>
        </w:tc>
        <w:tc>
          <w:tcPr>
            <w:tcW w:type="dxa" w:w="1843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</w:p>
        </w:tc>
      </w:tr>
      <w:tr w:rsidTr="0076179C" w:rsidR="0076179C">
        <w:tc>
          <w:tcPr>
            <w:tcW w:type="dxa" w:w="675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4.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GRAD ČAKOVEC</w:t>
            </w:r>
          </w:p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Ulica Kralja Tomislava 15</w:t>
            </w:r>
          </w:p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OIB: 44427688822</w:t>
            </w:r>
          </w:p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410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3.146,35</w:t>
            </w:r>
          </w:p>
        </w:tc>
        <w:tc>
          <w:tcPr>
            <w:tcW w:type="dxa" w:w="1984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3.146,35</w:t>
            </w:r>
          </w:p>
        </w:tc>
        <w:tc>
          <w:tcPr>
            <w:tcW w:type="dxa" w:w="1843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</w:p>
        </w:tc>
      </w:tr>
      <w:tr w:rsidTr="0076179C" w:rsidR="0076179C">
        <w:tc>
          <w:tcPr>
            <w:tcW w:type="dxa" w:w="675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5.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VIP-NET d.o.o.</w:t>
            </w:r>
          </w:p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Vrtni put 1</w:t>
            </w:r>
          </w:p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10000 ZAGREB</w:t>
            </w:r>
          </w:p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OIB: 15732746978</w:t>
            </w:r>
          </w:p>
        </w:tc>
        <w:tc>
          <w:tcPr>
            <w:tcW w:type="dxa" w:w="2410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35.226,59</w:t>
            </w:r>
          </w:p>
        </w:tc>
        <w:tc>
          <w:tcPr>
            <w:tcW w:type="dxa" w:w="1984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35.226,59</w:t>
            </w:r>
          </w:p>
        </w:tc>
        <w:tc>
          <w:tcPr>
            <w:tcW w:type="dxa" w:w="1843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</w:p>
        </w:tc>
      </w:tr>
      <w:tr w:rsidTr="0076179C" w:rsidR="0076179C">
        <w:tc>
          <w:tcPr>
            <w:tcW w:type="dxa" w:w="675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6.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INSTITUT IGH d.d.</w:t>
            </w:r>
          </w:p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Janka Rakuše 1</w:t>
            </w:r>
          </w:p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10000 ZAGREB</w:t>
            </w:r>
          </w:p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OIB: 79766124714</w:t>
            </w:r>
          </w:p>
        </w:tc>
        <w:tc>
          <w:tcPr>
            <w:tcW w:type="dxa" w:w="2410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56.457,53</w:t>
            </w:r>
          </w:p>
        </w:tc>
        <w:tc>
          <w:tcPr>
            <w:tcW w:type="dxa" w:w="1984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56.457,53</w:t>
            </w:r>
          </w:p>
        </w:tc>
        <w:tc>
          <w:tcPr>
            <w:tcW w:type="dxa" w:w="1843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</w:p>
        </w:tc>
      </w:tr>
      <w:tr w:rsidTr="0076179C" w:rsidR="0076179C">
        <w:tc>
          <w:tcPr>
            <w:tcW w:type="dxa" w:w="675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7.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MEĐIMURJE PLIN d.o.o.</w:t>
            </w:r>
          </w:p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Obrtnička 4, ČAKOVEC</w:t>
            </w:r>
          </w:p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OIB: 29035933600</w:t>
            </w:r>
          </w:p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410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13.963,04</w:t>
            </w:r>
          </w:p>
        </w:tc>
        <w:tc>
          <w:tcPr>
            <w:tcW w:type="dxa" w:w="1984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13.963,04</w:t>
            </w:r>
          </w:p>
        </w:tc>
        <w:tc>
          <w:tcPr>
            <w:tcW w:type="dxa" w:w="1843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</w:p>
        </w:tc>
      </w:tr>
      <w:tr w:rsidTr="0076179C" w:rsidR="0076179C">
        <w:tc>
          <w:tcPr>
            <w:tcW w:type="dxa" w:w="675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8.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HRVATSKI TELEKOM d.d.</w:t>
            </w:r>
          </w:p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Roberta Frangeša Mihanovića 9, 10 000  ZAGREB</w:t>
            </w:r>
          </w:p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OIB: 81793146560</w:t>
            </w:r>
          </w:p>
        </w:tc>
        <w:tc>
          <w:tcPr>
            <w:tcW w:type="dxa" w:w="2410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79.334,34</w:t>
            </w:r>
          </w:p>
        </w:tc>
        <w:tc>
          <w:tcPr>
            <w:tcW w:type="dxa" w:w="1984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79.334,34</w:t>
            </w:r>
          </w:p>
        </w:tc>
        <w:tc>
          <w:tcPr>
            <w:tcW w:type="dxa" w:w="1843"/>
            <w:shd w:fill="auto" w:color="auto" w:val="clear"/>
            <w:vAlign w:val="center"/>
          </w:tcPr>
          <w:p w:rsidRDefault="0076179C" w:rsidP="0076179C" w:rsidR="0076179C" w:rsidRPr="008430E3">
            <w:pPr>
              <w:jc w:val="center"/>
              <w:rPr>
                <w:sz w:val="22"/>
                <w:szCs w:val="22"/>
              </w:rPr>
            </w:pPr>
          </w:p>
        </w:tc>
      </w:tr>
    </w:tbl>
    <w:p w:rsidRDefault="000D6858" w:rsidR="000D6858">
      <w:pPr>
        <w:rPr>
          <w:b/>
          <w:u w:val="single"/>
        </w:rPr>
      </w:pPr>
    </w:p>
    <w:p w:rsidRDefault="00883545" w:rsidR="00883545"/>
    <w:p w:rsidRDefault="009D63C8" w:rsidR="009D63C8"/>
    <w:p w:rsidRDefault="004E5B35" w:rsidP="00B274D0" w:rsidR="00B274D0" w:rsidRPr="00B274D0">
      <w:pPr>
        <w:jc w:val="both"/>
        <w:rPr>
          <w:b/>
        </w:rPr>
      </w:pPr>
      <w:r>
        <w:t>I</w:t>
      </w:r>
      <w:r w:rsidR="00B274D0" w:rsidRPr="00B274D0">
        <w:t>I</w:t>
      </w:r>
      <w:r w:rsidR="00B3039F">
        <w:t>I</w:t>
      </w:r>
      <w:r w:rsidR="00B274D0" w:rsidRPr="00B274D0">
        <w:t>. Vjerovn</w:t>
      </w:r>
      <w:r w:rsidR="00687544">
        <w:t xml:space="preserve">ici čije su tražbine djelomično ili u cijelosti </w:t>
      </w:r>
      <w:r w:rsidR="00B274D0" w:rsidRPr="00B274D0">
        <w:t>osporene upućuju se na pokretanje parnice protiv stečajnog dužnika, radi utvrđivanja osporenog iznosa tražbine.</w:t>
      </w:r>
    </w:p>
    <w:p w:rsidRDefault="00B274D0" w:rsidP="00B274D0" w:rsidR="00B274D0" w:rsidRPr="00B274D0">
      <w:pPr>
        <w:jc w:val="both"/>
      </w:pPr>
    </w:p>
    <w:p w:rsidRDefault="00B3039F" w:rsidP="00B274D0" w:rsidR="00B274D0">
      <w:pPr>
        <w:jc w:val="both"/>
      </w:pPr>
      <w:r>
        <w:t>IV</w:t>
      </w:r>
      <w:r w:rsidR="00B274D0" w:rsidRPr="00B274D0">
        <w:t xml:space="preserve">. Vjerovniku čija je tražbina osporena, odnosno koji je upućen na parnicu </w:t>
      </w:r>
      <w:r w:rsidR="00B7431D">
        <w:t>dostavlja se ovo rješenje umjesto izvatka iz</w:t>
      </w:r>
      <w:r w:rsidR="00B274D0" w:rsidRPr="00B274D0">
        <w:t xml:space="preserve"> rješenja s točnim iznosom osporene tražbine, razlogom osporavanja i naznakom isplatnog reda kojemu tražbina pripada.</w:t>
      </w:r>
    </w:p>
    <w:p w:rsidRDefault="00724D23" w:rsidP="00B274D0" w:rsidR="00724D23" w:rsidRPr="00B274D0">
      <w:pPr>
        <w:jc w:val="both"/>
      </w:pPr>
    </w:p>
    <w:p w:rsidRDefault="00B274D0" w:rsidP="00B274D0" w:rsidR="00B274D0" w:rsidRPr="00B274D0">
      <w:pPr>
        <w:jc w:val="both"/>
      </w:pPr>
      <w:r w:rsidRPr="00B274D0">
        <w:t>V. Ako osoba koja je upućena na parnicu ne pokrene parnicu u roku od 8 dana od dana primitka</w:t>
      </w:r>
      <w:r w:rsidR="00B7431D">
        <w:t xml:space="preserve"> ovog</w:t>
      </w:r>
      <w:r w:rsidRPr="00B274D0">
        <w:t xml:space="preserve"> rješenja, smatrat će se da je odustala od prava na vođenje parnice. Ako osporavatelj tražbine za koju postoji ovršna isprava ne pokrene parnicu u roku od 8 dana od primitka ovog rješenja, smatrat će se da je osporavanje otklonjeno. Žalba izjavljena protiv rješenja o upućivanju u parnicu bez utjecaja je na rok iz ovoga stavka (čl. 178. stavak 6. </w:t>
      </w:r>
      <w:r w:rsidR="00687544" w:rsidRPr="00B274D0">
        <w:t>Stečajnog zakona (Narodne novine broj 44/96, 29/99, 129/00, 123/03, 82/06, 116/10, 125</w:t>
      </w:r>
      <w:r w:rsidR="00883545">
        <w:t>/12, 133/12, 71/15;</w:t>
      </w:r>
      <w:r w:rsidR="00687544" w:rsidRPr="00B274D0">
        <w:t xml:space="preserve"> dalje SZ).</w:t>
      </w:r>
    </w:p>
    <w:p w:rsidRDefault="00B274D0" w:rsidP="00B274D0" w:rsidR="00B274D0" w:rsidRPr="00B274D0">
      <w:pPr>
        <w:jc w:val="both"/>
      </w:pPr>
    </w:p>
    <w:p w:rsidRDefault="004E5B35" w:rsidP="001A28FA" w:rsidR="00855EC0">
      <w:pPr>
        <w:jc w:val="both"/>
      </w:pPr>
      <w:r>
        <w:t>V</w:t>
      </w:r>
      <w:r w:rsidR="00B3039F">
        <w:t>I</w:t>
      </w:r>
      <w:r w:rsidR="00B274D0" w:rsidRPr="00B274D0">
        <w:t xml:space="preserve">. Ako je u vrijeme otvaranja stečajnog postupka već pokrenut parnični postupak o tražbini, postupak radi utvrđivanja tražbine nastavit će se preuzimanjem te parnice. Prijedlog za nastavak parnice može staviti vjerovnik čija je tražbina osporena, u roku od 8 dana od primitka rješenja o upućivanju u parnicu. Osporavatelj parnicu nastavlja u ime i za račun dužnika. Ako vjerovnik osporene tražbine koji je upućen na parnicu ne predloži nastavak parnice u tom roku, smatrat će se da je odustao od prava na vođenje parnice sukladno odredbi čl. 179. </w:t>
      </w:r>
      <w:r w:rsidR="00687544">
        <w:t>SZ</w:t>
      </w:r>
      <w:r w:rsidR="00B274D0" w:rsidRPr="00B274D0">
        <w:t>.</w:t>
      </w:r>
    </w:p>
    <w:p w:rsidRDefault="009D63C8" w:rsidP="001A28FA" w:rsidR="009D63C8">
      <w:pPr>
        <w:jc w:val="both"/>
      </w:pPr>
    </w:p>
    <w:p w:rsidRDefault="009D63C8" w:rsidP="001A28FA" w:rsidR="009D63C8" w:rsidRPr="00B274D0">
      <w:pPr>
        <w:jc w:val="both"/>
      </w:pPr>
    </w:p>
    <w:p w:rsidRDefault="00B274D0" w:rsidP="00B274D0" w:rsidR="00B274D0" w:rsidRPr="00B274D0">
      <w:pPr>
        <w:jc w:val="center"/>
        <w:rPr>
          <w:bCs/>
        </w:rPr>
      </w:pPr>
      <w:r w:rsidRPr="00B274D0">
        <w:rPr>
          <w:bCs/>
        </w:rPr>
        <w:t>Obrazloženje</w:t>
      </w:r>
    </w:p>
    <w:p w:rsidRDefault="00B274D0" w:rsidP="00B274D0" w:rsidR="00B274D0">
      <w:pPr>
        <w:jc w:val="both"/>
      </w:pPr>
      <w:r w:rsidRPr="00B274D0">
        <w:tab/>
      </w:r>
    </w:p>
    <w:p w:rsidRDefault="00855EC0" w:rsidP="00B274D0" w:rsidR="00855EC0">
      <w:pPr>
        <w:jc w:val="both"/>
      </w:pPr>
    </w:p>
    <w:p w:rsidRDefault="004C46B6" w:rsidP="00B274D0" w:rsidR="004C46B6" w:rsidRPr="00B274D0">
      <w:pPr>
        <w:jc w:val="both"/>
      </w:pPr>
    </w:p>
    <w:p w:rsidRDefault="00B274D0" w:rsidP="00B274D0" w:rsidR="003A5930">
      <w:pPr>
        <w:jc w:val="both"/>
      </w:pPr>
      <w:r w:rsidRPr="00B274D0">
        <w:tab/>
        <w:t xml:space="preserve">U ovom stečajnom postupku, na ispitnom ročištu održanom </w:t>
      </w:r>
      <w:r w:rsidR="0076179C">
        <w:t>22. siječnja 2016</w:t>
      </w:r>
      <w:r w:rsidRPr="00B274D0">
        <w:t xml:space="preserve">. </w:t>
      </w:r>
      <w:r w:rsidR="00D879DB">
        <w:t xml:space="preserve">stečajni upravitelj </w:t>
      </w:r>
      <w:r w:rsidR="0076179C">
        <w:t>Ivo Žiža iz Ludbrega</w:t>
      </w:r>
      <w:r w:rsidR="00F3388D">
        <w:t>,</w:t>
      </w:r>
      <w:r w:rsidR="00D879DB">
        <w:t xml:space="preserve"> očitovao se</w:t>
      </w:r>
      <w:r w:rsidR="00506726">
        <w:t xml:space="preserve"> </w:t>
      </w:r>
      <w:r w:rsidRPr="00B274D0">
        <w:t>o svim prijavljenim traž</w:t>
      </w:r>
      <w:r w:rsidR="004C46B6">
        <w:t>binama, na način da ih priznaje</w:t>
      </w:r>
      <w:r w:rsidR="003A5930">
        <w:t xml:space="preserve"> odnosno osporava.</w:t>
      </w:r>
    </w:p>
    <w:p w:rsidRDefault="004C190A" w:rsidP="00B274D0" w:rsidR="004C190A" w:rsidRPr="00B274D0">
      <w:pPr>
        <w:jc w:val="both"/>
      </w:pPr>
    </w:p>
    <w:p w:rsidRDefault="00B274D0" w:rsidP="00B274D0" w:rsidR="007A29A5">
      <w:pPr>
        <w:ind w:firstLine="708"/>
        <w:jc w:val="both"/>
      </w:pPr>
      <w:r w:rsidRPr="00B274D0">
        <w:t xml:space="preserve">Na temelju rezultata ispitnog ročišta, stečajni sudac je sastavio posebnu tablicu ispitanih tražbina u smislu čl. </w:t>
      </w:r>
      <w:smartTag w:element="metricconverter" w:uri="urn:schemas-microsoft-com:office:smarttags">
        <w:smartTagPr>
          <w:attr w:val="177. st" w:name="ProductID"/>
        </w:smartTagPr>
        <w:r w:rsidRPr="00B274D0">
          <w:t>177. st</w:t>
        </w:r>
      </w:smartTag>
      <w:r w:rsidR="004C46B6">
        <w:t>. 2. SZ i odlučio u kojem su iznosu i u kojem isplatnom redu utvrđene tražbine.</w:t>
      </w:r>
    </w:p>
    <w:p w:rsidRDefault="003A5930" w:rsidP="003A5930" w:rsidR="003A5930" w:rsidRPr="002B179B">
      <w:pPr>
        <w:jc w:val="both"/>
      </w:pPr>
    </w:p>
    <w:p w:rsidRDefault="00883545" w:rsidP="003A5930" w:rsidR="003A5930" w:rsidRPr="002B179B">
      <w:pPr>
        <w:ind w:firstLine="708"/>
        <w:jc w:val="both"/>
      </w:pPr>
      <w:r>
        <w:t>Također je n</w:t>
      </w:r>
      <w:r w:rsidR="003A5930" w:rsidRPr="002B179B">
        <w:t>a te</w:t>
      </w:r>
      <w:r>
        <w:t>melju tako sastavljenih tablica stečajni sudac donio</w:t>
      </w:r>
      <w:r w:rsidR="003A5930" w:rsidRPr="002B179B">
        <w:t xml:space="preserve"> rješenje kojim odlučuje o tome u kojem su iznosu i u kojem isplatnom redu utvrđene, odnosno osporene pojedine tražbine.</w:t>
      </w:r>
    </w:p>
    <w:p w:rsidRDefault="003A5930" w:rsidP="003A5930" w:rsidR="003A5930">
      <w:pPr>
        <w:ind w:firstLine="708"/>
        <w:jc w:val="both"/>
      </w:pPr>
    </w:p>
    <w:p w:rsidRDefault="003A5930" w:rsidP="00B274D0" w:rsidR="003A5930" w:rsidRPr="00B274D0"/>
    <w:p w:rsidRDefault="00A24EF5" w:rsidP="004E5B35" w:rsidR="00B274D0">
      <w:pPr>
        <w:jc w:val="center"/>
      </w:pPr>
      <w:r>
        <w:t>U Varaž</w:t>
      </w:r>
      <w:r w:rsidR="00394ADD">
        <w:t xml:space="preserve">dinu, </w:t>
      </w:r>
      <w:r w:rsidR="001433D0">
        <w:t>3</w:t>
      </w:r>
      <w:r w:rsidR="0076179C">
        <w:t>. veljače 2016</w:t>
      </w:r>
      <w:r w:rsidR="00B274D0" w:rsidRPr="00B274D0">
        <w:t>. godine.</w:t>
      </w:r>
    </w:p>
    <w:p w:rsidRDefault="00F01BC7" w:rsidP="00B274D0" w:rsidR="00F01BC7"/>
    <w:p w:rsidRDefault="00855EC0" w:rsidP="00B274D0" w:rsidR="00855EC0"/>
    <w:p w:rsidRDefault="006C04E5" w:rsidP="003C0990" w:rsidR="006C04E5">
      <w:pPr>
        <w:ind w:firstLine="708" w:left="5664"/>
        <w:jc w:val="both"/>
      </w:pPr>
      <w:r w:rsidRPr="006F44C4">
        <w:t>SUDAC</w:t>
      </w:r>
    </w:p>
    <w:p w:rsidRDefault="00D879DB" w:rsidP="003C0990" w:rsidR="00D879DB" w:rsidRPr="006F44C4">
      <w:pPr>
        <w:ind w:firstLine="708" w:left="5664"/>
        <w:jc w:val="both"/>
      </w:pPr>
    </w:p>
    <w:p w:rsidRDefault="006C04E5" w:rsidP="00D879DB" w:rsidR="006C04E5">
      <w:pPr>
        <w:ind w:firstLine="708" w:left="4956"/>
        <w:jc w:val="both"/>
      </w:pPr>
      <w:r w:rsidRPr="006F44C4">
        <w:t>Ksenija Flack-Makitan, v.r.</w:t>
      </w:r>
    </w:p>
    <w:p w:rsidRDefault="00D879DB" w:rsidP="003C0990" w:rsidR="00D879DB" w:rsidRPr="006F44C4">
      <w:pPr>
        <w:ind w:firstLine="708" w:left="4956"/>
        <w:jc w:val="both"/>
      </w:pPr>
    </w:p>
    <w:p w:rsidRDefault="006C04E5" w:rsidP="006C04E5" w:rsidR="006C04E5" w:rsidRPr="006F44C4">
      <w:pPr>
        <w:ind w:left="4956"/>
        <w:jc w:val="both"/>
      </w:pPr>
      <w:r w:rsidRPr="006F44C4">
        <w:t>Za točnost otpravka – ovlašteni službenik:</w:t>
      </w:r>
    </w:p>
    <w:p w:rsidRDefault="00F06877" w:rsidP="00B274D0" w:rsidR="00F06877"/>
    <w:p w:rsidRDefault="00D879DB" w:rsidP="00B274D0" w:rsidR="00D879DB"/>
    <w:p w:rsidRDefault="00855EC0" w:rsidP="00B274D0" w:rsidR="00855EC0"/>
    <w:p w:rsidRDefault="00B274D0" w:rsidP="00B274D0" w:rsidR="00B274D0">
      <w:r w:rsidRPr="00B274D0">
        <w:t>POUKA  O  PRAVNOM  LIJEKU:</w:t>
      </w:r>
    </w:p>
    <w:p w:rsidRDefault="00855EC0" w:rsidP="00B274D0" w:rsidR="00855EC0" w:rsidRPr="00B274D0"/>
    <w:p w:rsidRDefault="00B274D0" w:rsidP="00B274D0" w:rsidR="00B274D0" w:rsidRPr="00B274D0">
      <w:pPr>
        <w:jc w:val="both"/>
      </w:pPr>
      <w:r w:rsidRPr="00B274D0">
        <w:tab/>
        <w:t xml:space="preserve">Protiv ovog rješenja pravo na žalbu ima stečajni upravitelj i svaki vjerovnik u dijelu koji se tiče njegove prijave tražbine i tražbine koju je osporio (čl. </w:t>
      </w:r>
      <w:smartTag w:element="metricconverter" w:uri="urn:schemas-microsoft-com:office:smarttags">
        <w:smartTagPr>
          <w:attr w:val="177. st" w:name="ProductID"/>
        </w:smartTagPr>
        <w:r w:rsidRPr="00B274D0">
          <w:t>177. st</w:t>
        </w:r>
      </w:smartTag>
      <w:r w:rsidRPr="00B274D0">
        <w:t>. 4. i 5. Stečajnog Zakona).</w:t>
      </w:r>
    </w:p>
    <w:p w:rsidRDefault="00B274D0" w:rsidP="00B274D0" w:rsidR="00B274D0" w:rsidRPr="00B274D0">
      <w:pPr>
        <w:jc w:val="both"/>
      </w:pPr>
      <w:r w:rsidRPr="00B274D0">
        <w:t>Rok za žalbu iznosi 8 dana od dana dostave pisanog otpravka, odnosno izvatka iz rješenja (čl. 11. Stečajnog zakona). Žalba se podnosi preporučeno poštom, ili se pre</w:t>
      </w:r>
      <w:r w:rsidR="00687544"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B274D0" w:rsidP="00B274D0" w:rsidR="00F06877">
      <w:pPr>
        <w:jc w:val="both"/>
      </w:pPr>
      <w:r w:rsidRPr="00B274D0">
        <w:t xml:space="preserve"> </w:t>
      </w:r>
    </w:p>
    <w:p w:rsidRDefault="007F4538" w:rsidP="00B274D0" w:rsidR="007F4538">
      <w:pPr>
        <w:jc w:val="both"/>
      </w:pPr>
    </w:p>
    <w:p w:rsidRDefault="00855EC0" w:rsidP="00B274D0" w:rsidR="00855EC0" w:rsidRPr="00B274D0">
      <w:pPr>
        <w:jc w:val="both"/>
      </w:pPr>
    </w:p>
    <w:p w:rsidRDefault="00B274D0" w:rsidP="00B274D0" w:rsidR="00506726" w:rsidRPr="00B274D0">
      <w:r w:rsidRPr="00B274D0">
        <w:t>DNA:</w:t>
      </w:r>
    </w:p>
    <w:p w:rsidRDefault="00D879DB" w:rsidP="00B274D0" w:rsidR="00B274D0">
      <w:pPr>
        <w:numPr>
          <w:ilvl w:val="0"/>
          <w:numId w:val="1"/>
        </w:numPr>
      </w:pPr>
      <w:r>
        <w:t xml:space="preserve">Stečajni upravitelj </w:t>
      </w:r>
      <w:r w:rsidR="0076179C">
        <w:t>Ivo Žiža, Ludbreg, Vinogradi Ludbreški 53</w:t>
      </w:r>
    </w:p>
    <w:p w:rsidRDefault="004C46B6" w:rsidP="00B7431D" w:rsidR="00B7431D">
      <w:pPr>
        <w:numPr>
          <w:ilvl w:val="0"/>
          <w:numId w:val="1"/>
        </w:numPr>
      </w:pPr>
      <w:r>
        <w:t>E-</w:t>
      </w:r>
      <w:r w:rsidR="009E072C">
        <w:t>oglasna ploča suda</w:t>
      </w:r>
      <w:r w:rsidR="00B7431D">
        <w:t>,</w:t>
      </w:r>
    </w:p>
    <w:sectPr w:rsidSect="007F4538" w:rsidR="00B7431D">
      <w:headerReference w:type="default" r:id="rId11"/>
      <w:headerReference w:type="first" r:id="rId12"/>
      <w:pgSz w:h="16838" w:w="11906"/>
      <w:pgMar w:gutter="0" w:footer="709" w:header="709" w:left="720" w:bottom="720" w:right="720" w:top="72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4E55" w:rsidP="00B274D0" w:rsidR="000C4E55">
      <w:r>
        <w:separator/>
      </w:r>
    </w:p>
  </w:endnote>
  <w:endnote w:id="0" w:type="continuationSeparator">
    <w:p w:rsidRDefault="000C4E55" w:rsidP="00B274D0" w:rsidR="000C4E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4E55" w:rsidP="00B274D0" w:rsidR="000C4E55">
      <w:r>
        <w:separator/>
      </w:r>
    </w:p>
  </w:footnote>
  <w:footnote w:id="0" w:type="continuationSeparator">
    <w:p w:rsidRDefault="000C4E55" w:rsidP="00B274D0" w:rsidR="000C4E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3094859"/>
      <w:docPartObj>
        <w:docPartGallery w:val="Page Numbers (Top of Page)"/>
        <w:docPartUnique/>
      </w:docPartObj>
    </w:sdtPr>
    <w:sdtEndPr/>
    <w:sdtContent>
      <w:p w:rsidRDefault="007A29A5" w:rsidR="007A29A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7F79">
          <w:rPr>
            <w:noProof/>
          </w:rPr>
          <w:t>3</w:t>
        </w:r>
        <w:r>
          <w:fldChar w:fldCharType="end"/>
        </w:r>
      </w:p>
    </w:sdtContent>
  </w:sdt>
  <w:p w:rsidRDefault="007A29A5" w:rsidR="007A29A5">
    <w:pPr>
      <w:pStyle w:val="Zaglavlje"/>
    </w:pPr>
    <w:r>
      <w:tab/>
    </w:r>
    <w:r>
      <w:tab/>
      <w:t>Poslovni broj: 5 St-</w:t>
    </w:r>
    <w:r w:rsidR="001433D0">
      <w:t>291/14-16</w:t>
    </w:r>
  </w:p>
  <w:p w:rsidRDefault="00855EC0" w:rsidR="00855EC0">
    <w:pPr>
      <w:pStyle w:val="Zaglavlje"/>
    </w:pPr>
  </w:p>
  <w:p w:rsidRDefault="007A29A5" w:rsidR="007A2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9A5" w:rsidR="007A29A5">
    <w:pPr>
      <w:pStyle w:val="Zaglavlje"/>
    </w:pPr>
  </w:p>
  <w:p w:rsidRDefault="007A29A5" w:rsidR="007A29A5">
    <w:pPr>
      <w:pStyle w:val="Zaglavlje"/>
    </w:pPr>
    <w:r>
      <w:tab/>
    </w:r>
    <w:r>
      <w:tab/>
      <w:t>Poslovni broj: 5 St</w:t>
    </w:r>
    <w:r w:rsidR="00855EC0">
      <w:t>-</w:t>
    </w:r>
    <w:r w:rsidR="001433D0">
      <w:t>291/14-16</w:t>
    </w:r>
  </w:p>
  <w:p w:rsidRDefault="000D6858" w:rsidR="000D6858">
    <w:pPr>
      <w:pStyle w:val="Zaglavlje"/>
    </w:pPr>
  </w:p>
  <w:p w:rsidRDefault="000D6858" w:rsidR="000D685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C2586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9B012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44518"/>
    <w:rsid w:val="000518BA"/>
    <w:rsid w:val="000A32CE"/>
    <w:rsid w:val="000A6F19"/>
    <w:rsid w:val="000B4D2B"/>
    <w:rsid w:val="000C4E55"/>
    <w:rsid w:val="000D6858"/>
    <w:rsid w:val="000E1089"/>
    <w:rsid w:val="000F0195"/>
    <w:rsid w:val="00111F4A"/>
    <w:rsid w:val="00131924"/>
    <w:rsid w:val="001330C0"/>
    <w:rsid w:val="001433D0"/>
    <w:rsid w:val="001527AD"/>
    <w:rsid w:val="0017769C"/>
    <w:rsid w:val="00184269"/>
    <w:rsid w:val="00193D6A"/>
    <w:rsid w:val="001A28FA"/>
    <w:rsid w:val="00214B20"/>
    <w:rsid w:val="00234CDB"/>
    <w:rsid w:val="0023583E"/>
    <w:rsid w:val="00236B74"/>
    <w:rsid w:val="0032731E"/>
    <w:rsid w:val="00394ADD"/>
    <w:rsid w:val="0039785A"/>
    <w:rsid w:val="003A5930"/>
    <w:rsid w:val="003C0990"/>
    <w:rsid w:val="00407BF7"/>
    <w:rsid w:val="00445AD5"/>
    <w:rsid w:val="004A0701"/>
    <w:rsid w:val="004C190A"/>
    <w:rsid w:val="004C21D6"/>
    <w:rsid w:val="004C46B6"/>
    <w:rsid w:val="004E5B35"/>
    <w:rsid w:val="00506726"/>
    <w:rsid w:val="005212F1"/>
    <w:rsid w:val="00535E7A"/>
    <w:rsid w:val="00563377"/>
    <w:rsid w:val="005A1E31"/>
    <w:rsid w:val="00600433"/>
    <w:rsid w:val="00627BCA"/>
    <w:rsid w:val="006463FA"/>
    <w:rsid w:val="00687544"/>
    <w:rsid w:val="006C04E5"/>
    <w:rsid w:val="00715D5C"/>
    <w:rsid w:val="00724D23"/>
    <w:rsid w:val="0076179C"/>
    <w:rsid w:val="007858B4"/>
    <w:rsid w:val="00787310"/>
    <w:rsid w:val="007A29A5"/>
    <w:rsid w:val="007A72AE"/>
    <w:rsid w:val="007D03DF"/>
    <w:rsid w:val="007E08F0"/>
    <w:rsid w:val="007F4538"/>
    <w:rsid w:val="00855EC0"/>
    <w:rsid w:val="00883545"/>
    <w:rsid w:val="008F3CEA"/>
    <w:rsid w:val="008F64F0"/>
    <w:rsid w:val="008F7F79"/>
    <w:rsid w:val="009D63C8"/>
    <w:rsid w:val="009E072C"/>
    <w:rsid w:val="00A24EF5"/>
    <w:rsid w:val="00A37DB0"/>
    <w:rsid w:val="00B274D0"/>
    <w:rsid w:val="00B3039F"/>
    <w:rsid w:val="00B33370"/>
    <w:rsid w:val="00B7431D"/>
    <w:rsid w:val="00B93CFF"/>
    <w:rsid w:val="00BB5D15"/>
    <w:rsid w:val="00C2330A"/>
    <w:rsid w:val="00C33DFF"/>
    <w:rsid w:val="00C72CE9"/>
    <w:rsid w:val="00C86EE4"/>
    <w:rsid w:val="00C942B0"/>
    <w:rsid w:val="00C9683C"/>
    <w:rsid w:val="00D43411"/>
    <w:rsid w:val="00D602AB"/>
    <w:rsid w:val="00D879DB"/>
    <w:rsid w:val="00E31395"/>
    <w:rsid w:val="00E45373"/>
    <w:rsid w:val="00ED4C25"/>
    <w:rsid w:val="00EE49E6"/>
    <w:rsid w:val="00F01BC7"/>
    <w:rsid w:val="00F06877"/>
    <w:rsid w:val="00F22610"/>
    <w:rsid w:val="00F3388D"/>
    <w:rsid w:val="00F76B1A"/>
    <w:rsid w:val="00FA3FAD"/>
    <w:rsid w:val="00FF3684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7F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7F7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7F79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7F7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7F7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7F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7F7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7F79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7F7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7F7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93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82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89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11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47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2014.</izvorni_sadrzaj>
    <derivirana_varijabla naziv="DomainObject.Predmet.DatumOsnivanja_1">12.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St-291/2014</izvorni_sadrzaj>
    <derivirana_varijabla naziv="DomainObject.Predmet.OznakaBroj_1">St-291/2014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Nenad Pikl</izvorni_sadrzaj>
    <derivirana_varijabla naziv="DomainObject.Predmet.ProtustrankaFormated_1">  Nenad Pikl</derivirana_varijabla>
  </DomainObject.Predmet.ProtustrankaFormated>
  <DomainObject.Predmet.ProtustrankaFormatedOIB>
    <izvorni_sadrzaj>  Nenad Pikl, OIB 15732746978</izvorni_sadrzaj>
    <derivirana_varijabla naziv="DomainObject.Predmet.ProtustrankaFormatedOIB_1">  Nenad Pikl, OIB 15732746978</derivirana_varijabla>
  </DomainObject.Predmet.ProtustrankaFormatedOIB>
  <DomainObject.Predmet.ProtustrankaFormatedWithAdress>
    <izvorni_sadrzaj> Nenad Pikl, Preloška 147, 40000 Čakovec</izvorni_sadrzaj>
    <derivirana_varijabla naziv="DomainObject.Predmet.ProtustrankaFormatedWithAdress_1"> Nenad Pikl, Preloška 147, 40000 Čakovec</derivirana_varijabla>
  </DomainObject.Predmet.ProtustrankaFormatedWithAdress>
  <DomainObject.Predmet.ProtustrankaFormatedWithAdressOIB>
    <izvorni_sadrzaj> Nenad Pikl, OIB 15732746978, Preloška 147, 40000 Čakovec</izvorni_sadrzaj>
    <derivirana_varijabla naziv="DomainObject.Predmet.ProtustrankaFormatedWithAdressOIB_1"> Nenad Pikl, OIB 15732746978, Preloška 147, 40000 Čakovec</derivirana_varijabla>
  </DomainObject.Predmet.ProtustrankaFormatedWithAdressOIB>
  <DomainObject.Predmet.ProtustrankaWithAdress>
    <izvorni_sadrzaj>Nenad Pikl Preloška 147, 40000 Čakovec</izvorni_sadrzaj>
    <derivirana_varijabla naziv="DomainObject.Predmet.ProtustrankaWithAdress_1">Nenad Pikl Preloška 147, 40000 Čakovec</derivirana_varijabla>
  </DomainObject.Predmet.ProtustrankaWithAdress>
  <DomainObject.Predmet.ProtustrankaWithAdressOIB>
    <izvorni_sadrzaj>Nenad Pikl, OIB 15732746978, Preloška 147, 40000 Čakovec</izvorni_sadrzaj>
    <derivirana_varijabla naziv="DomainObject.Predmet.ProtustrankaWithAdressOIB_1">Nenad Pikl, OIB 15732746978, Preloška 147, 40000 Čakovec</derivirana_varijabla>
  </DomainObject.Predmet.ProtustrankaWithAdressOIB>
  <DomainObject.Predmet.ProtustrankaNazivFormated>
    <izvorni_sadrzaj>Nenad Pikl</izvorni_sadrzaj>
    <derivirana_varijabla naziv="DomainObject.Predmet.ProtustrankaNazivFormated_1">Nenad Pikl</derivirana_varijabla>
  </DomainObject.Predmet.ProtustrankaNazivFormated>
  <DomainObject.Predmet.ProtustrankaNazivFormatedOIB>
    <izvorni_sadrzaj>Nenad Pikl, OIB 15732746978</izvorni_sadrzaj>
    <derivirana_varijabla naziv="DomainObject.Predmet.ProtustrankaNazivFormatedOIB_1">Nenad Pikl, OIB 15732746978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Čakovec zastupanog po punomoćniku Županijsko državno odvjetništvo u Varaždinu</izvorni_sadrzaj>
    <derivirana_varijabla naziv="DomainObject.Predmet.StrankaFormated_1">  Porezna uprava Područni ured Čakovec zastupanog po punomoćniku Županijsko državno odvjetništvo u Varaždinu</derivirana_varijabla>
  </DomainObject.Predmet.StrankaFormated>
  <DomainObject.Predmet.StrankaFormatedOIB>
    <izvorni_sadrzaj>  Porezna uprava Područni ured Čakovec zastupanog po punomoćniku Županijsko državno odvjetništvo u Varaždinu</izvorni_sadrzaj>
    <derivirana_varijabla naziv="DomainObject.Predmet.StrankaFormatedOIB_1">  Porezna uprava Područni ured Čakovec zastupanog po punomoćniku Županijsko državno odvjetništvo u Varaždinu</derivirana_varijabla>
  </DomainObject.Predmet.StrankaFormatedOIB>
  <DomainObject.Predmet.StrankaFormatedWithAdress>
    <izvorni_sadrzaj> Porezna uprava Područni ured Čakovec, O.Keršovanija 11, 40000 Čakovec zastupanog po punomoćniku Županijsko državno odvjetništvo u Varaždinu</izvorni_sadrzaj>
    <derivirana_varijabla naziv="DomainObject.Predmet.StrankaFormatedWithAdress_1"> Porezna uprava Područni ured Čakovec, O.Keršovanija 11, 40000 Čakovec zastupanog po punomoćniku Županijsko državno odvjetništvo u Varaždinu</derivirana_varijabla>
  </DomainObject.Predmet.StrankaFormatedWithAdress>
  <DomainObject.Predmet.StrankaFormatedWithAdressOIB>
    <izvorni_sadrzaj> Porezna uprava Područni ured Čakovec, O.Keršovanija 11, 40000 Čakovec zastupanog po punomoćniku Županijsko državno odvjetništvo u Varaždinu</izvorni_sadrzaj>
    <derivirana_varijabla naziv="DomainObject.Predmet.StrankaFormatedWithAdressOIB_1"> Porezna uprava Područni ured Čakovec, O.Keršovanija 11, 40000 Čakovec zastupanog po punomoćniku Županijsko državno odvjetništvo u Varaždinu</derivirana_varijabla>
  </DomainObject.Predmet.StrankaFormatedWithAdressOIB>
  <DomainObject.Predmet.StrankaWithAdress>
    <izvorni_sadrzaj>Porezna uprava Područni ured Čakovec O.Keršovanija 11,40000 Čakovec</izvorni_sadrzaj>
    <derivirana_varijabla naziv="DomainObject.Predmet.StrankaWithAdress_1">Porezna uprava Područni ured Čakovec O.Keršovanija 11,40000 Čakovec</derivirana_varijabla>
  </DomainObject.Predmet.StrankaWithAdress>
  <DomainObject.Predmet.StrankaWithAdressOIB>
    <izvorni_sadrzaj>Porezna uprava Područni ured Čakovec, O.Keršovanija 11,40000 Čakovec</izvorni_sadrzaj>
    <derivirana_varijabla naziv="DomainObject.Predmet.StrankaWithAdressOIB_1">Porezna uprava Područni ured Čakovec, O.Keršovanija 11,40000 Čakovec</derivirana_varijabla>
  </DomainObject.Predmet.StrankaWithAdressOIB>
  <DomainObject.Predmet.StrankaNazivFormated>
    <izvorni_sadrzaj>Porezna uprava Područni ured Čakovec</izvorni_sadrzaj>
    <derivirana_varijabla naziv="DomainObject.Predmet.StrankaNazivFormated_1">Porezna uprava Područni ured Čakovec</derivirana_varijabla>
  </DomainObject.Predmet.StrankaNazivFormated>
  <DomainObject.Predmet.StrankaNazivFormatedOIB>
    <izvorni_sadrzaj>Porezna uprava Područni ured Čakovec</izvorni_sadrzaj>
    <derivirana_varijabla naziv="DomainObject.Predmet.StrankaNazivFormatedOIB_1">Porezna uprava Područni ured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4722927.55</izvorni_sadrzaj>
    <derivirana_varijabla naziv="DomainObject.Predmet.TrenutnaVrijednost_1">4722927.55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Čakovec zastupanog po punomoćniku Županijsko državno odvjetništvo u Varaždinu</item>
    </izvorni_sadrzaj>
    <derivirana_varijabla naziv="DomainObject.Predmet.StrankaListFormated_1">
      <item>Porezna uprava Područni ured Čakovec zastupanog po punomoćniku Županijsko državno odvjetništvo u Varaždinu</item>
    </derivirana_varijabla>
  </DomainObject.Predmet.StrankaListFormated>
  <DomainObject.Predmet.StrankaListFormatedOIB>
    <izvorni_sadrzaj>
      <item>Porezna uprava Područni ured Čakovec zastupanog po punomoćniku Županijsko državno odvjetništvo u Varaždinu</item>
    </izvorni_sadrzaj>
    <derivirana_varijabla naziv="DomainObject.Predmet.StrankaListFormatedOIB_1">
      <item>Porezna uprava Područni ured Čakovec zastupanog po punomoćniku Županijsko državno odvjetništvo u Varaždinu</item>
    </derivirana_varijabla>
  </DomainObject.Predmet.StrankaListFormatedOIB>
  <DomainObject.Predmet.StrankaListFormatedWithAdress>
    <izvorni_sadrzaj>
      <item>Porezna uprava Područni ured Čakovec, O.Keršovanija 11, 40000 Čakovec zastupanog po punomoćniku Županijsko državno odvjetništvo u Varaždinu</item>
    </izvorni_sadrzaj>
    <derivirana_varijabla naziv="DomainObject.Predmet.StrankaListFormatedWithAdress_1">
      <item>Porezna uprava Područni ured Čakovec, O.Keršovanija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Čakovec, O.Keršovanija 11, 40000 Čakovec zastupanog po punomoćniku Županijsko državno odvjetništvo u Varaždinu</item>
    </izvorni_sadrzaj>
    <derivirana_varijabla naziv="DomainObject.Predmet.StrankaListFormatedWithAdressOIB_1">
      <item>Porezna uprava Područni ured Čakovec, O.Keršovanija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Čakovec</item>
    </izvorni_sadrzaj>
    <derivirana_varijabla naziv="DomainObject.Predmet.StrankaListNazivFormated_1">
      <item>Porezna uprava Područni ured Čakovec</item>
    </derivirana_varijabla>
  </DomainObject.Predmet.StrankaListNazivFormated>
  <DomainObject.Predmet.StrankaListNazivFormatedOIB>
    <izvorni_sadrzaj>
      <item>Porezna uprava Područni ured Čakovec</item>
    </izvorni_sadrzaj>
    <derivirana_varijabla naziv="DomainObject.Predmet.StrankaListNazivFormatedOIB_1">
      <item>Porezna uprava Područni ured Čakovec</item>
    </derivirana_varijabla>
  </DomainObject.Predmet.StrankaListNazivFormatedOIB>
  <DomainObject.Predmet.ProtuStrankaListFormated>
    <izvorni_sadrzaj>
      <item>Nenad Pikl</item>
    </izvorni_sadrzaj>
    <derivirana_varijabla naziv="DomainObject.Predmet.ProtuStrankaListFormated_1">
      <item>Nenad Pikl</item>
    </derivirana_varijabla>
  </DomainObject.Predmet.ProtuStrankaListFormated>
  <DomainObject.Predmet.ProtuStrankaListFormatedOIB>
    <izvorni_sadrzaj>
      <item>Nenad Pikl, OIB 15732746978</item>
    </izvorni_sadrzaj>
    <derivirana_varijabla naziv="DomainObject.Predmet.ProtuStrankaListFormatedOIB_1">
      <item>Nenad Pikl, OIB 15732746978</item>
    </derivirana_varijabla>
  </DomainObject.Predmet.ProtuStrankaListFormatedOIB>
  <DomainObject.Predmet.ProtuStrankaListFormatedWithAdress>
    <izvorni_sadrzaj>
      <item>Nenad Pikl, Preloška 147, 40000 Čakovec</item>
    </izvorni_sadrzaj>
    <derivirana_varijabla naziv="DomainObject.Predmet.ProtuStrankaListFormatedWithAdress_1">
      <item>Nenad Pikl, Preloška 147, 40000 Čakovec</item>
    </derivirana_varijabla>
  </DomainObject.Predmet.ProtuStrankaListFormatedWithAdress>
  <DomainObject.Predmet.ProtuStrankaListFormatedWithAdressOIB>
    <izvorni_sadrzaj>
      <item>Nenad Pikl, OIB 15732746978, Preloška 147, 40000 Čakovec</item>
    </izvorni_sadrzaj>
    <derivirana_varijabla naziv="DomainObject.Predmet.ProtuStrankaListFormatedWithAdressOIB_1">
      <item>Nenad Pikl, OIB 15732746978, Preloška 147, 40000 Čakovec</item>
    </derivirana_varijabla>
  </DomainObject.Predmet.ProtuStrankaListFormatedWithAdressOIB>
  <DomainObject.Predmet.ProtuStrankaListNazivFormated>
    <izvorni_sadrzaj>
      <item>Nenad Pikl</item>
    </izvorni_sadrzaj>
    <derivirana_varijabla naziv="DomainObject.Predmet.ProtuStrankaListNazivFormated_1">
      <item>Nenad Pikl</item>
    </derivirana_varijabla>
  </DomainObject.Predmet.ProtuStrankaListNazivFormated>
  <DomainObject.Predmet.ProtuStrankaListNazivFormatedOIB>
    <izvorni_sadrzaj>
      <item>Nenad Pikl, OIB 15732746978</item>
    </izvorni_sadrzaj>
    <derivirana_varijabla naziv="DomainObject.Predmet.ProtuStrankaListNazivFormatedOIB_1">
      <item>Nenad Pikl, OIB 15732746978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</izvorni_sadrzaj>
    <derivirana_varijabla naziv="DomainObject.Predmet.OstaliListFormated_1"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</derivirana_varijabla>
  </DomainObject.Predmet.OstaliListFormated>
  <DomainObject.Predmet.OstaliListFormatedOIB>
    <izvorni_sadrzaj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</izvorni_sadrzaj>
    <derivirana_varijabla naziv="DomainObject.Predmet.OstaliListFormatedOIB_1"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</izvorni_sadrzaj>
    <derivirana_varijabla naziv="DomainObject.Predmet.OstaliListFormatedWithAdress_1"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</izvorni_sadrzaj>
    <derivirana_varijabla naziv="DomainObject.Predmet.OstaliListFormatedWithAdressOIB_1"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</derivirana_varijabla>
  </DomainObject.Predmet.OstaliListFormatedWithAdressOIB>
  <DomainObject.Predmet.OstaliListNazivFormated>
    <izvorni_sadrzaj>
      <item>Županijsko državno odvjetništvo u Varaždinu</item>
      <item>HYPO ALPE-ADRIA-BANK dioničko društvo</item>
      <item>IVO ŽIŽA</item>
      <item>PRIVREDNA BANKA ZAGREB - DIONIČKO DRUŠTVO</item>
      <item>Davor Ivančić</item>
    </izvorni_sadrzaj>
    <derivirana_varijabla naziv="DomainObject.Predmet.OstaliListNazivFormated_1">
      <item>Županijsko državno odvjetništvo u Varaždinu</item>
      <item>HYPO ALPE-ADRIA-BANK dioničko društvo</item>
      <item>IVO ŽIŽA</item>
      <item>PRIVREDNA BANKA ZAGREB - DIONIČKO DRUŠTVO</item>
      <item>Davor Ivančić</item>
    </derivirana_varijabla>
  </DomainObject.Predmet.OstaliListNazivFormated>
  <DomainObject.Predmet.OstaliListNazivFormatedOIB>
    <izvorni_sadrzaj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</izvorni_sadrzaj>
    <derivirana_varijabla naziv="DomainObject.Predmet.OstaliListNazivFormatedOIB_1"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Čakovec</izvorni_sadrzaj>
    <derivirana_varijabla naziv="DomainObject.Predmet.StrankaIDrugi_1">Porezna uprava Područni ured Čakovec</derivirana_varijabla>
  </DomainObject.Predmet.StrankaIDrugi>
  <DomainObject.Predmet.ProtustrankaIDrugi>
    <izvorni_sadrzaj>Nenad Pikl</izvorni_sadrzaj>
    <derivirana_varijabla naziv="DomainObject.Predmet.ProtustrankaIDrugi_1">Nenad Pikl</derivirana_varijabla>
  </DomainObject.Predmet.ProtustrankaIDrugi>
  <DomainObject.Predmet.StrankaIDrugiAdressOIB>
    <izvorni_sadrzaj>Porezna uprava Područni ured Čakovec, O.Keršovanija 11, 40000 Čakovec</izvorni_sadrzaj>
    <derivirana_varijabla naziv="DomainObject.Predmet.StrankaIDrugiAdressOIB_1">Porezna uprava Područni ured Čakovec, O.Keršovanija 11, 40000 Čakovec</derivirana_varijabla>
  </DomainObject.Predmet.StrankaIDrugiAdressOIB>
  <DomainObject.Predmet.ProtustrankaIDrugiAdressOIB>
    <izvorni_sadrzaj>Nenad Pikl, OIB 15732746978, Preloška 147, 40000 Čakovec</izvorni_sadrzaj>
    <derivirana_varijabla naziv="DomainObject.Predmet.ProtustrankaIDrugiAdressOIB_1">Nenad Pikl, OIB 15732746978, Preloška 147,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</izvorni_sadrzaj>
    <derivirana_varijabla naziv="DomainObject.Predmet.SudioniciListNaziv_1"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</derivirana_varijabla>
  </DomainObject.Predmet.SudioniciListNaziv>
  <DomainObject.Predmet.SudioniciListAdressOIB>
    <izvorni_sadrzaj>
      <item>Porezna uprava Područni ured Čakovec,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</izvorni_sadrzaj>
    <derivirana_varijabla naziv="DomainObject.Predmet.SudioniciListAdressOIB_1">
      <item>Porezna uprava Područni ured Čakovec,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15732746978</item>
      <item>, OIB null</item>
      <item>, OIB 14036333877</item>
      <item>, OIB 08163835361</item>
      <item>, OIB 02535697732</item>
      <item>, OIB 21146522885</item>
    </izvorni_sadrzaj>
    <derivirana_varijabla naziv="DomainObject.Predmet.SudioniciListNazivOIB_1">
      <item>, OIB null</item>
      <item>, OIB 15732746978</item>
      <item>, OIB null</item>
      <item>, OIB 14036333877</item>
      <item>, OIB 08163835361</item>
      <item>, OIB 02535697732</item>
      <item>, OIB 21146522885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56AE99-B9F8-41D2-A9C5-66F1C00E99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726</properties:Words>
  <properties:Characters>3941</properties:Characters>
  <properties:Lines>209</properties:Lines>
  <properties:Paragraphs>95</properties:Paragraphs>
  <properties:TotalTime>439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2014-06-05T10:39:00Z</dcterms:created>
  <dc:creator>Lea Rogina</dc:creator>
  <cp:lastModifiedBy>Lea Rogina</cp:lastModifiedBy>
  <cp:lastPrinted>2016-02-03T11:13:00Z</cp:lastPrinted>
  <dcterms:modified xmlns:xsi="http://www.w3.org/2001/XMLSchema-instance" xsi:type="dcterms:W3CDTF">2016-02-03T11:31:00Z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