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70f2a" w14:paraId="6c70f2a" w:rsidRDefault="006D07F6" w:rsidP="006D07F6" w:rsidR="006D07F6" w:rsidRPr="00F91A2D">
      <w:pPr>
        <w15:collapsed w:val="false"/>
      </w:pPr>
      <w:bookmarkStart w:name="_GoBack" w:id="0"/>
      <w:bookmarkEnd w:id="0"/>
      <w:r w:rsidRPr="00F91A2D">
        <w:t xml:space="preserve">           </w:t>
      </w:r>
      <w:r w:rsidRPr="00F91A2D">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6D07F6" w:rsidP="00A41E19" w:rsidR="006D07F6" w:rsidRPr="00F91A2D">
      <w:pPr>
        <w:spacing w:before="40"/>
      </w:pPr>
      <w:r w:rsidRPr="00F91A2D">
        <w:t>REPUBLIKA HRVATSKA</w:t>
      </w:r>
      <w:r w:rsidRPr="00F91A2D">
        <w:tab/>
      </w:r>
      <w:r w:rsidRPr="00F91A2D">
        <w:tab/>
      </w:r>
      <w:r w:rsidRPr="00F91A2D">
        <w:tab/>
      </w:r>
      <w:r w:rsidRPr="00F91A2D">
        <w:tab/>
      </w:r>
      <w:r w:rsidRPr="00F91A2D">
        <w:tab/>
      </w:r>
      <w:r w:rsidRPr="00F91A2D">
        <w:tab/>
        <w:t xml:space="preserve">      </w:t>
      </w:r>
    </w:p>
    <w:p w:rsidRDefault="006D07F6" w:rsidP="006D07F6" w:rsidR="006D07F6" w:rsidRPr="00F91A2D">
      <w:pPr>
        <w:tabs>
          <w:tab w:pos="720" w:val="left"/>
          <w:tab w:pos="1440" w:val="left"/>
          <w:tab w:pos="2160" w:val="left"/>
          <w:tab w:pos="2880" w:val="left"/>
          <w:tab w:pos="3600" w:val="left"/>
          <w:tab w:pos="4320" w:val="center"/>
        </w:tabs>
      </w:pPr>
      <w:r w:rsidRPr="00F91A2D">
        <w:t>TRGOVAČKI SUD U SPLITU</w:t>
      </w:r>
    </w:p>
    <w:p w:rsidRDefault="002C30DA" w:rsidP="002D11DD" w:rsidR="002D11DD" w:rsidRPr="00F91A2D">
      <w:pPr>
        <w:jc w:val="both"/>
      </w:pPr>
      <w:r w:rsidRPr="00F91A2D">
        <w:t>Split, Suko</w:t>
      </w:r>
      <w:r w:rsidR="002D11DD" w:rsidRPr="00F91A2D">
        <w:t>išanska 6</w:t>
      </w:r>
      <w:r w:rsidR="002D11DD" w:rsidRPr="00F91A2D">
        <w:tab/>
      </w:r>
      <w:r w:rsidR="002D11DD" w:rsidRPr="00F91A2D">
        <w:tab/>
      </w:r>
      <w:r w:rsidR="002D11DD" w:rsidRPr="00F91A2D">
        <w:tab/>
      </w:r>
      <w:r w:rsidR="002D11DD" w:rsidRPr="00F91A2D">
        <w:tab/>
      </w:r>
      <w:r w:rsidR="002D11DD" w:rsidRPr="00F91A2D">
        <w:tab/>
      </w:r>
      <w:r w:rsidR="002D11DD" w:rsidRPr="00F91A2D">
        <w:tab/>
      </w:r>
    </w:p>
    <w:p w:rsidRDefault="002C30DA" w:rsidP="003C4215" w:rsidR="002D11DD" w:rsidRPr="00F91A2D">
      <w:pPr>
        <w:spacing w:after="200" w:before="240"/>
        <w:jc w:val="center"/>
      </w:pPr>
      <w:r w:rsidRPr="00F91A2D">
        <w:t xml:space="preserve">U   I M E   </w:t>
      </w:r>
      <w:r w:rsidR="002D11DD" w:rsidRPr="00F91A2D">
        <w:t xml:space="preserve">R E P U B L I K </w:t>
      </w:r>
      <w:r w:rsidRPr="00F91A2D">
        <w:t>E    H R V A T S K E</w:t>
      </w:r>
    </w:p>
    <w:p w:rsidRDefault="00880351" w:rsidP="003C4215" w:rsidR="0012780D" w:rsidRPr="00F91A2D">
      <w:pPr>
        <w:spacing w:after="200" w:before="240"/>
        <w:jc w:val="center"/>
      </w:pPr>
      <w:r w:rsidRPr="00F91A2D">
        <w:t>R J E Š E N J E</w:t>
      </w:r>
    </w:p>
    <w:p w:rsidRDefault="005A727A" w:rsidP="00314B86" w:rsidR="00314B86" w:rsidRPr="00F91A2D">
      <w:pPr>
        <w:jc w:val="both"/>
      </w:pPr>
      <w:r w:rsidRPr="00F91A2D">
        <w:tab/>
        <w:t>Trgovački sud u Splitu, po s</w:t>
      </w:r>
      <w:r w:rsidR="00B44741" w:rsidRPr="00F91A2D">
        <w:t>utkinji Ani Golub Gruić</w:t>
      </w:r>
      <w:r w:rsidRPr="00F91A2D">
        <w:t>, kao stečajno</w:t>
      </w:r>
      <w:r w:rsidR="00B44741" w:rsidRPr="00F91A2D">
        <w:t>j sutkinji</w:t>
      </w:r>
      <w:r w:rsidRPr="00F91A2D">
        <w:t xml:space="preserve">, </w:t>
      </w:r>
      <w:r w:rsidR="00314B86" w:rsidRPr="00F91A2D">
        <w:t>u postupku povodom prijedloga predlagatelja</w:t>
      </w:r>
      <w:r w:rsidR="007D0953" w:rsidRPr="00F91A2D">
        <w:t xml:space="preserve"> </w:t>
      </w:r>
      <w:r w:rsidR="004A3F30">
        <w:t>GRGUŠA d.o.o., OIB: 18533391724, Donji Proložac, Donji Proložac b</w:t>
      </w:r>
      <w:r w:rsidR="00622109">
        <w:t>.</w:t>
      </w:r>
      <w:r w:rsidR="004A3F30">
        <w:t>b</w:t>
      </w:r>
      <w:r w:rsidR="00622109">
        <w:t>.</w:t>
      </w:r>
      <w:r w:rsidR="007D0953" w:rsidRPr="00F91A2D">
        <w:t xml:space="preserve">, za </w:t>
      </w:r>
      <w:r w:rsidR="00F91A2D" w:rsidRPr="00F91A2D">
        <w:t xml:space="preserve">otvaranje </w:t>
      </w:r>
      <w:r w:rsidR="007D0953" w:rsidRPr="00F91A2D">
        <w:t xml:space="preserve">stečajnog postupka nad dužnikom </w:t>
      </w:r>
      <w:r w:rsidR="00FC3A4A">
        <w:t>OFFERTA d.o.o., OIB: 53925296260, Srinjine, Put Mosora 82,</w:t>
      </w:r>
      <w:r w:rsidR="00526885">
        <w:t xml:space="preserve"> </w:t>
      </w:r>
      <w:r w:rsidR="007D0953" w:rsidRPr="00F91A2D">
        <w:t xml:space="preserve">dana </w:t>
      </w:r>
      <w:r w:rsidR="003C4215">
        <w:t>29</w:t>
      </w:r>
      <w:r w:rsidR="00FC3A4A">
        <w:t>. kolovoza</w:t>
      </w:r>
      <w:r w:rsidR="00D92D1F" w:rsidRPr="00F91A2D">
        <w:t xml:space="preserve"> 2016</w:t>
      </w:r>
      <w:r w:rsidR="00314B86" w:rsidRPr="00F91A2D">
        <w:t>. godine</w:t>
      </w:r>
    </w:p>
    <w:p w:rsidRDefault="00880351" w:rsidP="003C4215" w:rsidR="00807FAA" w:rsidRPr="00F91A2D">
      <w:pPr>
        <w:pStyle w:val="Tijeloteksta"/>
        <w:tabs>
          <w:tab w:pos="1276" w:val="left"/>
        </w:tabs>
        <w:spacing w:after="190" w:before="190"/>
        <w:jc w:val="center"/>
      </w:pPr>
      <w:r w:rsidRPr="00F91A2D">
        <w:t>r i j e š</w:t>
      </w:r>
      <w:r w:rsidR="00F71868" w:rsidRPr="00F91A2D">
        <w:t xml:space="preserve"> i o    j e</w:t>
      </w:r>
    </w:p>
    <w:p w:rsidRDefault="004A3F30" w:rsidP="003C4215" w:rsidR="00807FAA" w:rsidRPr="00F91A2D">
      <w:pPr>
        <w:ind w:firstLine="709"/>
        <w:jc w:val="both"/>
        <w:rPr>
          <w:b/>
          <w:lang w:eastAsia="en-US"/>
        </w:rPr>
      </w:pPr>
      <w:r>
        <w:rPr>
          <w:lang w:eastAsia="en-US"/>
        </w:rPr>
        <w:t xml:space="preserve">Odbacuje se prijedlog </w:t>
      </w:r>
      <w:r w:rsidR="00D05CF7" w:rsidRPr="00D05CF7">
        <w:rPr>
          <w:lang w:eastAsia="en-US"/>
        </w:rPr>
        <w:t xml:space="preserve">za otvaranje stečajnog </w:t>
      </w:r>
      <w:r w:rsidR="00807FAA" w:rsidRPr="00F91A2D">
        <w:rPr>
          <w:lang w:eastAsia="en-US"/>
        </w:rPr>
        <w:t xml:space="preserve">postupka nad dužnikom </w:t>
      </w:r>
      <w:r w:rsidR="00FC3A4A" w:rsidRPr="00FC3A4A">
        <w:rPr>
          <w:lang w:eastAsia="en-US"/>
        </w:rPr>
        <w:t>OFFERTA d.o.o., OIB: 53925296260, Srinjine, Put Mosora 82</w:t>
      </w:r>
      <w:r w:rsidR="00807FAA" w:rsidRPr="00F91A2D">
        <w:rPr>
          <w:lang w:eastAsia="en-US"/>
        </w:rPr>
        <w:t>.</w:t>
      </w:r>
    </w:p>
    <w:p w:rsidRDefault="00807FAA" w:rsidP="003C4215" w:rsidR="00807FAA" w:rsidRPr="00F91A2D">
      <w:pPr>
        <w:spacing w:after="90" w:before="200"/>
        <w:jc w:val="center"/>
        <w:rPr>
          <w:lang w:eastAsia="en-US"/>
        </w:rPr>
      </w:pPr>
      <w:r w:rsidRPr="00F91A2D">
        <w:rPr>
          <w:lang w:eastAsia="en-US"/>
        </w:rPr>
        <w:t>Obrazloženje</w:t>
      </w:r>
    </w:p>
    <w:p w:rsidRDefault="004A3F30" w:rsidP="00622109" w:rsidR="00D11F7C" w:rsidRPr="00622109">
      <w:pPr>
        <w:ind w:firstLine="709"/>
        <w:jc w:val="both"/>
        <w:rPr>
          <w:b/>
          <w:lang w:eastAsia="en-US"/>
        </w:rPr>
      </w:pPr>
      <w:r w:rsidRPr="00F91A2D">
        <w:rPr>
          <w:lang w:eastAsia="en-US"/>
        </w:rPr>
        <w:t xml:space="preserve">Kod ovog suda dana </w:t>
      </w:r>
      <w:r>
        <w:rPr>
          <w:lang w:eastAsia="en-US"/>
        </w:rPr>
        <w:t xml:space="preserve">25. kolovoza 2016. godine zaprimljen je prijedlog </w:t>
      </w:r>
      <w:r w:rsidRPr="004A3F30">
        <w:rPr>
          <w:lang w:eastAsia="en-US"/>
        </w:rPr>
        <w:t>predlagatelja GRGUŠA d.o.o., OIB: 18533391724, Donji Proložac, Donji Proložac b</w:t>
      </w:r>
      <w:r w:rsidR="00622109">
        <w:rPr>
          <w:lang w:eastAsia="en-US"/>
        </w:rPr>
        <w:t>.</w:t>
      </w:r>
      <w:r w:rsidRPr="004A3F30">
        <w:rPr>
          <w:lang w:eastAsia="en-US"/>
        </w:rPr>
        <w:t>b</w:t>
      </w:r>
      <w:r w:rsidR="00622109">
        <w:rPr>
          <w:lang w:eastAsia="en-US"/>
        </w:rPr>
        <w:t>.</w:t>
      </w:r>
      <w:r w:rsidRPr="004A3F30">
        <w:rPr>
          <w:lang w:eastAsia="en-US"/>
        </w:rPr>
        <w:t>,</w:t>
      </w:r>
      <w:r w:rsidRPr="00F91A2D">
        <w:rPr>
          <w:lang w:eastAsia="en-US"/>
        </w:rPr>
        <w:t xml:space="preserve"> za </w:t>
      </w:r>
      <w:r>
        <w:rPr>
          <w:lang w:eastAsia="en-US"/>
        </w:rPr>
        <w:t>otvaranje</w:t>
      </w:r>
      <w:r w:rsidRPr="00F91A2D">
        <w:rPr>
          <w:lang w:eastAsia="en-US"/>
        </w:rPr>
        <w:t xml:space="preserve"> stečajnog postupka nad </w:t>
      </w:r>
      <w:r w:rsidR="00CD0001">
        <w:rPr>
          <w:lang w:eastAsia="en-US"/>
        </w:rPr>
        <w:t xml:space="preserve">pronađenom stečajnom masom </w:t>
      </w:r>
      <w:r w:rsidR="00622109" w:rsidRPr="00F91A2D">
        <w:rPr>
          <w:lang w:eastAsia="en-US"/>
        </w:rPr>
        <w:t>dužnik</w:t>
      </w:r>
      <w:r w:rsidR="00CD0001">
        <w:rPr>
          <w:lang w:eastAsia="en-US"/>
        </w:rPr>
        <w:t>a</w:t>
      </w:r>
      <w:r w:rsidR="00622109" w:rsidRPr="00F91A2D">
        <w:rPr>
          <w:lang w:eastAsia="en-US"/>
        </w:rPr>
        <w:t xml:space="preserve"> </w:t>
      </w:r>
      <w:r w:rsidR="00622109" w:rsidRPr="00FC3A4A">
        <w:rPr>
          <w:lang w:eastAsia="en-US"/>
        </w:rPr>
        <w:t>OFFERTA d.o.o., OIB: 53925296260, Srinjine, Put Mosora 82</w:t>
      </w:r>
      <w:r w:rsidR="00622109" w:rsidRPr="00F91A2D">
        <w:rPr>
          <w:lang w:eastAsia="en-US"/>
        </w:rPr>
        <w:t>.</w:t>
      </w:r>
    </w:p>
    <w:p w:rsidRDefault="004A3F30" w:rsidP="003C4215" w:rsidR="004A3F30" w:rsidRPr="004A3F30">
      <w:pPr>
        <w:spacing w:before="130"/>
        <w:ind w:firstLine="709"/>
        <w:jc w:val="both"/>
        <w:rPr>
          <w:lang w:eastAsia="en-US"/>
        </w:rPr>
      </w:pPr>
      <w:r w:rsidRPr="00F91A2D">
        <w:rPr>
          <w:lang w:eastAsia="en-US"/>
        </w:rPr>
        <w:t xml:space="preserve">U zahtjevu se navodi da </w:t>
      </w:r>
      <w:r>
        <w:rPr>
          <w:lang w:eastAsia="en-US"/>
        </w:rPr>
        <w:t xml:space="preserve">je stečajni vjerovnik Grguša d.o.o. Donji Proložac pokrenuo ovršni postupak protiv stečajnog dužnika radi prodaje nekretnine, a koji se postupak vodi kod Općinskog suda u Splitu pod brojem Ovr-8177/15. Općinski sud u Splitu da je donio rješenje o obustavi ovrhe dana 7. srpnja 2016. godine te je istim rješenjem i izvršena zabilježba založnog prava na nekretnini stečajnog dužnika za potraživanje ovrhovoditelja. Uvidom u sudski registar da je razvidno da je stečajni dužnik brisan iz sudskog registra kratkim putem. Stečajni dužnik da u Dugopolju ima nekretninu velike vrijednosti koja vrijednost nekretnine da je utvrđena kod Općinskog suda u Splitu u spisu broj Ovr-8177/15. U navedenom predmetu da je imenovana stečajna upraviteljica kao likvidator dužnika dr. sc. Mira Hajdić dipl. oec. iz Splita, Smiljanićeva 2, slijedom čega predlagatelj moli sud da se stečajna upraviteljica postavi kod naslovnog suda kao osoba za otvorenje stečajnog postupka nad pronađenom stečajnom masom dužnika. Nadalje, predlagatelj moli sud da se otvori stečajni postupak nad </w:t>
      </w:r>
      <w:r w:rsidRPr="004A3F30">
        <w:rPr>
          <w:lang w:eastAsia="en-US"/>
        </w:rPr>
        <w:t>pro</w:t>
      </w:r>
      <w:r>
        <w:rPr>
          <w:lang w:eastAsia="en-US"/>
        </w:rPr>
        <w:t xml:space="preserve">nađenom stečajnom masom dužnika, a sve kako bi nakon prodaje stečajne nekretnine namirio svoju tražbinu. U </w:t>
      </w:r>
      <w:r w:rsidRPr="004A3F30">
        <w:rPr>
          <w:lang w:eastAsia="en-US"/>
        </w:rPr>
        <w:t>privitku prijedloga predlagatelj dostavlja rješenje Općinskog suda u Splitu poslovni broj Ovr-8177/15 (Ovr-448/11 od 7. srpnja 2016. godine)</w:t>
      </w:r>
      <w:r w:rsidR="00374571">
        <w:rPr>
          <w:lang w:eastAsia="en-US"/>
        </w:rPr>
        <w:t>.</w:t>
      </w:r>
    </w:p>
    <w:p w:rsidRDefault="004A3F30" w:rsidP="003C4215" w:rsidR="004A3F30">
      <w:pPr>
        <w:spacing w:before="100"/>
        <w:ind w:firstLine="709"/>
        <w:jc w:val="both"/>
        <w:rPr>
          <w:lang w:eastAsia="en-US"/>
        </w:rPr>
      </w:pPr>
      <w:r w:rsidRPr="004A3F30">
        <w:rPr>
          <w:lang w:eastAsia="en-US"/>
        </w:rPr>
        <w:t xml:space="preserve">Odredbom čl. </w:t>
      </w:r>
      <w:r>
        <w:rPr>
          <w:lang w:eastAsia="en-US"/>
        </w:rPr>
        <w:t>109. st. 1. Stečajnog zakona</w:t>
      </w:r>
      <w:r w:rsidRPr="00C64D96">
        <w:rPr>
          <w:lang w:eastAsia="en-US"/>
        </w:rPr>
        <w:t xml:space="preserve"> („Narodne novine“ </w:t>
      </w:r>
      <w:r>
        <w:rPr>
          <w:lang w:eastAsia="en-US"/>
        </w:rPr>
        <w:t>71/15; dalje SZ) propisano je da je prijedlog za otvaranje stečajnog postupka ovlašten podnijeti vjerovnik ili dužnik, ako zakonom nije drukčije određeno. Stavkom 2. istog članka propisano je da je vjerovnik ovlašten podnijeti prijedlog za otvaranje stečajnog postupka ako učini vjerojatnim postojanje svoje tražbine i stečajnog razloga. Smatrat će se da je vjerovnik učinio vjerojatnim postojanje svoje tražbine ako njezino postojanje temelji na ovršnoj ispravi ili nepravomoćnoj sudskoj ili upravnoj odluci.</w:t>
      </w:r>
    </w:p>
    <w:p w:rsidRDefault="0021512D" w:rsidP="003C4215" w:rsidR="0021512D">
      <w:pPr>
        <w:spacing w:before="100"/>
        <w:ind w:firstLine="709"/>
        <w:jc w:val="both"/>
        <w:rPr>
          <w:lang w:eastAsia="en-US"/>
        </w:rPr>
      </w:pPr>
      <w:r>
        <w:rPr>
          <w:lang w:eastAsia="en-US"/>
        </w:rPr>
        <w:lastRenderedPageBreak/>
        <w:t>Odredbom čl. 437. SZ-a propisano je da se stečajni postupak nad imovinom pravne osobe koja je prestala postojati provodi kad likvidator u postupku likvidacije nad imovinom pravne osobe koja je brisana iz sudskog registra na temelju prijavljenih tražbina utvrdi da imovina nije dovoljna za namirenje svih tražbina vjerovnika sa kamatama.</w:t>
      </w:r>
    </w:p>
    <w:p w:rsidRDefault="004A3F30" w:rsidP="003C4215" w:rsidR="004A3F30" w:rsidRPr="004A3F30">
      <w:pPr>
        <w:spacing w:before="100"/>
        <w:ind w:firstLine="709"/>
        <w:jc w:val="both"/>
        <w:rPr>
          <w:lang w:eastAsia="en-US"/>
        </w:rPr>
      </w:pPr>
      <w:r>
        <w:rPr>
          <w:lang w:eastAsia="en-US"/>
        </w:rPr>
        <w:t>Odredbom čl. 115. SZ-a propisano je da na temelju prijedloga za otvaranje stečajnog postupka sud donosi rješenje o pokretanju prethodnog postupka radi utvrđivanja pretpostavki za otvaranje stečajnog postupka (prethodni postupak)</w:t>
      </w:r>
      <w:r w:rsidR="0021512D">
        <w:rPr>
          <w:lang w:eastAsia="en-US"/>
        </w:rPr>
        <w:t>, protiv kojega nije dopuštena posebna žalba ili taj prijedlog odbacuje rješenjem.</w:t>
      </w:r>
    </w:p>
    <w:p w:rsidRDefault="0021512D" w:rsidP="003C4215" w:rsidR="004A3F30">
      <w:pPr>
        <w:spacing w:before="100"/>
        <w:ind w:firstLine="709"/>
        <w:jc w:val="both"/>
        <w:rPr>
          <w:lang w:eastAsia="en-US"/>
        </w:rPr>
      </w:pPr>
      <w:r>
        <w:rPr>
          <w:lang w:eastAsia="en-US"/>
        </w:rPr>
        <w:t>Prema ocjeni ovog suda, prijedlog predlagatelja Grguša d.o.o. Donji Proložac za otvaranje stečajnog postupka nad stečajnom masom dužnika Offerta d.o.o. Srinjine nije dopušten.</w:t>
      </w:r>
    </w:p>
    <w:p w:rsidRDefault="0021512D" w:rsidP="003C4215" w:rsidR="0021512D">
      <w:pPr>
        <w:spacing w:before="100"/>
        <w:ind w:firstLine="709"/>
        <w:jc w:val="both"/>
        <w:rPr>
          <w:lang w:eastAsia="en-US"/>
        </w:rPr>
      </w:pPr>
      <w:r>
        <w:rPr>
          <w:lang w:eastAsia="en-US"/>
        </w:rPr>
        <w:t xml:space="preserve">Iz povijesnog izvatka iz sudskog registra za dužnika kojeg je sud pribavio po službenoj dužnosti u smislu odredbe čl. 11. st. 3. SZ-a proizlazi da je stečajni dužnik Offerta d.o.o. Srinjine brisan iz sudskog registra po čl. 70. Zakona o sudskom registru („Narodne novine“ </w:t>
      </w:r>
      <w:r w:rsidRPr="0021512D">
        <w:rPr>
          <w:lang w:eastAsia="en-US"/>
        </w:rPr>
        <w:t>1/95, 57/96, 1/98, 30/99, 45/99, 54/05, 40/07, 91/10, 90/11, 148/13, 93/14, 110/15</w:t>
      </w:r>
      <w:r>
        <w:rPr>
          <w:lang w:eastAsia="en-US"/>
        </w:rPr>
        <w:t xml:space="preserve">; dalje ZSR) (upis broj </w:t>
      </w:r>
      <w:r w:rsidRPr="004A3F30">
        <w:rPr>
          <w:lang w:eastAsia="en-US"/>
        </w:rPr>
        <w:t>Tt-11/</w:t>
      </w:r>
      <w:r>
        <w:rPr>
          <w:lang w:eastAsia="en-US"/>
        </w:rPr>
        <w:t>4</w:t>
      </w:r>
      <w:r w:rsidRPr="004A3F30">
        <w:rPr>
          <w:lang w:eastAsia="en-US"/>
        </w:rPr>
        <w:t>1</w:t>
      </w:r>
      <w:r>
        <w:rPr>
          <w:lang w:eastAsia="en-US"/>
        </w:rPr>
        <w:t>5</w:t>
      </w:r>
      <w:r w:rsidRPr="004A3F30">
        <w:rPr>
          <w:lang w:eastAsia="en-US"/>
        </w:rPr>
        <w:t>9-1</w:t>
      </w:r>
      <w:r>
        <w:rPr>
          <w:lang w:eastAsia="en-US"/>
        </w:rPr>
        <w:t>).</w:t>
      </w:r>
    </w:p>
    <w:p w:rsidRDefault="0021512D" w:rsidP="003C4215" w:rsidR="0021512D">
      <w:pPr>
        <w:spacing w:before="100"/>
        <w:ind w:firstLine="709"/>
        <w:jc w:val="both"/>
        <w:rPr>
          <w:lang w:eastAsia="en-US"/>
        </w:rPr>
      </w:pPr>
      <w:r>
        <w:rPr>
          <w:lang w:eastAsia="en-US"/>
        </w:rPr>
        <w:t xml:space="preserve">Odredbom čl. 377. Zakona o trgovačkim društvima registru („Narodne novine“ </w:t>
      </w:r>
      <w:r w:rsidRPr="0021512D">
        <w:rPr>
          <w:lang w:eastAsia="en-US"/>
        </w:rPr>
        <w:t>111/93, 34/99, 121/99, 52/00, 118/03, 107/07, 146/08, 137/09, 125/11, 152/11, 111/12, 68/13, 110/15</w:t>
      </w:r>
      <w:r>
        <w:rPr>
          <w:lang w:eastAsia="en-US"/>
        </w:rPr>
        <w:t>; dalje ZTD</w:t>
      </w:r>
      <w:r w:rsidRPr="0021512D">
        <w:rPr>
          <w:lang w:eastAsia="en-US"/>
        </w:rPr>
        <w:t>)</w:t>
      </w:r>
      <w:r>
        <w:rPr>
          <w:lang w:eastAsia="en-US"/>
        </w:rPr>
        <w:t xml:space="preserve"> propisano je da ako likvidatori na temelju prijavljenih tražbina utvrde da imovina društva nije dovoljna za to da se podmire sve tražbine vjerovnika sa kamatama, moraju odmah obustaviti likvidaciju i predložiti provođenje stečajnog postupka.</w:t>
      </w:r>
    </w:p>
    <w:p w:rsidRDefault="0021512D" w:rsidP="003C4215" w:rsidR="0021512D">
      <w:pPr>
        <w:spacing w:before="100"/>
        <w:ind w:firstLine="709"/>
        <w:jc w:val="both"/>
        <w:rPr>
          <w:lang w:eastAsia="en-US"/>
        </w:rPr>
      </w:pPr>
      <w:r>
        <w:rPr>
          <w:lang w:eastAsia="en-US"/>
        </w:rPr>
        <w:t>Iz prijedloga nedvojbeno proizlazi da predlagatelj Grguša d.o.o. Donji Proložac predlaže otvaranje stečajnog postupka nad likvidacijskom imovinom društva Offerta d.o.o. Srinjine (koje je brisano iz sudskog registra).</w:t>
      </w:r>
    </w:p>
    <w:p w:rsidRDefault="0021512D" w:rsidP="003C4215" w:rsidR="0021512D">
      <w:pPr>
        <w:spacing w:before="100"/>
        <w:ind w:firstLine="709"/>
        <w:jc w:val="both"/>
        <w:rPr>
          <w:lang w:eastAsia="en-US"/>
        </w:rPr>
      </w:pPr>
      <w:r>
        <w:rPr>
          <w:lang w:eastAsia="en-US"/>
        </w:rPr>
        <w:t>Gramatičkim i logičkim tumačenjem odredbe čl. 437. SZ-a ovaj sud smatra da je stečajni postupak nad likvidacijskom imovinom ovlašten predložiti isključivo likvidator i to tek nakon što u postupku likvidacije na temelju prijavljenih tražbina utvrdi da imovina nije dovoljna za namirenje svih tražbina vjerovnika sa kamatama. U tom smislu, ovaj sud ocjenjuje da predlagatelj Grguša d.o.o. nije legitimiran za podnošenje prijedloga za otvaranje stečajnog postupka nad imovinom dužnika Offerta d.o.o. Srinjine.</w:t>
      </w:r>
    </w:p>
    <w:p w:rsidRDefault="0021512D" w:rsidP="003C4215" w:rsidR="00D45A15" w:rsidRPr="00F91A2D">
      <w:pPr>
        <w:spacing w:before="100"/>
        <w:ind w:firstLine="709"/>
        <w:jc w:val="both"/>
        <w:rPr>
          <w:lang w:eastAsia="en-US"/>
        </w:rPr>
      </w:pPr>
      <w:r>
        <w:rPr>
          <w:lang w:eastAsia="en-US"/>
        </w:rPr>
        <w:t xml:space="preserve">Slijedom navedenog, </w:t>
      </w:r>
      <w:r w:rsidR="00BC21ED">
        <w:rPr>
          <w:lang w:eastAsia="en-US"/>
        </w:rPr>
        <w:t xml:space="preserve">a temeljem odredbe čl. </w:t>
      </w:r>
      <w:r>
        <w:rPr>
          <w:lang w:eastAsia="en-US"/>
        </w:rPr>
        <w:t>115. st. 1.</w:t>
      </w:r>
      <w:r w:rsidR="00BC21ED">
        <w:rPr>
          <w:lang w:eastAsia="en-US"/>
        </w:rPr>
        <w:t xml:space="preserve"> SZ-a</w:t>
      </w:r>
      <w:r w:rsidR="00D45A15" w:rsidRPr="00F91A2D">
        <w:rPr>
          <w:lang w:eastAsia="en-US"/>
        </w:rPr>
        <w:t>, odlučeno je kao u izreci ovog rješenja.</w:t>
      </w:r>
    </w:p>
    <w:p w:rsidRDefault="00F24049" w:rsidP="003C4215" w:rsidR="00972BBF" w:rsidRPr="00F91A2D">
      <w:pPr>
        <w:pStyle w:val="Tijeloteksta"/>
        <w:tabs>
          <w:tab w:pos="1276" w:val="left"/>
        </w:tabs>
        <w:spacing w:before="140"/>
        <w:jc w:val="center"/>
      </w:pPr>
      <w:r w:rsidRPr="00F91A2D">
        <w:t>U Splitu</w:t>
      </w:r>
      <w:r w:rsidR="00EC0B9B" w:rsidRPr="00F91A2D">
        <w:t xml:space="preserve">, </w:t>
      </w:r>
      <w:r w:rsidR="003C4215">
        <w:t>29</w:t>
      </w:r>
      <w:r w:rsidR="0021512D">
        <w:t>. kolovoza</w:t>
      </w:r>
      <w:r w:rsidR="009D4412" w:rsidRPr="00F91A2D">
        <w:t xml:space="preserve"> </w:t>
      </w:r>
      <w:r w:rsidR="00D92D1F" w:rsidRPr="00F91A2D">
        <w:t>2016</w:t>
      </w:r>
      <w:r w:rsidR="00344B15" w:rsidRPr="00F91A2D">
        <w:t>. godine</w:t>
      </w:r>
    </w:p>
    <w:p w:rsidRDefault="00F71868" w:rsidP="00BC21ED" w:rsidR="00F71868" w:rsidRPr="00F91A2D">
      <w:pPr>
        <w:pStyle w:val="Tijeloteksta"/>
        <w:tabs>
          <w:tab w:pos="1276" w:val="left"/>
        </w:tabs>
        <w:spacing w:before="200"/>
        <w:ind w:left="6372"/>
        <w:jc w:val="center"/>
      </w:pPr>
      <w:r w:rsidRPr="00F91A2D">
        <w:t>SUTKINJA</w:t>
      </w:r>
    </w:p>
    <w:p w:rsidRDefault="00F71868" w:rsidP="00344B15" w:rsidR="00807FAA">
      <w:pPr>
        <w:pStyle w:val="Tijeloteksta"/>
        <w:tabs>
          <w:tab w:pos="1276" w:val="left"/>
        </w:tabs>
        <w:ind w:left="6372"/>
        <w:jc w:val="center"/>
      </w:pPr>
      <w:r w:rsidRPr="00F91A2D">
        <w:t>ANA GOLUB GRUIĆ</w:t>
      </w:r>
    </w:p>
    <w:p w:rsidRDefault="00BC21ED" w:rsidP="00344B15" w:rsidR="00BC21ED" w:rsidRPr="00F91A2D">
      <w:pPr>
        <w:pStyle w:val="Tijeloteksta"/>
        <w:tabs>
          <w:tab w:pos="1276" w:val="left"/>
        </w:tabs>
        <w:ind w:left="6372"/>
        <w:jc w:val="center"/>
      </w:pPr>
    </w:p>
    <w:p w:rsidRDefault="00D1029A" w:rsidP="00D1029A" w:rsidR="00D1029A" w:rsidRPr="00F91A2D">
      <w:pPr>
        <w:pStyle w:val="Tijeloteksta"/>
      </w:pPr>
      <w:r w:rsidRPr="00F91A2D">
        <w:t xml:space="preserve">POUKA O PRAVNOM LIJEKU: </w:t>
      </w:r>
    </w:p>
    <w:p w:rsidRDefault="00BF07DF" w:rsidP="00BF07DF" w:rsidR="00BF07DF" w:rsidRPr="00F91A2D">
      <w:pPr>
        <w:jc w:val="both"/>
        <w:rPr>
          <w:lang w:eastAsia="en-US"/>
        </w:rPr>
      </w:pPr>
      <w:r w:rsidRPr="00F91A2D">
        <w:rPr>
          <w:lang w:eastAsia="en-US"/>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1029A" w:rsidP="003C4215" w:rsidR="00D1029A" w:rsidRPr="00F91A2D">
      <w:pPr>
        <w:pStyle w:val="Tijeloteksta"/>
        <w:spacing w:before="160"/>
      </w:pPr>
      <w:r w:rsidRPr="00F91A2D">
        <w:t>DNA:</w:t>
      </w:r>
    </w:p>
    <w:p w:rsidRDefault="00D1029A" w:rsidP="003C4215" w:rsidR="00D1029A" w:rsidRPr="00F91A2D">
      <w:pPr>
        <w:pStyle w:val="Tijeloteksta"/>
      </w:pPr>
      <w:r w:rsidRPr="00F91A2D">
        <w:t>-</w:t>
      </w:r>
      <w:r w:rsidR="00880351" w:rsidRPr="00F91A2D">
        <w:t xml:space="preserve"> </w:t>
      </w:r>
      <w:r w:rsidR="003C4215">
        <w:t xml:space="preserve">predlagatelju </w:t>
      </w:r>
    </w:p>
    <w:p w:rsidRDefault="00D92D1F" w:rsidP="003C4215" w:rsidR="00D92D1F" w:rsidRPr="00F91A2D">
      <w:pPr>
        <w:pStyle w:val="Tijeloteksta"/>
      </w:pPr>
      <w:r w:rsidRPr="00F91A2D">
        <w:t>- mrežna stranica e-Oglasna ploča sudova</w:t>
      </w:r>
    </w:p>
    <w:p w:rsidRDefault="00D1029A" w:rsidP="003C4215" w:rsidR="005415CB" w:rsidRPr="00F91A2D">
      <w:pPr>
        <w:pStyle w:val="Tijeloteksta"/>
      </w:pPr>
      <w:r w:rsidRPr="00F91A2D">
        <w:t>-</w:t>
      </w:r>
      <w:r w:rsidR="00880351" w:rsidRPr="00F91A2D">
        <w:t xml:space="preserve"> </w:t>
      </w:r>
      <w:r w:rsidRPr="00F91A2D">
        <w:t>u spis</w:t>
      </w:r>
    </w:p>
    <w:sectPr w:rsidSect="00D92D1F" w:rsidR="005415CB" w:rsidRPr="00F91A2D">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2C4B" w:rsidR="00C62C4B">
      <w:r>
        <w:separator/>
      </w:r>
    </w:p>
  </w:endnote>
  <w:endnote w:id="0" w:type="continuationSeparator">
    <w:p w:rsidRDefault="00C62C4B" w:rsidR="00C62C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2C4B" w:rsidR="00C62C4B">
      <w:r>
        <w:separator/>
      </w:r>
    </w:p>
  </w:footnote>
  <w:footnote w:id="0" w:type="continuationSeparator">
    <w:p w:rsidRDefault="00C62C4B" w:rsidR="00C62C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6DCA" w:rsidP="00575D67" w:rsidR="00176D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76DCA" w:rsidR="00176D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6DCA" w:rsidP="00575D67" w:rsidR="00176D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1266">
      <w:rPr>
        <w:rStyle w:val="Brojstranice"/>
        <w:noProof/>
      </w:rPr>
      <w:t>2</w:t>
    </w:r>
    <w:r>
      <w:rPr>
        <w:rStyle w:val="Brojstranice"/>
      </w:rPr>
      <w:fldChar w:fldCharType="end"/>
    </w:r>
  </w:p>
  <w:p w:rsidRDefault="00176DCA" w:rsidP="00B44741" w:rsidR="00B44741">
    <w:pPr>
      <w:pStyle w:val="Zaglavlje"/>
      <w:jc w:val="right"/>
    </w:pPr>
    <w:r>
      <w:tab/>
      <w:t xml:space="preserve">                                                                                                            </w:t>
    </w:r>
    <w:r w:rsidR="00B44741">
      <w:t xml:space="preserve">11. </w:t>
    </w:r>
    <w:r w:rsidR="00522DB2">
      <w:t>St-</w:t>
    </w:r>
    <w:r w:rsidR="00FC3A4A">
      <w:t>1691</w:t>
    </w:r>
    <w:r w:rsidR="00526885">
      <w:t>/2016</w:t>
    </w:r>
  </w:p>
  <w:p w:rsidRDefault="00176DCA" w:rsidR="00176DC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4741" w:rsidP="00B44741" w:rsidR="00B44741">
    <w:pPr>
      <w:pStyle w:val="Zaglavlje"/>
      <w:jc w:val="right"/>
    </w:pPr>
    <w:r>
      <w:t>11. St</w:t>
    </w:r>
    <w:r w:rsidR="00D92D1F">
      <w:t>-</w:t>
    </w:r>
    <w:r w:rsidR="00526885">
      <w:t>1</w:t>
    </w:r>
    <w:r w:rsidR="00FC3A4A">
      <w:t>691</w:t>
    </w:r>
    <w:r w:rsidR="0052688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7D69BE"/>
    <w:multiLevelType w:val="hybridMultilevel"/>
    <w:tmpl w:val="D6BEB68A"/>
    <w:lvl w:tplc="FF448B5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AD65C3A"/>
    <w:multiLevelType w:val="hybridMultilevel"/>
    <w:tmpl w:val="2B2231D8"/>
    <w:lvl w:tplc="012C546C"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11F10437"/>
    <w:multiLevelType w:val="hybridMultilevel"/>
    <w:tmpl w:val="E07EED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64BF2FC2"/>
    <w:multiLevelType w:val="hybridMultilevel"/>
    <w:tmpl w:val="D5ACCBBC"/>
    <w:lvl w:tplc="4606AE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BE00DD6"/>
    <w:multiLevelType w:val="hybridMultilevel"/>
    <w:tmpl w:val="8ED299B0"/>
    <w:lvl w:tplc="615ECE86"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 w:numId="4">
    <w:abstractNumId w:val="4"/>
  </w:num>
  <w:num w:numId="5">
    <w:abstractNumId w:val="6"/>
  </w:num>
  <w:num w:numId="6">
    <w:abstractNumId w:val="3"/>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4604"/>
    <w:rsid w:val="0000642A"/>
    <w:rsid w:val="0001132B"/>
    <w:rsid w:val="00012274"/>
    <w:rsid w:val="000136AE"/>
    <w:rsid w:val="000329DA"/>
    <w:rsid w:val="000365FF"/>
    <w:rsid w:val="00043E3E"/>
    <w:rsid w:val="00051FCF"/>
    <w:rsid w:val="000565BB"/>
    <w:rsid w:val="00083047"/>
    <w:rsid w:val="000916C1"/>
    <w:rsid w:val="000E09AF"/>
    <w:rsid w:val="000F4770"/>
    <w:rsid w:val="00103B4D"/>
    <w:rsid w:val="00107221"/>
    <w:rsid w:val="00114D13"/>
    <w:rsid w:val="001173E4"/>
    <w:rsid w:val="0012780D"/>
    <w:rsid w:val="00133EB0"/>
    <w:rsid w:val="00141050"/>
    <w:rsid w:val="001672F7"/>
    <w:rsid w:val="00173B17"/>
    <w:rsid w:val="00175A40"/>
    <w:rsid w:val="00176DCA"/>
    <w:rsid w:val="00177DBC"/>
    <w:rsid w:val="00187565"/>
    <w:rsid w:val="001A4659"/>
    <w:rsid w:val="001B39A4"/>
    <w:rsid w:val="001C25CE"/>
    <w:rsid w:val="001C7D69"/>
    <w:rsid w:val="001D11BA"/>
    <w:rsid w:val="001D72A1"/>
    <w:rsid w:val="001D7E7A"/>
    <w:rsid w:val="001E0DF9"/>
    <w:rsid w:val="00207748"/>
    <w:rsid w:val="0021512D"/>
    <w:rsid w:val="00227663"/>
    <w:rsid w:val="00242700"/>
    <w:rsid w:val="002431E2"/>
    <w:rsid w:val="002500A1"/>
    <w:rsid w:val="002502D9"/>
    <w:rsid w:val="002549F7"/>
    <w:rsid w:val="00295C47"/>
    <w:rsid w:val="002A2AA1"/>
    <w:rsid w:val="002A5F32"/>
    <w:rsid w:val="002C07BD"/>
    <w:rsid w:val="002C30DA"/>
    <w:rsid w:val="002C4651"/>
    <w:rsid w:val="002C5B60"/>
    <w:rsid w:val="002D11DD"/>
    <w:rsid w:val="002E0CDA"/>
    <w:rsid w:val="002E23F3"/>
    <w:rsid w:val="0030493C"/>
    <w:rsid w:val="00314B86"/>
    <w:rsid w:val="00326FDF"/>
    <w:rsid w:val="00340E10"/>
    <w:rsid w:val="00344B15"/>
    <w:rsid w:val="00346E5A"/>
    <w:rsid w:val="00372D6E"/>
    <w:rsid w:val="00373806"/>
    <w:rsid w:val="00374571"/>
    <w:rsid w:val="00376C81"/>
    <w:rsid w:val="003829C7"/>
    <w:rsid w:val="00382F1A"/>
    <w:rsid w:val="003A266D"/>
    <w:rsid w:val="003A3DE3"/>
    <w:rsid w:val="003C4215"/>
    <w:rsid w:val="003C4338"/>
    <w:rsid w:val="00413ED8"/>
    <w:rsid w:val="004220F0"/>
    <w:rsid w:val="0042424F"/>
    <w:rsid w:val="00425A2C"/>
    <w:rsid w:val="00436248"/>
    <w:rsid w:val="004677B8"/>
    <w:rsid w:val="00471D94"/>
    <w:rsid w:val="00474D4C"/>
    <w:rsid w:val="0049249C"/>
    <w:rsid w:val="00497A87"/>
    <w:rsid w:val="004A21D1"/>
    <w:rsid w:val="004A3F30"/>
    <w:rsid w:val="004C2DB8"/>
    <w:rsid w:val="004C6D9F"/>
    <w:rsid w:val="004D3812"/>
    <w:rsid w:val="004E573D"/>
    <w:rsid w:val="004E7612"/>
    <w:rsid w:val="004F1A07"/>
    <w:rsid w:val="004F6FA7"/>
    <w:rsid w:val="00522DB2"/>
    <w:rsid w:val="00526885"/>
    <w:rsid w:val="00531806"/>
    <w:rsid w:val="005415CB"/>
    <w:rsid w:val="00543255"/>
    <w:rsid w:val="00571686"/>
    <w:rsid w:val="00575D67"/>
    <w:rsid w:val="00581266"/>
    <w:rsid w:val="005A53D5"/>
    <w:rsid w:val="005A727A"/>
    <w:rsid w:val="005D05A8"/>
    <w:rsid w:val="005D0D27"/>
    <w:rsid w:val="005E46A6"/>
    <w:rsid w:val="00602641"/>
    <w:rsid w:val="00620BB6"/>
    <w:rsid w:val="00622109"/>
    <w:rsid w:val="00624D4F"/>
    <w:rsid w:val="0062601A"/>
    <w:rsid w:val="0062676D"/>
    <w:rsid w:val="006301ED"/>
    <w:rsid w:val="00640070"/>
    <w:rsid w:val="00647956"/>
    <w:rsid w:val="00647985"/>
    <w:rsid w:val="0066530E"/>
    <w:rsid w:val="00673749"/>
    <w:rsid w:val="00687F85"/>
    <w:rsid w:val="006A13E8"/>
    <w:rsid w:val="006C12BA"/>
    <w:rsid w:val="006D04A5"/>
    <w:rsid w:val="006D054D"/>
    <w:rsid w:val="006D07F6"/>
    <w:rsid w:val="006D5604"/>
    <w:rsid w:val="006E3DD6"/>
    <w:rsid w:val="006F077B"/>
    <w:rsid w:val="007132F6"/>
    <w:rsid w:val="00722DB4"/>
    <w:rsid w:val="00740DA7"/>
    <w:rsid w:val="00757522"/>
    <w:rsid w:val="00774EA5"/>
    <w:rsid w:val="007772F4"/>
    <w:rsid w:val="00780043"/>
    <w:rsid w:val="007A025F"/>
    <w:rsid w:val="007A25EF"/>
    <w:rsid w:val="007C6DE3"/>
    <w:rsid w:val="007D0953"/>
    <w:rsid w:val="00803E39"/>
    <w:rsid w:val="00804D01"/>
    <w:rsid w:val="008061CB"/>
    <w:rsid w:val="00807FAA"/>
    <w:rsid w:val="00863D64"/>
    <w:rsid w:val="0086570D"/>
    <w:rsid w:val="00877094"/>
    <w:rsid w:val="00880351"/>
    <w:rsid w:val="00880B6C"/>
    <w:rsid w:val="00881DE5"/>
    <w:rsid w:val="00896C5B"/>
    <w:rsid w:val="008C4604"/>
    <w:rsid w:val="008D2438"/>
    <w:rsid w:val="008D4611"/>
    <w:rsid w:val="008D52A0"/>
    <w:rsid w:val="008E72F9"/>
    <w:rsid w:val="008F77A7"/>
    <w:rsid w:val="00924D2E"/>
    <w:rsid w:val="00933CA5"/>
    <w:rsid w:val="00934395"/>
    <w:rsid w:val="0094350F"/>
    <w:rsid w:val="00972BBF"/>
    <w:rsid w:val="00974E05"/>
    <w:rsid w:val="009825FA"/>
    <w:rsid w:val="009B25AE"/>
    <w:rsid w:val="009B3FF4"/>
    <w:rsid w:val="009D4412"/>
    <w:rsid w:val="009F1860"/>
    <w:rsid w:val="009F2454"/>
    <w:rsid w:val="009F48E6"/>
    <w:rsid w:val="00A118CC"/>
    <w:rsid w:val="00A22666"/>
    <w:rsid w:val="00A41E19"/>
    <w:rsid w:val="00A42456"/>
    <w:rsid w:val="00A43BE7"/>
    <w:rsid w:val="00A57013"/>
    <w:rsid w:val="00A75753"/>
    <w:rsid w:val="00A92770"/>
    <w:rsid w:val="00AB0E69"/>
    <w:rsid w:val="00AE64B6"/>
    <w:rsid w:val="00AE699D"/>
    <w:rsid w:val="00B07C80"/>
    <w:rsid w:val="00B10815"/>
    <w:rsid w:val="00B23EE1"/>
    <w:rsid w:val="00B37D1A"/>
    <w:rsid w:val="00B44741"/>
    <w:rsid w:val="00B65461"/>
    <w:rsid w:val="00B71358"/>
    <w:rsid w:val="00B92072"/>
    <w:rsid w:val="00BB15C2"/>
    <w:rsid w:val="00BB625F"/>
    <w:rsid w:val="00BB714A"/>
    <w:rsid w:val="00BC21ED"/>
    <w:rsid w:val="00BC4A1C"/>
    <w:rsid w:val="00BD0E7B"/>
    <w:rsid w:val="00BD2424"/>
    <w:rsid w:val="00BD2BA0"/>
    <w:rsid w:val="00BD3921"/>
    <w:rsid w:val="00BE0583"/>
    <w:rsid w:val="00BE67F7"/>
    <w:rsid w:val="00BF07DF"/>
    <w:rsid w:val="00BF3BD9"/>
    <w:rsid w:val="00BF7668"/>
    <w:rsid w:val="00C029BF"/>
    <w:rsid w:val="00C13224"/>
    <w:rsid w:val="00C1420A"/>
    <w:rsid w:val="00C24408"/>
    <w:rsid w:val="00C24C8B"/>
    <w:rsid w:val="00C26A5C"/>
    <w:rsid w:val="00C3739E"/>
    <w:rsid w:val="00C375E8"/>
    <w:rsid w:val="00C42EF3"/>
    <w:rsid w:val="00C62C4B"/>
    <w:rsid w:val="00C67967"/>
    <w:rsid w:val="00C74F5A"/>
    <w:rsid w:val="00C81934"/>
    <w:rsid w:val="00C81E8E"/>
    <w:rsid w:val="00C86DD8"/>
    <w:rsid w:val="00C9621F"/>
    <w:rsid w:val="00CD0001"/>
    <w:rsid w:val="00CE16ED"/>
    <w:rsid w:val="00CF695A"/>
    <w:rsid w:val="00CF7DCF"/>
    <w:rsid w:val="00D01948"/>
    <w:rsid w:val="00D05CF7"/>
    <w:rsid w:val="00D05EE7"/>
    <w:rsid w:val="00D1029A"/>
    <w:rsid w:val="00D11F7C"/>
    <w:rsid w:val="00D13DD8"/>
    <w:rsid w:val="00D223B0"/>
    <w:rsid w:val="00D37DCE"/>
    <w:rsid w:val="00D45A15"/>
    <w:rsid w:val="00D46487"/>
    <w:rsid w:val="00D5058C"/>
    <w:rsid w:val="00D92D1F"/>
    <w:rsid w:val="00D94224"/>
    <w:rsid w:val="00DB1768"/>
    <w:rsid w:val="00DD2A9B"/>
    <w:rsid w:val="00DD7113"/>
    <w:rsid w:val="00DE6EEC"/>
    <w:rsid w:val="00E06C2D"/>
    <w:rsid w:val="00E13873"/>
    <w:rsid w:val="00E165CB"/>
    <w:rsid w:val="00E17337"/>
    <w:rsid w:val="00E26225"/>
    <w:rsid w:val="00E32CFE"/>
    <w:rsid w:val="00E449DD"/>
    <w:rsid w:val="00E733AA"/>
    <w:rsid w:val="00E91DCE"/>
    <w:rsid w:val="00EC0B9B"/>
    <w:rsid w:val="00EC5207"/>
    <w:rsid w:val="00EE06CE"/>
    <w:rsid w:val="00EE24B8"/>
    <w:rsid w:val="00EE6158"/>
    <w:rsid w:val="00EF5966"/>
    <w:rsid w:val="00EF742D"/>
    <w:rsid w:val="00F011E0"/>
    <w:rsid w:val="00F05A6A"/>
    <w:rsid w:val="00F24049"/>
    <w:rsid w:val="00F346C7"/>
    <w:rsid w:val="00F416D0"/>
    <w:rsid w:val="00F470BF"/>
    <w:rsid w:val="00F71868"/>
    <w:rsid w:val="00F81A53"/>
    <w:rsid w:val="00F91A2D"/>
    <w:rsid w:val="00FA3B61"/>
    <w:rsid w:val="00FC3A4A"/>
    <w:rsid w:val="00FC788D"/>
    <w:rsid w:val="00FE2361"/>
    <w:rsid w:val="00FE4A43"/>
    <w:rsid w:val="00FF0B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22109"/>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rsid w:val="00DB1768"/>
    <w:pPr>
      <w:tabs>
        <w:tab w:pos="4320" w:val="center"/>
        <w:tab w:pos="8640" w:val="right"/>
      </w:tabs>
    </w:pPr>
  </w:style>
  <w:style w:styleId="Brojstranice" w:type="character">
    <w:name w:val="page number"/>
    <w:basedOn w:val="Zadanifontodlomka"/>
    <w:rsid w:val="00DB1768"/>
  </w:style>
  <w:style w:styleId="Podnoje" w:type="paragraph">
    <w:name w:val="footer"/>
    <w:basedOn w:val="Normal"/>
    <w:rsid w:val="00DB1768"/>
    <w:pPr>
      <w:tabs>
        <w:tab w:pos="4320" w:val="center"/>
        <w:tab w:pos="8640" w:val="right"/>
      </w:tabs>
    </w:pPr>
  </w:style>
  <w:style w:styleId="Tekstbalonia" w:type="paragraph">
    <w:name w:val="Balloon Text"/>
    <w:basedOn w:val="Normal"/>
    <w:semiHidden/>
    <w:rsid w:val="00DD7113"/>
    <w:rPr>
      <w:rFonts w:cs="Tahoma" w:hAnsi="Tahoma" w:ascii="Tahoma"/>
      <w:sz w:val="16"/>
      <w:szCs w:val="16"/>
    </w:rPr>
  </w:style>
  <w:style w:styleId="Odlomakpopisa" w:type="paragraph">
    <w:name w:val="List Paragraph"/>
    <w:basedOn w:val="Normal"/>
    <w:uiPriority w:val="34"/>
    <w:qFormat/>
    <w:rsid w:val="00B44741"/>
    <w:pPr>
      <w:ind w:left="708"/>
    </w:pPr>
  </w:style>
  <w:style w:styleId="Naglaeno" w:type="character">
    <w:name w:val="Strong"/>
    <w:uiPriority w:val="22"/>
    <w:qFormat/>
    <w:rsid w:val="00C1420A"/>
    <w:rPr>
      <w:b/>
      <w:bCs/>
    </w:rPr>
  </w:style>
  <w:style w:styleId="Bezproreda" w:type="paragraph">
    <w:name w:val="No Spacing"/>
    <w:uiPriority w:val="1"/>
    <w:qFormat/>
    <w:rsid w:val="003A3DE3"/>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880351"/>
    <w:rPr>
      <w:sz w:val="24"/>
      <w:szCs w:val="24"/>
    </w:rPr>
  </w:style>
  <w:style w:styleId="Tekstrezerviranogmjesta" w:type="character">
    <w:name w:val="Placeholder Text"/>
    <w:basedOn w:val="Zadanifontodlomka"/>
    <w:uiPriority w:val="99"/>
    <w:semiHidden/>
    <w:rsid w:val="00581266"/>
    <w:rPr>
      <w:color w:val="808080"/>
      <w:bdr w:space="0" w:sz="0" w:color="auto" w:val="none"/>
      <w:shd w:fill="auto" w:color="auto" w:val="clear"/>
    </w:rPr>
  </w:style>
  <w:style w:customStyle="true" w:styleId="eSPISCCParagraphDefaultFont" w:type="character">
    <w:name w:val="eSPIS_CC_Paragraph Default Font"/>
    <w:basedOn w:val="Zadanifontodlomka"/>
    <w:rsid w:val="005812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1266"/>
    <w:rPr>
      <w:bdr w:space="0" w:sz="0" w:color="auto" w:val="none"/>
      <w:shd w:fill="FFFFCC" w:color="auto" w:val="clear"/>
      <w:lang w:val="hr-HR"/>
    </w:rPr>
  </w:style>
  <w:style w:customStyle="true" w:styleId="PozadinaSvijetloCrvena" w:type="character">
    <w:name w:val="Pozadina_SvijetloCrvena"/>
    <w:basedOn w:val="eSPISCCParagraphDefaultFont"/>
    <w:rsid w:val="005812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12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22109"/>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rsid w:val="00DB1768"/>
    <w:pPr>
      <w:tabs>
        <w:tab w:pos="4320" w:val="center"/>
        <w:tab w:pos="8640" w:val="right"/>
      </w:tabs>
    </w:pPr>
  </w:style>
  <w:style w:styleId="Brojstranice" w:type="character">
    <w:name w:val="page number"/>
    <w:basedOn w:val="Zadanifontodlomka"/>
    <w:rsid w:val="00DB1768"/>
  </w:style>
  <w:style w:styleId="Podnoje" w:type="paragraph">
    <w:name w:val="footer"/>
    <w:basedOn w:val="Normal"/>
    <w:rsid w:val="00DB1768"/>
    <w:pPr>
      <w:tabs>
        <w:tab w:pos="4320" w:val="center"/>
        <w:tab w:pos="8640" w:val="right"/>
      </w:tabs>
    </w:pPr>
  </w:style>
  <w:style w:styleId="Tekstbalonia" w:type="paragraph">
    <w:name w:val="Balloon Text"/>
    <w:basedOn w:val="Normal"/>
    <w:semiHidden/>
    <w:rsid w:val="00DD7113"/>
    <w:rPr>
      <w:rFonts w:ascii="Tahoma" w:cs="Tahoma" w:hAnsi="Tahoma"/>
      <w:sz w:val="16"/>
      <w:szCs w:val="16"/>
    </w:rPr>
  </w:style>
  <w:style w:styleId="Odlomakpopisa" w:type="paragraph">
    <w:name w:val="List Paragraph"/>
    <w:basedOn w:val="Normal"/>
    <w:uiPriority w:val="34"/>
    <w:qFormat/>
    <w:rsid w:val="00B44741"/>
    <w:pPr>
      <w:ind w:left="708"/>
    </w:pPr>
  </w:style>
  <w:style w:styleId="Naglaeno" w:type="character">
    <w:name w:val="Strong"/>
    <w:uiPriority w:val="22"/>
    <w:qFormat/>
    <w:rsid w:val="00C1420A"/>
    <w:rPr>
      <w:b/>
      <w:bCs/>
    </w:rPr>
  </w:style>
  <w:style w:styleId="Bezproreda" w:type="paragraph">
    <w:name w:val="No Spacing"/>
    <w:uiPriority w:val="1"/>
    <w:qFormat/>
    <w:rsid w:val="003A3DE3"/>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880351"/>
    <w:rPr>
      <w:sz w:val="24"/>
      <w:szCs w:val="24"/>
    </w:rPr>
  </w:style>
  <w:style w:styleId="Tekstrezerviranogmjesta" w:type="character">
    <w:name w:val="Placeholder Text"/>
    <w:basedOn w:val="Zadanifontodlomka"/>
    <w:uiPriority w:val="99"/>
    <w:semiHidden/>
    <w:rsid w:val="00581266"/>
    <w:rPr>
      <w:color w:val="808080"/>
      <w:bdr w:color="auto" w:space="0" w:sz="0" w:val="none"/>
      <w:shd w:color="auto" w:fill="auto" w:val="clear"/>
    </w:rPr>
  </w:style>
  <w:style w:customStyle="1" w:styleId="eSPISCCParagraphDefaultFont" w:type="character">
    <w:name w:val="eSPIS_CC_Paragraph Default Font"/>
    <w:basedOn w:val="Zadanifontodlomka"/>
    <w:rsid w:val="005812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1266"/>
    <w:rPr>
      <w:bdr w:color="auto" w:space="0" w:sz="0" w:val="none"/>
      <w:shd w:color="auto" w:fill="FFFFCC" w:val="clear"/>
      <w:lang w:val="hr-HR"/>
    </w:rPr>
  </w:style>
  <w:style w:customStyle="1" w:styleId="PozadinaSvijetloCrvena" w:type="character">
    <w:name w:val="Pozadina_SvijetloCrvena"/>
    <w:basedOn w:val="eSPISCCParagraphDefaultFont"/>
    <w:rsid w:val="005812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12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98136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2016.</izvorni_sadrzaj>
    <derivirana_varijabla naziv="DomainObject.DatumDonosenjaOdluke_1">29.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1691</izvorni_sadrzaj>
    <derivirana_varijabla naziv="DomainObject.Predmet.Broj_1">1691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2016.</izvorni_sadrzaj>
    <derivirana_varijabla naziv="DomainObject.Predmet.DatumOsnivanja_1">25.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St-1691/2016</izvorni_sadrzaj>
    <derivirana_varijabla naziv="DomainObject.Predmet.OznakaBroj_1">St-1691/2016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OFFERTA d.o.o. za gradnju</izvorni_sadrzaj>
    <derivirana_varijabla naziv="DomainObject.Predmet.ProtustrankaFormated_1">  OFFERTA d.o.o. za gradnju</derivirana_varijabla>
  </DomainObject.Predmet.ProtustrankaFormated>
  <DomainObject.Predmet.ProtustrankaFormatedOIB>
    <izvorni_sadrzaj>  OFFERTA d.o.o. za gradnju, OIB 53925296260</izvorni_sadrzaj>
    <derivirana_varijabla naziv="DomainObject.Predmet.ProtustrankaFormatedOIB_1">  OFFERTA d.o.o. za gradnju, OIB 53925296260</derivirana_varijabla>
  </DomainObject.Predmet.ProtustrankaFormatedOIB>
  <DomainObject.Predmet.ProtustrankaFormatedWithAdress>
    <izvorni_sadrzaj> OFFERTA d.o.o. za gradnju, Put Mosora 82, 21292 Srinjine</izvorni_sadrzaj>
    <derivirana_varijabla naziv="DomainObject.Predmet.ProtustrankaFormatedWithAdress_1"> OFFERTA d.o.o. za gradnju, Put Mosora 82, 21292 Srinjine</derivirana_varijabla>
  </DomainObject.Predmet.ProtustrankaFormatedWithAdress>
  <DomainObject.Predmet.ProtustrankaFormatedWithAdressOIB>
    <izvorni_sadrzaj> OFFERTA d.o.o. za gradnju, OIB 53925296260, Put Mosora 82, 21292 Srinjine</izvorni_sadrzaj>
    <derivirana_varijabla naziv="DomainObject.Predmet.ProtustrankaFormatedWithAdressOIB_1"> OFFERTA d.o.o. za gradnju, OIB 53925296260, Put Mosora 82, 21292 Srinjine</derivirana_varijabla>
  </DomainObject.Predmet.ProtustrankaFormatedWithAdressOIB>
  <DomainObject.Predmet.ProtustrankaWithAdress>
    <izvorni_sadrzaj>OFFERTA d.o.o. za gradnju Put Mosora 82, 21292 Srinjine</izvorni_sadrzaj>
    <derivirana_varijabla naziv="DomainObject.Predmet.ProtustrankaWithAdress_1">OFFERTA d.o.o. za gradnju Put Mosora 82, 21292 Srinjine</derivirana_varijabla>
  </DomainObject.Predmet.ProtustrankaWithAdress>
  <DomainObject.Predmet.ProtustrankaWithAdressOIB>
    <izvorni_sadrzaj>OFFERTA d.o.o. za gradnju, OIB 53925296260, Put Mosora 82, 21292 Srinjine</izvorni_sadrzaj>
    <derivirana_varijabla naziv="DomainObject.Predmet.ProtustrankaWithAdressOIB_1">OFFERTA d.o.o. za gradnju, OIB 53925296260, Put Mosora 82, 21292 Srinjine</derivirana_varijabla>
  </DomainObject.Predmet.ProtustrankaWithAdressOIB>
  <DomainObject.Predmet.ProtustrankaNazivFormated>
    <izvorni_sadrzaj>OFFERTA d.o.o. za gradnju</izvorni_sadrzaj>
    <derivirana_varijabla naziv="DomainObject.Predmet.ProtustrankaNazivFormated_1">OFFERTA d.o.o. za gradnju</derivirana_varijabla>
  </DomainObject.Predmet.ProtustrankaNazivFormated>
  <DomainObject.Predmet.ProtustrankaNazivFormatedOIB>
    <izvorni_sadrzaj>OFFERTA d.o.o. za gradnju, OIB 53925296260</izvorni_sadrzaj>
    <derivirana_varijabla naziv="DomainObject.Predmet.ProtustrankaNazivFormatedOIB_1">OFFERTA d.o.o. za gradnju, OIB 53925296260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GRGUŠA društvo s ograničenom odgovornošću za proizvodnju, trgovinu i usluge zastupanog po punomoćniku ZOU JOSIP JANKOVIĆ, MATE BURAZIN, DARIO BANIĆ I TOMISLAV HORAČKI</izvorni_sadrzaj>
    <derivirana_varijabla naziv="DomainObject.Predmet.StrankaFormated_1">  GRGUŠA društvo s ograničenom odgovornošću za proizvodnju, trgovinu i usluge zastupanog po punomoćniku ZOU JOSIP JANKOVIĆ, MATE BURAZIN, DARIO BANIĆ I TOMISLAV HORAČKI</derivirana_varijabla>
  </DomainObject.Predmet.StrankaFormated>
  <DomainObject.Predmet.StrankaFormatedOIB>
    <izvorni_sadrzaj>  GRGUŠA društvo s ograničenom odgovornošću za proizvodnju, trgovinu i usluge, OIB 18533391724 zastupanog po punomoćniku ZOU JOSIP JANKOVIĆ, MATE BURAZIN, DARIO BANIĆ I TOMISLAV HORAČKI</izvorni_sadrzaj>
    <derivirana_varijabla naziv="DomainObject.Predmet.StrankaFormatedOIB_1">  GRGUŠA društvo s ograničenom odgovornošću za proizvodnju, trgovinu i usluge, OIB 18533391724 zastupanog po punomoćniku ZOU JOSIP JANKOVIĆ, MATE BURAZIN, DARIO BANIĆ I TOMISLAV HORAČKI</derivirana_varijabla>
  </DomainObject.Predmet.StrankaFormatedOIB>
  <DomainObject.Predmet.StrankaFormatedWithAdress>
    <izvorni_sadrzaj> GRGUŠA društvo s ograničenom odgovornošću za proizvodnju, trgovinu i usluge, Donji Proložac bb, 21260 Donji Proložac zastupanog po punomoćniku ZOU JOSIP JANKOVIĆ, MATE BURAZIN, DARIO BANIĆ I TOMISLAV HORAČKI</izvorni_sadrzaj>
    <derivirana_varijabla naziv="DomainObject.Predmet.StrankaFormatedWithAdress_1"> GRGUŠA društvo s ograničenom odgovornošću za proizvodnju, trgovinu i usluge, Donji Proložac bb, 21260 Donji Proložac zastupanog po punomoćniku ZOU JOSIP JANKOVIĆ, MATE BURAZIN, DARIO BANIĆ I TOMISLAV HORAČKI</derivirana_varijabla>
  </DomainObject.Predmet.StrankaFormatedWithAdress>
  <DomainObject.Predmet.StrankaFormatedWithAdressOIB>
    <izvorni_sadrzaj> GRGUŠA društvo s ograničenom odgovornošću za proizvodnju, trgovinu i usluge, OIB 18533391724, Donji Proložac bb, 21260 Donji Proložac zastupanog po punomoćniku ZOU JOSIP JANKOVIĆ, MATE BURAZIN, DARIO BANIĆ I TOMISLAV HORAČKI</izvorni_sadrzaj>
    <derivirana_varijabla naziv="DomainObject.Predmet.StrankaFormatedWithAdressOIB_1"> GRGUŠA društvo s ograničenom odgovornošću za proizvodnju, trgovinu i usluge, OIB 18533391724, Donji Proložac bb, 21260 Donji Proložac zastupanog po punomoćniku ZOU JOSIP JANKOVIĆ, MATE BURAZIN, DARIO BANIĆ I TOMISLAV HORAČKI</derivirana_varijabla>
  </DomainObject.Predmet.StrankaFormatedWithAdressOIB>
  <DomainObject.Predmet.StrankaWithAdress>
    <izvorni_sadrzaj>GRGUŠA društvo s ograničenom odgovornošću za proizvodnju, trgovinu i usluge Donji Proložac bb,21260 Donji Proložac</izvorni_sadrzaj>
    <derivirana_varijabla naziv="DomainObject.Predmet.StrankaWithAdress_1">GRGUŠA društvo s ograničenom odgovornošću za proizvodnju, trgovinu i usluge Donji Proložac bb,21260 Donji Proložac</derivirana_varijabla>
  </DomainObject.Predmet.StrankaWithAdress>
  <DomainObject.Predmet.StrankaWithAdressOIB>
    <izvorni_sadrzaj>GRGUŠA društvo s ograničenom odgovornošću za proizvodnju, trgovinu i usluge, OIB 18533391724, Donji Proložac bb,21260 Donji Proložac</izvorni_sadrzaj>
    <derivirana_varijabla naziv="DomainObject.Predmet.StrankaWithAdressOIB_1">GRGUŠA društvo s ograničenom odgovornošću za proizvodnju, trgovinu i usluge, OIB 18533391724, Donji Proložac bb,21260 Donji Proložac</derivirana_varijabla>
  </DomainObject.Predmet.StrankaWithAdressOIB>
  <DomainObject.Predmet.StrankaNazivFormated>
    <izvorni_sadrzaj>GRGUŠA društvo s ograničenom odgovornošću za proizvodnju, trgovinu i usluge</izvorni_sadrzaj>
    <derivirana_varijabla naziv="DomainObject.Predmet.StrankaNazivFormated_1">GRGUŠA društvo s ograničenom odgovornošću za proizvodnju, trgovinu i usluge</derivirana_varijabla>
  </DomainObject.Predmet.StrankaNazivFormated>
  <DomainObject.Predmet.StrankaNazivFormatedOIB>
    <izvorni_sadrzaj>GRGUŠA društvo s ograničenom odgovornošću za proizvodnju, trgovinu i usluge, OIB 18533391724</izvorni_sadrzaj>
    <derivirana_varijabla naziv="DomainObject.Predmet.StrankaNazivFormatedOIB_1">GRGUŠA društvo s ograničenom odgovornošću za proizvodnju, trgovinu i usluge, OIB 18533391724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GRGUŠA društvo s ograničenom odgovornošću za proizvodnju, trgovinu i usluge zastupanog po punomoćniku ZOU JOSIP JANKOVIĆ, MATE BURAZIN, DARIO BANIĆ I TOMISLAV HORAČKI</item>
    </izvorni_sadrzaj>
    <derivirana_varijabla naziv="DomainObject.Predmet.StrankaListFormated_1">
      <item>GRGUŠA društvo s ograničenom odgovornošću za proizvodnju, trgovinu i usluge zastupanog po punomoćniku ZOU JOSIP JANKOVIĆ, MATE BURAZIN, DARIO BANIĆ I TOMISLAV HORAČKI</item>
    </derivirana_varijabla>
  </DomainObject.Predmet.StrankaListFormated>
  <DomainObject.Predmet.StrankaListFormatedOIB>
    <izvorni_sadrzaj>
      <item>GRGUŠA društvo s ograničenom odgovornošću za proizvodnju, trgovinu i usluge, OIB 18533391724 zastupanog po punomoćniku ZOU JOSIP JANKOVIĆ, MATE BURAZIN, DARIO BANIĆ I TOMISLAV HORAČKI</item>
    </izvorni_sadrzaj>
    <derivirana_varijabla naziv="DomainObject.Predmet.StrankaListFormatedOIB_1">
      <item>GRGUŠA društvo s ograničenom odgovornošću za proizvodnju, trgovinu i usluge, OIB 18533391724 zastupanog po punomoćniku ZOU JOSIP JANKOVIĆ, MATE BURAZIN, DARIO BANIĆ I TOMISLAV HORAČKI</item>
    </derivirana_varijabla>
  </DomainObject.Predmet.StrankaListFormatedOIB>
  <DomainObject.Predmet.StrankaListFormatedWithAdress>
    <izvorni_sadrzaj>
      <item>GRGUŠA društvo s ograničenom odgovornošću za proizvodnju, trgovinu i usluge, Donji Proložac bb, 21260 Donji Proložac zastupanog po punomoćniku ZOU JOSIP JANKOVIĆ, MATE BURAZIN, DARIO BANIĆ I TOMISLAV HORAČKI</item>
    </izvorni_sadrzaj>
    <derivirana_varijabla naziv="DomainObject.Predmet.StrankaListFormatedWithAdress_1">
      <item>GRGUŠA društvo s ograničenom odgovornošću za proizvodnju, trgovinu i usluge, Donji Proložac bb, 21260 Donji Proložac zastupanog po punomoćniku ZOU JOSIP JANKOVIĆ, MATE BURAZIN, DARIO BANIĆ I TOMISLAV HORAČKI</item>
    </derivirana_varijabla>
  </DomainObject.Predmet.StrankaListFormatedWithAdress>
  <DomainObject.Predmet.StrankaListFormatedWithAdressOIB>
    <izvorni_sadrzaj>
      <item>GRGUŠA društvo s ograničenom odgovornošću za proizvodnju, trgovinu i usluge, OIB 18533391724, Donji Proložac bb, 21260 Donji Proložac zastupanog po punomoćniku ZOU JOSIP JANKOVIĆ, MATE BURAZIN, DARIO BANIĆ I TOMISLAV HORAČKI</item>
    </izvorni_sadrzaj>
    <derivirana_varijabla naziv="DomainObject.Predmet.StrankaListFormatedWithAdressOIB_1">
      <item>GRGUŠA društvo s ograničenom odgovornošću za proizvodnju, trgovinu i usluge, OIB 18533391724, Donji Proložac bb, 21260 Donji Proložac zastupanog po punomoćniku ZOU JOSIP JANKOVIĆ, MATE BURAZIN, DARIO BANIĆ I TOMISLAV HORAČKI</item>
    </derivirana_varijabla>
  </DomainObject.Predmet.StrankaListFormatedWithAdressOIB>
  <DomainObject.Predmet.StrankaListNazivFormated>
    <izvorni_sadrzaj>
      <item>GRGUŠA društvo s ograničenom odgovornošću za proizvodnju, trgovinu i usluge</item>
    </izvorni_sadrzaj>
    <derivirana_varijabla naziv="DomainObject.Predmet.StrankaListNazivFormated_1">
      <item>GRGUŠA društvo s ograničenom odgovornošću za proizvodnju, trgovinu i usluge</item>
    </derivirana_varijabla>
  </DomainObject.Predmet.StrankaListNazivFormated>
  <DomainObject.Predmet.StrankaListNazivFormatedOIB>
    <izvorni_sadrzaj>
      <item>GRGUŠA društvo s ograničenom odgovornošću za proizvodnju, trgovinu i usluge, OIB 18533391724</item>
    </izvorni_sadrzaj>
    <derivirana_varijabla naziv="DomainObject.Predmet.StrankaListNazivFormatedOIB_1">
      <item>GRGUŠA društvo s ograničenom odgovornošću za proizvodnju, trgovinu i usluge, OIB 18533391724</item>
    </derivirana_varijabla>
  </DomainObject.Predmet.StrankaListNazivFormatedOIB>
  <DomainObject.Predmet.ProtuStrankaListFormated>
    <izvorni_sadrzaj>
      <item>OFFERTA d.o.o. za gradnju</item>
    </izvorni_sadrzaj>
    <derivirana_varijabla naziv="DomainObject.Predmet.ProtuStrankaListFormated_1">
      <item>OFFERTA d.o.o. za gradnju</item>
    </derivirana_varijabla>
  </DomainObject.Predmet.ProtuStrankaListFormated>
  <DomainObject.Predmet.ProtuStrankaListFormatedOIB>
    <izvorni_sadrzaj>
      <item>OFFERTA d.o.o. za gradnju, OIB 53925296260</item>
    </izvorni_sadrzaj>
    <derivirana_varijabla naziv="DomainObject.Predmet.ProtuStrankaListFormatedOIB_1">
      <item>OFFERTA d.o.o. za gradnju, OIB 53925296260</item>
    </derivirana_varijabla>
  </DomainObject.Predmet.ProtuStrankaListFormatedOIB>
  <DomainObject.Predmet.ProtuStrankaListFormatedWithAdress>
    <izvorni_sadrzaj>
      <item>OFFERTA d.o.o. za gradnju, Put Mosora 82, 21292 Srinjine</item>
    </izvorni_sadrzaj>
    <derivirana_varijabla naziv="DomainObject.Predmet.ProtuStrankaListFormatedWithAdress_1">
      <item>OFFERTA d.o.o. za gradnju, Put Mosora 82, 21292 Srinjine</item>
    </derivirana_varijabla>
  </DomainObject.Predmet.ProtuStrankaListFormatedWithAdress>
  <DomainObject.Predmet.ProtuStrankaListFormatedWithAdressOIB>
    <izvorni_sadrzaj>
      <item>OFFERTA d.o.o. za gradnju, OIB 53925296260, Put Mosora 82, 21292 Srinjine</item>
    </izvorni_sadrzaj>
    <derivirana_varijabla naziv="DomainObject.Predmet.ProtuStrankaListFormatedWithAdressOIB_1">
      <item>OFFERTA d.o.o. za gradnju, OIB 53925296260, Put Mosora 82, 21292 Srinjine</item>
    </derivirana_varijabla>
  </DomainObject.Predmet.ProtuStrankaListFormatedWithAdressOIB>
  <DomainObject.Predmet.ProtuStrankaListNazivFormated>
    <izvorni_sadrzaj>
      <item>OFFERTA d.o.o. za gradnju</item>
    </izvorni_sadrzaj>
    <derivirana_varijabla naziv="DomainObject.Predmet.ProtuStrankaListNazivFormated_1">
      <item>OFFERTA d.o.o. za gradnju</item>
    </derivirana_varijabla>
  </DomainObject.Predmet.ProtuStrankaListNazivFormated>
  <DomainObject.Predmet.ProtuStrankaListNazivFormatedOIB>
    <izvorni_sadrzaj>
      <item>OFFERTA d.o.o. za gradnju, OIB 53925296260</item>
    </izvorni_sadrzaj>
    <derivirana_varijabla naziv="DomainObject.Predmet.ProtuStrankaListNazivFormatedOIB_1">
      <item>OFFERTA d.o.o. za gradnju, OIB 53925296260</item>
    </derivirana_varijabla>
  </DomainObject.Predmet.ProtuStrankaListNazivFormatedOIB>
  <DomainObject.Predmet.OstaliListFormated>
    <izvorni_sadrzaj>
      <item>ZOU JOSIP JANKOVIĆ, MATE BURAZIN, DARIO BANIĆ I TOMISLAV HORAČKI punomoćnik sudionika u postupku GRGUŠA društvo s ograničenom odgovornošću za proizvodnju, trgovinu i usluge</item>
    </izvorni_sadrzaj>
    <derivirana_varijabla naziv="DomainObject.Predmet.OstaliListFormated_1">
      <item>ZOU JOSIP JANKOVIĆ, MATE BURAZIN, DARIO BANIĆ I TOMISLAV HORAČKI punomoćnik sudionika u postupku GRGUŠA društvo s ograničenom odgovornošću za proizvodnju, trgovinu i usluge</item>
    </derivirana_varijabla>
  </DomainObject.Predmet.OstaliListFormated>
  <DomainObject.Predmet.OstaliListFormatedOIB>
    <izvorni_sadrzaj>
      <item>ZOU JOSIP JANKOVIĆ, MATE BURAZIN, DARIO BANIĆ I TOMISLAV HORAČKI, OIB 16977149814 punomoćnik sudionika u postupku GRGUŠA društvo s ograničenom odgovornošću za proizvodnju, trgovinu i usluge</item>
    </izvorni_sadrzaj>
    <derivirana_varijabla naziv="DomainObject.Predmet.OstaliListFormatedOIB_1">
      <item>ZOU JOSIP JANKOVIĆ, MATE BURAZIN, DARIO BANIĆ I TOMISLAV HORAČKI, OIB 16977149814 punomoćnik sudionika u postupku GRGUŠA društvo s ograničenom odgovornošću za proizvodnju, trgovinu i usluge</item>
    </derivirana_varijabla>
  </DomainObject.Predmet.OstaliListFormatedOIB>
  <DomainObject.Predmet.OstaliListFormatedWithAdress>
    <izvorni_sadrzaj>
      <item>ZOU JOSIP JANKOVIĆ, MATE BURAZIN, DARIO BANIĆ I TOMISLAV HORAČKI, Vranicanijeva 5/I, 47000 Karlovac punomoćnik sudionika u postupku GRGUŠA društvo s ograničenom odgovornošću za proizvodnju, trgovinu i usluge</item>
    </izvorni_sadrzaj>
    <derivirana_varijabla naziv="DomainObject.Predmet.OstaliListFormatedWithAdress_1">
      <item>ZOU JOSIP JANKOVIĆ, MATE BURAZIN, DARIO BANIĆ I TOMISLAV HORAČKI, Vranicanijeva 5/I, 47000 Karlovac punomoćnik sudionika u postupku GRGUŠA društvo s ograničenom odgovornošću za proizvodnju, trgovinu i usluge</item>
    </derivirana_varijabla>
  </DomainObject.Predmet.OstaliListFormatedWithAdress>
  <DomainObject.Predmet.OstaliListFormatedWithAdressOIB>
    <izvorni_sadrzaj>
      <item>ZOU JOSIP JANKOVIĆ, MATE BURAZIN, DARIO BANIĆ I TOMISLAV HORAČKI, OIB 16977149814, Vranicanijeva 5/I, 47000 Karlovac punomoćnik sudionika u postupku GRGUŠA društvo s ograničenom odgovornošću za proizvodnju, trgovinu i usluge</item>
    </izvorni_sadrzaj>
    <derivirana_varijabla naziv="DomainObject.Predmet.OstaliListFormatedWithAdressOIB_1">
      <item>ZOU JOSIP JANKOVIĆ, MATE BURAZIN, DARIO BANIĆ I TOMISLAV HORAČKI, OIB 16977149814, Vranicanijeva 5/I, 47000 Karlovac punomoćnik sudionika u postupku GRGUŠA društvo s ograničenom odgovornošću za proizvodnju, trgovinu i usluge</item>
    </derivirana_varijabla>
  </DomainObject.Predmet.OstaliListFormatedWithAdressOIB>
  <DomainObject.Predmet.OstaliListNazivFormated>
    <izvorni_sadrzaj>
      <item>ZOU JOSIP JANKOVIĆ, MATE BURAZIN, DARIO BANIĆ I TOMISLAV HORAČKI</item>
    </izvorni_sadrzaj>
    <derivirana_varijabla naziv="DomainObject.Predmet.OstaliListNazivFormated_1">
      <item>ZOU JOSIP JANKOVIĆ, MATE BURAZIN, DARIO BANIĆ I TOMISLAV HORAČKI</item>
    </derivirana_varijabla>
  </DomainObject.Predmet.OstaliListNazivFormated>
  <DomainObject.Predmet.OstaliListNazivFormatedOIB>
    <izvorni_sadrzaj>
      <item>ZOU JOSIP JANKOVIĆ, MATE BURAZIN, DARIO BANIĆ I TOMISLAV HORAČKI, OIB 16977149814</item>
    </izvorni_sadrzaj>
    <derivirana_varijabla naziv="DomainObject.Predmet.OstaliListNazivFormatedOIB_1">
      <item>ZOU JOSIP JANKOVIĆ, MATE BURAZIN, DARIO BANIĆ I TOMISLAV HORAČKI, OIB 16977149814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2016.</izvorni_sadrzaj>
    <derivirana_varijabla naziv="DomainObject.Datum_1">29. kolovoza 2016.</derivirana_varijabla>
  </DomainObject.Datum>
  <DomainObject.PoslovniBrojDokumenta>
    <izvorni_sadrzaj/>
    <derivirana_varijabla naziv="DomainObject.PoslovniBrojDokumenta_1"/>
  </DomainObject.PoslovniBrojDokumenta>
  <DomainObject.Predmet.StrankaIDrugi>
    <izvorni_sadrzaj>GRGUŠA društvo s ograničenom odgovornošću za proizvodnju, trgovinu i usluge</izvorni_sadrzaj>
    <derivirana_varijabla naziv="DomainObject.Predmet.StrankaIDrugi_1">GRGUŠA društvo s ograničenom odgovornošću za proizvodnju, trgovinu i usluge</derivirana_varijabla>
  </DomainObject.Predmet.StrankaIDrugi>
  <DomainObject.Predmet.ProtustrankaIDrugi>
    <izvorni_sadrzaj>OFFERTA d.o.o. za gradnju</izvorni_sadrzaj>
    <derivirana_varijabla naziv="DomainObject.Predmet.ProtustrankaIDrugi_1">OFFERTA d.o.o. za gradnju</derivirana_varijabla>
  </DomainObject.Predmet.ProtustrankaIDrugi>
  <DomainObject.Predmet.StrankaIDrugiAdressOIB>
    <izvorni_sadrzaj>GRGUŠA društvo s ograničenom odgovornošću za proizvodnju, trgovinu i usluge, OIB 18533391724, Donji Proložac bb, 21260 Donji Proložac</izvorni_sadrzaj>
    <derivirana_varijabla naziv="DomainObject.Predmet.StrankaIDrugiAdressOIB_1">GRGUŠA društvo s ograničenom odgovornošću za proizvodnju, trgovinu i usluge, OIB 18533391724, Donji Proložac bb, 21260 Donji Proložac</derivirana_varijabla>
  </DomainObject.Predmet.StrankaIDrugiAdressOIB>
  <DomainObject.Predmet.ProtustrankaIDrugiAdressOIB>
    <izvorni_sadrzaj>OFFERTA d.o.o. za gradnju, OIB 53925296260, Put Mosora 82, 21292 Srinjine</izvorni_sadrzaj>
    <derivirana_varijabla naziv="DomainObject.Predmet.ProtustrankaIDrugiAdressOIB_1">OFFERTA d.o.o. za gradnju, OIB 53925296260, Put Mosora 82, 21292 Srinjine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OFFERTA d.o.o. za gradnju</item>
      <item>GRGUŠA društvo s ograničenom odgovornošću za proizvodnju, trgovinu i usluge</item>
      <item>ZOU JOSIP JANKOVIĆ, MATE BURAZIN, DARIO BANIĆ I TOMISLAV HORAČKI</item>
    </izvorni_sadrzaj>
    <derivirana_varijabla naziv="DomainObject.Predmet.SudioniciListNaziv_1">
      <item>OFFERTA d.o.o. za gradnju</item>
      <item>GRGUŠA društvo s ograničenom odgovornošću za proizvodnju, trgovinu i usluge</item>
      <item>ZOU JOSIP JANKOVIĆ, MATE BURAZIN, DARIO BANIĆ I TOMISLAV HORAČKI</item>
    </derivirana_varijabla>
  </DomainObject.Predmet.SudioniciListNaziv>
  <DomainObject.Predmet.SudioniciListAdressOIB>
    <izvorni_sadrzaj>
      <item>OFFERTA d.o.o. za gradnju, OIB 53925296260, Put Mosora 82,21292 Srinjine</item>
      <item>GRGUŠA društvo s ograničenom odgovornošću za proizvodnju, trgovinu i usluge, OIB 18533391724, Donji Proložac bb,21260 Donji Proložac</item>
      <item>ZOU JOSIP JANKOVIĆ, MATE BURAZIN, DARIO BANIĆ I TOMISLAV HORAČKI, OIB 16977149814, Vranicanijeva 5/I,47000 Karlovac</item>
    </izvorni_sadrzaj>
    <derivirana_varijabla naziv="DomainObject.Predmet.SudioniciListAdressOIB_1">
      <item>OFFERTA d.o.o. za gradnju, OIB 53925296260, Put Mosora 82,21292 Srinjine</item>
      <item>GRGUŠA društvo s ograničenom odgovornošću za proizvodnju, trgovinu i usluge, OIB 18533391724, Donji Proložac bb,21260 Donji Proložac</item>
      <item>ZOU JOSIP JANKOVIĆ, MATE BURAZIN, DARIO BANIĆ I TOMISLAV HORAČKI, OIB 16977149814, Vranicanijeva 5/I,47000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53925296260</item>
      <item>, OIB 18533391724</item>
      <item>, OIB 16977149814</item>
    </izvorni_sadrzaj>
    <derivirana_varijabla naziv="DomainObject.Predmet.SudioniciListNazivOIB_1">
      <item>, OIB 53925296260</item>
      <item>, OIB 18533391724</item>
      <item>, OIB 16977149814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D265C7-ADD4-4BFB-B3B0-4E2E4891D3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2</properties:Pages>
  <properties:Words>857</properties:Words>
  <properties:Characters>4926</properties:Characters>
  <properties:Lines>86</properties:Lines>
  <properties:Paragraphs>29</properties:Paragraphs>
  <properties:TotalTime>205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5797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2015-04-27T06:52:00Z</dcterms:created>
  <dc:creator>Trgovački sud Split</dc:creator>
  <cp:lastModifiedBy>Ana Golub Gruić</cp:lastModifiedBy>
  <cp:lastPrinted>2016-08-26T10:08:00Z</cp:lastPrinted>
  <dcterms:modified xmlns:xsi="http://www.w3.org/2001/XMLSchema-instance" xsi:type="dcterms:W3CDTF">2016-08-29T06:35:00Z</dcterms:modified>
  <cp:revision>34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