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e5e820" w14:paraId="2e5e820" w:rsidRDefault="001E4556" w:rsidP="00397940" w:rsidR="001E4556" w:rsidRPr="00397940">
      <w:pPr>
        <w:ind w:firstLine="708"/>
        <w15:collapsed w:val="false"/>
        <w:rPr>
          <w:rFonts w:eastAsia="MS Mincho"/>
          <w:szCs w:val="24"/>
          <w:lang w:val="hr-HR"/>
        </w:rPr>
      </w:pPr>
      <w:bookmarkStart w:name="_GoBack" w:id="0"/>
      <w:bookmarkEnd w:id="0"/>
      <w:r w:rsidRPr="00397940">
        <w:rPr>
          <w:noProof/>
          <w:lang w:val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posOffset>643255</wp:posOffset>
            </wp:positionH>
            <wp:positionV relativeFrom="paragraph">
              <wp:posOffset>-45720</wp:posOffset>
            </wp:positionV>
            <wp:extent cy="647700" cx="523875"/>
            <wp:effectExtent b="0" r="9525" t="0" l="0"/>
            <wp:wrapSquare wrapText="bothSides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97940" w:rsidRPr="00397940">
        <w:rPr>
          <w:rFonts w:eastAsia="MS Mincho"/>
          <w:szCs w:val="24"/>
          <w:lang w:val="hr-HR"/>
        </w:rPr>
        <w:t xml:space="preserve">   </w:t>
      </w:r>
      <w:r w:rsidR="00DA01D7" w:rsidRPr="00397940">
        <w:rPr>
          <w:lang w:val="hr-HR"/>
        </w:rPr>
        <w:br w:clear="all" w:type="textWrapping"/>
      </w:r>
      <w:r w:rsidR="00397940" w:rsidRPr="00397940">
        <w:rPr>
          <w:rFonts w:eastAsia="MS Mincho"/>
          <w:szCs w:val="24"/>
          <w:lang w:val="hr-HR"/>
        </w:rPr>
        <w:t xml:space="preserve">  </w:t>
      </w:r>
      <w:r w:rsidRPr="00397940">
        <w:rPr>
          <w:rFonts w:eastAsia="MS Mincho"/>
          <w:szCs w:val="24"/>
          <w:lang w:val="hr-HR"/>
        </w:rPr>
        <w:t>REPUBLIKA HRVATSKA</w:t>
      </w:r>
    </w:p>
    <w:p w:rsidRDefault="001E4556" w:rsidP="001E4556" w:rsidR="001E4556" w:rsidRPr="00397940">
      <w:pPr>
        <w:rPr>
          <w:lang w:val="hr-HR"/>
        </w:rPr>
      </w:pPr>
      <w:r w:rsidRPr="00397940">
        <w:rPr>
          <w:rFonts w:eastAsia="MS Mincho"/>
          <w:szCs w:val="24"/>
          <w:lang w:val="hr-HR"/>
        </w:rPr>
        <w:t>TRGOVAČKI SUD U RIJECI</w:t>
      </w:r>
    </w:p>
    <w:p w:rsidRDefault="00397940" w:rsidP="00397940" w:rsidR="00397940" w:rsidRPr="00397940">
      <w:pPr>
        <w:rPr>
          <w:rFonts w:cs="Arial" w:hAnsi="Arial" w:ascii="Arial"/>
          <w:lang w:val="hr-HR"/>
        </w:rPr>
      </w:pPr>
      <w:r w:rsidRPr="00397940">
        <w:rPr>
          <w:rFonts w:eastAsia="MS Mincho"/>
          <w:szCs w:val="24"/>
          <w:lang w:val="hr-HR"/>
        </w:rPr>
        <w:t xml:space="preserve">     </w:t>
      </w:r>
      <w:r w:rsidR="001E4556" w:rsidRPr="00397940">
        <w:rPr>
          <w:rFonts w:eastAsia="MS Mincho"/>
          <w:szCs w:val="24"/>
          <w:lang w:val="hr-HR"/>
        </w:rPr>
        <w:t>Rijeka, Zadarska 1 i 3</w:t>
      </w:r>
      <w:r w:rsidRPr="00397940">
        <w:rPr>
          <w:lang w:val="hr-HR"/>
        </w:rPr>
        <w:t xml:space="preserve"> </w:t>
      </w:r>
      <w:r w:rsidRPr="00397940">
        <w:rPr>
          <w:lang w:val="hr-HR"/>
        </w:rPr>
        <w:tab/>
      </w:r>
      <w:r w:rsidRPr="00397940">
        <w:rPr>
          <w:lang w:val="hr-HR"/>
        </w:rPr>
        <w:tab/>
      </w:r>
      <w:r w:rsidRPr="00397940">
        <w:rPr>
          <w:lang w:val="hr-HR"/>
        </w:rPr>
        <w:tab/>
      </w:r>
      <w:r w:rsidRPr="00397940">
        <w:rPr>
          <w:lang w:val="hr-HR"/>
        </w:rPr>
        <w:tab/>
        <w:t xml:space="preserve">  </w:t>
      </w:r>
      <w:r>
        <w:rPr>
          <w:lang w:val="hr-HR"/>
        </w:rPr>
        <w:t xml:space="preserve">     </w:t>
      </w:r>
      <w:r w:rsidRPr="00397940">
        <w:rPr>
          <w:lang w:val="hr-HR"/>
        </w:rPr>
        <w:t xml:space="preserve">  Poslovni broj </w:t>
      </w:r>
      <w:r w:rsidRPr="00397940">
        <w:rPr>
          <w:rFonts w:eastAsia="MS Mincho"/>
          <w:lang w:val="hr-HR"/>
        </w:rPr>
        <w:t>7 St-145/2018-23</w:t>
      </w:r>
      <w:r w:rsidRPr="00397940">
        <w:rPr>
          <w:rFonts w:cs="Arial" w:hAnsi="Arial" w:ascii="Arial"/>
          <w:lang w:val="hr-HR"/>
        </w:rPr>
        <w:t xml:space="preserve"> </w:t>
      </w:r>
    </w:p>
    <w:p w:rsidRDefault="00E96F7C" w:rsidP="00E96F7C" w:rsidR="00E96F7C" w:rsidRPr="00397940">
      <w:pPr>
        <w:jc w:val="both"/>
        <w:rPr>
          <w:lang w:val="hr-HR"/>
        </w:rPr>
      </w:pPr>
    </w:p>
    <w:p w:rsidRDefault="00E96F7C" w:rsidP="00E96F7C" w:rsidR="00E96F7C" w:rsidRPr="00397940">
      <w:pPr>
        <w:jc w:val="center"/>
        <w:rPr>
          <w:lang w:val="hr-HR"/>
        </w:rPr>
      </w:pPr>
      <w:r w:rsidRPr="00397940">
        <w:rPr>
          <w:lang w:val="hr-HR"/>
        </w:rPr>
        <w:t>R E P U B L I K A  H R V A T S K A</w:t>
      </w:r>
    </w:p>
    <w:p w:rsidRDefault="005F1EE4" w:rsidR="005F1EE4" w:rsidRPr="00397940">
      <w:pPr>
        <w:ind w:firstLine="720"/>
        <w:jc w:val="center"/>
        <w:rPr>
          <w:lang w:val="hr-HR"/>
        </w:rPr>
      </w:pPr>
    </w:p>
    <w:p w:rsidRDefault="00D2503C" w:rsidP="003D590E" w:rsidR="00D2503C" w:rsidRPr="00397940">
      <w:pPr>
        <w:jc w:val="center"/>
        <w:rPr>
          <w:lang w:val="hr-HR"/>
        </w:rPr>
      </w:pPr>
      <w:r w:rsidRPr="00397940">
        <w:rPr>
          <w:lang w:val="hr-HR"/>
        </w:rPr>
        <w:t>R J E Š E N J E</w:t>
      </w:r>
    </w:p>
    <w:p w:rsidRDefault="00D2503C" w:rsidR="00D2503C" w:rsidRPr="00397940">
      <w:pPr>
        <w:jc w:val="both"/>
        <w:rPr>
          <w:lang w:val="hr-HR"/>
        </w:rPr>
      </w:pPr>
    </w:p>
    <w:p w:rsidRDefault="00D2503C" w:rsidP="001A5774" w:rsidR="005D7898" w:rsidRPr="00397940">
      <w:pPr>
        <w:ind w:firstLine="720"/>
        <w:jc w:val="both"/>
        <w:rPr>
          <w:lang w:val="hr-HR"/>
        </w:rPr>
      </w:pPr>
      <w:r w:rsidRPr="00397940">
        <w:rPr>
          <w:lang w:val="hr-HR"/>
        </w:rPr>
        <w:t>Trgovački sud u Rijeci, po sucu ovoga suda Liljani Ugrin, kao sucu</w:t>
      </w:r>
      <w:r w:rsidR="00271114" w:rsidRPr="00397940">
        <w:rPr>
          <w:lang w:val="hr-HR"/>
        </w:rPr>
        <w:t xml:space="preserve"> pojedincu </w:t>
      </w:r>
      <w:r w:rsidRPr="00397940">
        <w:rPr>
          <w:lang w:val="hr-HR"/>
        </w:rPr>
        <w:t>u stečajno</w:t>
      </w:r>
      <w:r w:rsidR="005D7898" w:rsidRPr="00397940">
        <w:rPr>
          <w:lang w:val="hr-HR"/>
        </w:rPr>
        <w:t>m</w:t>
      </w:r>
      <w:r w:rsidRPr="00397940">
        <w:rPr>
          <w:lang w:val="hr-HR"/>
        </w:rPr>
        <w:t xml:space="preserve"> postupk</w:t>
      </w:r>
      <w:r w:rsidR="005D7898" w:rsidRPr="00397940">
        <w:rPr>
          <w:lang w:val="hr-HR"/>
        </w:rPr>
        <w:t>u</w:t>
      </w:r>
      <w:r w:rsidRPr="00397940">
        <w:rPr>
          <w:lang w:val="hr-HR"/>
        </w:rPr>
        <w:t xml:space="preserve"> </w:t>
      </w:r>
      <w:r w:rsidR="003E7052" w:rsidRPr="00397940">
        <w:rPr>
          <w:lang w:val="hr-HR"/>
        </w:rPr>
        <w:t xml:space="preserve">nad </w:t>
      </w:r>
      <w:r w:rsidR="00271114" w:rsidRPr="00397940">
        <w:rPr>
          <w:bCs/>
          <w:lang w:val="hr-HR"/>
        </w:rPr>
        <w:t>Stečajna masa iza DINA</w:t>
      </w:r>
      <w:r w:rsidR="00271114" w:rsidRPr="00397940">
        <w:rPr>
          <w:lang w:val="hr-HR"/>
        </w:rPr>
        <w:t>-Petrokemija d.d. proizvodnja, terminali i servisi u stečaju</w:t>
      </w:r>
      <w:r w:rsidR="00271114" w:rsidRPr="00397940">
        <w:rPr>
          <w:rFonts w:eastAsia="MS Mincho"/>
          <w:lang w:val="hr-HR"/>
        </w:rPr>
        <w:t xml:space="preserve"> Čavle, Vrh Čavje 9 (MBS </w:t>
      </w:r>
      <w:hyperlink r:id="rId11" w:history="true">
        <w:r w:rsidR="00271114" w:rsidRPr="00397940">
          <w:rPr>
            <w:rStyle w:val="Hiperveza"/>
            <w:u w:val="none"/>
            <w:lang w:val="hr-HR"/>
          </w:rPr>
          <w:t>040387297</w:t>
        </w:r>
      </w:hyperlink>
      <w:r w:rsidR="00271114" w:rsidRPr="00397940">
        <w:rPr>
          <w:rFonts w:eastAsia="MS Mincho"/>
          <w:lang w:val="hr-HR"/>
        </w:rPr>
        <w:t xml:space="preserve"> – OIB </w:t>
      </w:r>
      <w:r w:rsidR="00271114" w:rsidRPr="00397940">
        <w:rPr>
          <w:lang w:val="hr-HR"/>
        </w:rPr>
        <w:t>73727613199</w:t>
      </w:r>
      <w:r w:rsidR="00271114" w:rsidRPr="00397940">
        <w:rPr>
          <w:rFonts w:eastAsia="MS Mincho"/>
          <w:lang w:val="hr-HR"/>
        </w:rPr>
        <w:t>)</w:t>
      </w:r>
      <w:r w:rsidR="00397940">
        <w:rPr>
          <w:lang w:val="hr-HR"/>
        </w:rPr>
        <w:t>,</w:t>
      </w:r>
      <w:r w:rsidR="005D7898" w:rsidRPr="00397940">
        <w:rPr>
          <w:lang w:val="hr-HR"/>
        </w:rPr>
        <w:t xml:space="preserve"> dana </w:t>
      </w:r>
      <w:r w:rsidR="00271114" w:rsidRPr="00397940">
        <w:rPr>
          <w:lang w:val="hr-HR"/>
        </w:rPr>
        <w:t>20</w:t>
      </w:r>
      <w:r w:rsidR="005D7898" w:rsidRPr="00397940">
        <w:rPr>
          <w:lang w:val="hr-HR"/>
        </w:rPr>
        <w:t xml:space="preserve">. </w:t>
      </w:r>
      <w:r w:rsidR="00271114" w:rsidRPr="00397940">
        <w:rPr>
          <w:lang w:val="hr-HR"/>
        </w:rPr>
        <w:t xml:space="preserve">prosinca </w:t>
      </w:r>
      <w:r w:rsidR="005D7898" w:rsidRPr="00397940">
        <w:rPr>
          <w:lang w:val="hr-HR"/>
        </w:rPr>
        <w:t>201</w:t>
      </w:r>
      <w:r w:rsidR="00271114" w:rsidRPr="00397940">
        <w:rPr>
          <w:lang w:val="hr-HR"/>
        </w:rPr>
        <w:t>8</w:t>
      </w:r>
      <w:r w:rsidR="005D7898" w:rsidRPr="00397940">
        <w:rPr>
          <w:lang w:val="hr-HR"/>
        </w:rPr>
        <w:t>.</w:t>
      </w:r>
    </w:p>
    <w:p w:rsidRDefault="00D2503C" w:rsidP="003D590E" w:rsidR="00D2503C" w:rsidRPr="00397940">
      <w:pPr>
        <w:jc w:val="center"/>
        <w:rPr>
          <w:lang w:val="hr-HR"/>
        </w:rPr>
      </w:pPr>
      <w:r w:rsidRPr="00397940">
        <w:rPr>
          <w:lang w:val="hr-HR"/>
        </w:rPr>
        <w:t>r i j e š i o   j e</w:t>
      </w:r>
    </w:p>
    <w:p w:rsidRDefault="00397940" w:rsidR="00397940" w:rsidRPr="00397940">
      <w:pPr>
        <w:ind w:firstLine="720"/>
        <w:jc w:val="both"/>
        <w:rPr>
          <w:lang w:val="hr-HR"/>
        </w:rPr>
      </w:pPr>
    </w:p>
    <w:p w:rsidRDefault="00C51070" w:rsidP="00C51070" w:rsidR="00D2503C" w:rsidRPr="00397940">
      <w:pPr>
        <w:jc w:val="both"/>
        <w:rPr>
          <w:szCs w:val="24"/>
          <w:lang w:val="hr-HR"/>
        </w:rPr>
      </w:pPr>
      <w:r w:rsidRPr="00397940">
        <w:rPr>
          <w:szCs w:val="24"/>
          <w:lang w:val="hr-HR"/>
        </w:rPr>
        <w:t>I.</w:t>
      </w:r>
      <w:r w:rsidRPr="00397940">
        <w:rPr>
          <w:szCs w:val="24"/>
          <w:lang w:val="hr-HR"/>
        </w:rPr>
        <w:tab/>
      </w:r>
      <w:r w:rsidR="00D2503C" w:rsidRPr="00397940">
        <w:rPr>
          <w:szCs w:val="24"/>
          <w:lang w:val="hr-HR"/>
        </w:rPr>
        <w:t>Od</w:t>
      </w:r>
      <w:r w:rsidR="002F7454" w:rsidRPr="00397940">
        <w:rPr>
          <w:szCs w:val="24"/>
          <w:lang w:val="hr-HR"/>
        </w:rPr>
        <w:t>ređuju s</w:t>
      </w:r>
      <w:r w:rsidR="00D2503C" w:rsidRPr="00397940">
        <w:rPr>
          <w:szCs w:val="24"/>
          <w:lang w:val="hr-HR"/>
        </w:rPr>
        <w:t>e stvarni troškov</w:t>
      </w:r>
      <w:r w:rsidR="002F7454" w:rsidRPr="00397940">
        <w:rPr>
          <w:szCs w:val="24"/>
          <w:lang w:val="hr-HR"/>
        </w:rPr>
        <w:t>i</w:t>
      </w:r>
      <w:r w:rsidR="00D2503C" w:rsidRPr="00397940">
        <w:rPr>
          <w:szCs w:val="24"/>
          <w:lang w:val="hr-HR"/>
        </w:rPr>
        <w:t xml:space="preserve"> stečajnog upravitelja </w:t>
      </w:r>
      <w:r w:rsidR="00B56E90" w:rsidRPr="00397940">
        <w:rPr>
          <w:szCs w:val="24"/>
          <w:lang w:val="hr-HR"/>
        </w:rPr>
        <w:t xml:space="preserve">u razdoblju od </w:t>
      </w:r>
      <w:r w:rsidR="00271114" w:rsidRPr="00397940">
        <w:rPr>
          <w:szCs w:val="24"/>
          <w:lang w:val="hr-HR"/>
        </w:rPr>
        <w:t xml:space="preserve">1. ožujka </w:t>
      </w:r>
      <w:r w:rsidR="00E43646" w:rsidRPr="00397940">
        <w:rPr>
          <w:szCs w:val="24"/>
          <w:lang w:val="hr-HR"/>
        </w:rPr>
        <w:t xml:space="preserve">do </w:t>
      </w:r>
      <w:r w:rsidR="00271114" w:rsidRPr="00397940">
        <w:rPr>
          <w:szCs w:val="24"/>
          <w:lang w:val="hr-HR"/>
        </w:rPr>
        <w:t>17</w:t>
      </w:r>
      <w:r w:rsidR="00E43646" w:rsidRPr="00397940">
        <w:rPr>
          <w:szCs w:val="24"/>
          <w:lang w:val="hr-HR"/>
        </w:rPr>
        <w:t xml:space="preserve">. </w:t>
      </w:r>
      <w:r w:rsidR="00271114" w:rsidRPr="00397940">
        <w:rPr>
          <w:szCs w:val="24"/>
          <w:lang w:val="hr-HR"/>
        </w:rPr>
        <w:t xml:space="preserve">prosinca </w:t>
      </w:r>
      <w:r w:rsidR="005D7898" w:rsidRPr="00397940">
        <w:rPr>
          <w:szCs w:val="24"/>
          <w:lang w:val="hr-HR"/>
        </w:rPr>
        <w:t>201</w:t>
      </w:r>
      <w:r w:rsidR="00271114" w:rsidRPr="00397940">
        <w:rPr>
          <w:szCs w:val="24"/>
          <w:lang w:val="hr-HR"/>
        </w:rPr>
        <w:t>8</w:t>
      </w:r>
      <w:r w:rsidR="00B56E90" w:rsidRPr="00397940">
        <w:rPr>
          <w:szCs w:val="24"/>
          <w:lang w:val="hr-HR"/>
        </w:rPr>
        <w:t xml:space="preserve">. u </w:t>
      </w:r>
      <w:r w:rsidR="00D2503C" w:rsidRPr="00397940">
        <w:rPr>
          <w:szCs w:val="24"/>
          <w:lang w:val="hr-HR"/>
        </w:rPr>
        <w:t xml:space="preserve">visini od </w:t>
      </w:r>
      <w:r w:rsidR="00271114" w:rsidRPr="00397940">
        <w:rPr>
          <w:szCs w:val="24"/>
          <w:lang w:val="hr-HR"/>
        </w:rPr>
        <w:t>2.463,00</w:t>
      </w:r>
      <w:r w:rsidR="005D7898" w:rsidRPr="00397940">
        <w:rPr>
          <w:szCs w:val="24"/>
          <w:lang w:val="hr-HR"/>
        </w:rPr>
        <w:t xml:space="preserve"> </w:t>
      </w:r>
      <w:r w:rsidR="00D2503C" w:rsidRPr="00397940">
        <w:rPr>
          <w:szCs w:val="24"/>
          <w:lang w:val="hr-HR"/>
        </w:rPr>
        <w:t>kn.</w:t>
      </w:r>
    </w:p>
    <w:p w:rsidRDefault="00D2503C" w:rsidR="00D2503C" w:rsidRPr="00397940">
      <w:pPr>
        <w:pStyle w:val="Obinitekst"/>
        <w:jc w:val="center"/>
        <w:rPr>
          <w:rFonts w:cs="Times New Roman" w:eastAsia="MS Mincho" w:hAnsi="Times New Roman" w:ascii="Times New Roman"/>
        </w:rPr>
      </w:pPr>
    </w:p>
    <w:p w:rsidRDefault="00C51070" w:rsidP="00C51070" w:rsidR="00B56E90" w:rsidRPr="00397940">
      <w:pPr>
        <w:pStyle w:val="Obinitekst"/>
        <w:jc w:val="both"/>
        <w:rPr>
          <w:rFonts w:cs="Times New Roman" w:hAnsi="Times New Roman" w:ascii="Times New Roman"/>
          <w:color w:val="000000"/>
          <w:szCs w:val="24"/>
        </w:rPr>
      </w:pPr>
      <w:r w:rsidRPr="00397940">
        <w:rPr>
          <w:rFonts w:cs="Times New Roman" w:eastAsia="MS Mincho" w:hAnsi="Times New Roman" w:ascii="Times New Roman"/>
        </w:rPr>
        <w:t>II.</w:t>
      </w:r>
      <w:r w:rsidRPr="00397940">
        <w:rPr>
          <w:rFonts w:cs="Times New Roman" w:eastAsia="MS Mincho" w:hAnsi="Times New Roman" w:ascii="Times New Roman"/>
        </w:rPr>
        <w:tab/>
      </w:r>
      <w:r w:rsidRPr="00397940">
        <w:rPr>
          <w:rFonts w:cs="Times New Roman" w:hAnsi="Times New Roman" w:ascii="Times New Roman"/>
          <w:color w:val="000000"/>
          <w:szCs w:val="24"/>
        </w:rPr>
        <w:t>Rješenj</w:t>
      </w:r>
      <w:r w:rsidR="00196D29" w:rsidRPr="00397940">
        <w:rPr>
          <w:rFonts w:cs="Times New Roman" w:hAnsi="Times New Roman" w:ascii="Times New Roman"/>
          <w:color w:val="000000"/>
          <w:szCs w:val="24"/>
        </w:rPr>
        <w:t>e</w:t>
      </w:r>
      <w:r w:rsidRPr="00397940">
        <w:rPr>
          <w:rFonts w:cs="Times New Roman" w:hAnsi="Times New Roman" w:ascii="Times New Roman"/>
          <w:color w:val="000000"/>
          <w:szCs w:val="24"/>
        </w:rPr>
        <w:t xml:space="preserve"> će se objaviti na mrežnoj stranici e-Oglasn</w:t>
      </w:r>
      <w:r w:rsidR="00196D29" w:rsidRPr="00397940">
        <w:rPr>
          <w:rFonts w:cs="Times New Roman" w:hAnsi="Times New Roman" w:ascii="Times New Roman"/>
          <w:color w:val="000000"/>
          <w:szCs w:val="24"/>
        </w:rPr>
        <w:t>e</w:t>
      </w:r>
      <w:r w:rsidRPr="00397940">
        <w:rPr>
          <w:rFonts w:cs="Times New Roman" w:hAnsi="Times New Roman" w:ascii="Times New Roman"/>
          <w:color w:val="000000"/>
          <w:szCs w:val="24"/>
        </w:rPr>
        <w:t xml:space="preserve"> ploč</w:t>
      </w:r>
      <w:r w:rsidR="00196D29" w:rsidRPr="00397940">
        <w:rPr>
          <w:rFonts w:cs="Times New Roman" w:hAnsi="Times New Roman" w:ascii="Times New Roman"/>
          <w:color w:val="000000"/>
          <w:szCs w:val="24"/>
        </w:rPr>
        <w:t>e</w:t>
      </w:r>
      <w:r w:rsidRPr="00397940">
        <w:rPr>
          <w:rFonts w:cs="Times New Roman" w:hAnsi="Times New Roman" w:ascii="Times New Roman"/>
          <w:color w:val="000000"/>
          <w:szCs w:val="24"/>
        </w:rPr>
        <w:t xml:space="preserve"> sud</w:t>
      </w:r>
      <w:r w:rsidR="00130C1A" w:rsidRPr="00397940">
        <w:rPr>
          <w:rFonts w:cs="Times New Roman" w:hAnsi="Times New Roman" w:ascii="Times New Roman"/>
          <w:color w:val="000000"/>
          <w:szCs w:val="24"/>
        </w:rPr>
        <w:t>ova</w:t>
      </w:r>
      <w:r w:rsidRPr="00397940">
        <w:rPr>
          <w:rFonts w:cs="Times New Roman" w:hAnsi="Times New Roman" w:ascii="Times New Roman"/>
          <w:color w:val="000000"/>
          <w:szCs w:val="24"/>
        </w:rPr>
        <w:t>.</w:t>
      </w:r>
    </w:p>
    <w:p w:rsidRDefault="00C51070" w:rsidP="00C51070" w:rsidR="00C51070">
      <w:pPr>
        <w:pStyle w:val="Obinitekst"/>
        <w:jc w:val="both"/>
        <w:rPr>
          <w:rFonts w:cs="Times New Roman" w:eastAsia="MS Mincho" w:hAnsi="Times New Roman" w:ascii="Times New Roman"/>
        </w:rPr>
      </w:pPr>
    </w:p>
    <w:p w:rsidRDefault="00D2503C" w:rsidP="003D590E" w:rsidR="00D2503C" w:rsidRPr="00397940">
      <w:pPr>
        <w:pStyle w:val="Obinitekst"/>
        <w:jc w:val="center"/>
        <w:rPr>
          <w:rFonts w:cs="Times New Roman" w:eastAsia="MS Mincho" w:hAnsi="Times New Roman" w:ascii="Times New Roman"/>
        </w:rPr>
      </w:pPr>
      <w:r w:rsidRPr="00397940">
        <w:rPr>
          <w:rFonts w:cs="Times New Roman" w:eastAsia="MS Mincho" w:hAnsi="Times New Roman" w:ascii="Times New Roman"/>
        </w:rPr>
        <w:t>Obrazloženje</w:t>
      </w:r>
    </w:p>
    <w:p w:rsidRDefault="00397940" w:rsidR="00397940" w:rsidRPr="00397940">
      <w:pPr>
        <w:pStyle w:val="Obinitekst"/>
        <w:jc w:val="both"/>
        <w:rPr>
          <w:rFonts w:cs="Times New Roman" w:eastAsia="MS Mincho" w:hAnsi="Times New Roman" w:ascii="Times New Roman"/>
        </w:rPr>
      </w:pPr>
    </w:p>
    <w:p w:rsidRDefault="002F7454" w:rsidP="001A5774" w:rsidR="00D2503C" w:rsidRPr="00397940">
      <w:pPr>
        <w:ind w:firstLine="708"/>
        <w:jc w:val="both"/>
        <w:rPr>
          <w:lang w:val="hr-HR"/>
        </w:rPr>
      </w:pPr>
      <w:r w:rsidRPr="00397940">
        <w:rPr>
          <w:lang w:val="hr-HR"/>
        </w:rPr>
        <w:t>Tijekom provođenja stečajnog postupka s</w:t>
      </w:r>
      <w:r w:rsidR="006F244A" w:rsidRPr="00397940">
        <w:rPr>
          <w:lang w:val="hr-HR"/>
        </w:rPr>
        <w:t xml:space="preserve">tečajna upraviteljica je dana </w:t>
      </w:r>
      <w:r w:rsidR="00271114" w:rsidRPr="00397940">
        <w:rPr>
          <w:lang w:val="hr-HR"/>
        </w:rPr>
        <w:t>19. prosinca  2018</w:t>
      </w:r>
      <w:r w:rsidR="00C33657" w:rsidRPr="00397940">
        <w:rPr>
          <w:lang w:val="hr-HR"/>
        </w:rPr>
        <w:t>.</w:t>
      </w:r>
      <w:r w:rsidR="00AE5E4E" w:rsidRPr="00397940">
        <w:rPr>
          <w:lang w:val="hr-HR"/>
        </w:rPr>
        <w:t xml:space="preserve"> </w:t>
      </w:r>
      <w:r w:rsidR="006F244A" w:rsidRPr="00397940">
        <w:rPr>
          <w:lang w:val="hr-HR"/>
        </w:rPr>
        <w:t xml:space="preserve">podnijela </w:t>
      </w:r>
      <w:r w:rsidR="006F244A" w:rsidRPr="00397940">
        <w:rPr>
          <w:color w:val="000000"/>
          <w:szCs w:val="24"/>
          <w:lang w:val="hr-HR"/>
        </w:rPr>
        <w:t>pisano, obrazloženo i dokumentirano izvješće</w:t>
      </w:r>
      <w:r w:rsidR="006F244A" w:rsidRPr="00397940">
        <w:rPr>
          <w:lang w:val="hr-HR"/>
        </w:rPr>
        <w:t xml:space="preserve"> u kojem je </w:t>
      </w:r>
      <w:r w:rsidR="00D2503C" w:rsidRPr="00397940">
        <w:rPr>
          <w:lang w:val="hr-HR"/>
        </w:rPr>
        <w:t>predloži</w:t>
      </w:r>
      <w:r w:rsidR="006F244A" w:rsidRPr="00397940">
        <w:rPr>
          <w:lang w:val="hr-HR"/>
        </w:rPr>
        <w:t xml:space="preserve">la </w:t>
      </w:r>
      <w:r w:rsidR="00D2503C" w:rsidRPr="00397940">
        <w:rPr>
          <w:lang w:val="hr-HR"/>
        </w:rPr>
        <w:t xml:space="preserve">donošenje odluke o isplati </w:t>
      </w:r>
      <w:r w:rsidR="006F244A" w:rsidRPr="00397940">
        <w:rPr>
          <w:lang w:val="hr-HR"/>
        </w:rPr>
        <w:t xml:space="preserve">njenih </w:t>
      </w:r>
      <w:r w:rsidR="008B1B81" w:rsidRPr="00397940">
        <w:rPr>
          <w:lang w:val="hr-HR"/>
        </w:rPr>
        <w:t xml:space="preserve">stvarnih </w:t>
      </w:r>
      <w:r w:rsidR="00D2503C" w:rsidRPr="00397940">
        <w:rPr>
          <w:lang w:val="hr-HR"/>
        </w:rPr>
        <w:t>troškova</w:t>
      </w:r>
      <w:r w:rsidR="00B56E90" w:rsidRPr="00397940">
        <w:rPr>
          <w:lang w:val="hr-HR"/>
        </w:rPr>
        <w:t xml:space="preserve"> </w:t>
      </w:r>
      <w:r w:rsidR="00271114" w:rsidRPr="00397940">
        <w:rPr>
          <w:szCs w:val="24"/>
          <w:lang w:val="hr-HR"/>
        </w:rPr>
        <w:t>u razdoblju od 1. ožujka do 17. prosinca 2018.</w:t>
      </w:r>
    </w:p>
    <w:p w:rsidRDefault="00D2503C" w:rsidP="008E247B" w:rsidR="00E83566" w:rsidRPr="00397940">
      <w:pPr>
        <w:ind w:firstLine="708"/>
        <w:jc w:val="both"/>
        <w:rPr>
          <w:lang w:val="hr-HR"/>
        </w:rPr>
      </w:pPr>
      <w:r w:rsidRPr="00397940">
        <w:rPr>
          <w:lang w:val="hr-HR"/>
        </w:rPr>
        <w:t>Sud je izvršio uvid u</w:t>
      </w:r>
      <w:r w:rsidR="005F1EE4" w:rsidRPr="00397940">
        <w:rPr>
          <w:lang w:val="hr-HR"/>
        </w:rPr>
        <w:t xml:space="preserve"> </w:t>
      </w:r>
      <w:r w:rsidR="00C67197" w:rsidRPr="00397940">
        <w:rPr>
          <w:lang w:val="hr-HR"/>
        </w:rPr>
        <w:t xml:space="preserve">spis </w:t>
      </w:r>
      <w:r w:rsidR="008E247B" w:rsidRPr="00397940">
        <w:rPr>
          <w:lang w:val="hr-HR"/>
        </w:rPr>
        <w:t xml:space="preserve">i </w:t>
      </w:r>
      <w:r w:rsidR="00C67197" w:rsidRPr="00397940">
        <w:rPr>
          <w:lang w:val="hr-HR"/>
        </w:rPr>
        <w:t xml:space="preserve">dokumentaciju dostavljenu uz </w:t>
      </w:r>
      <w:r w:rsidR="008B1B81" w:rsidRPr="00397940">
        <w:rPr>
          <w:lang w:val="hr-HR"/>
        </w:rPr>
        <w:t>izvješće</w:t>
      </w:r>
      <w:r w:rsidR="007B760A" w:rsidRPr="00397940">
        <w:rPr>
          <w:lang w:val="hr-HR"/>
        </w:rPr>
        <w:t>.</w:t>
      </w:r>
    </w:p>
    <w:p w:rsidRDefault="007B3514" w:rsidR="007B3514" w:rsidRPr="00397940">
      <w:pPr>
        <w:ind w:firstLine="708"/>
        <w:jc w:val="both"/>
        <w:rPr>
          <w:lang w:val="hr-HR"/>
        </w:rPr>
      </w:pPr>
      <w:r w:rsidRPr="00397940">
        <w:rPr>
          <w:lang w:val="hr-HR"/>
        </w:rPr>
        <w:t xml:space="preserve">Odredbom članka </w:t>
      </w:r>
      <w:r w:rsidR="005D7898" w:rsidRPr="00397940">
        <w:rPr>
          <w:lang w:val="hr-HR"/>
        </w:rPr>
        <w:t xml:space="preserve">94. stavak 1. Stečajnog zakona </w:t>
      </w:r>
      <w:r w:rsidRPr="00397940">
        <w:rPr>
          <w:lang w:val="hr-HR"/>
        </w:rPr>
        <w:t>(„Narodne novine“ broj 71</w:t>
      </w:r>
      <w:r w:rsidR="003E7052" w:rsidRPr="00397940">
        <w:rPr>
          <w:lang w:val="hr-HR"/>
        </w:rPr>
        <w:t>/15</w:t>
      </w:r>
      <w:r w:rsidR="00271114" w:rsidRPr="00397940">
        <w:rPr>
          <w:lang w:val="hr-HR"/>
        </w:rPr>
        <w:t>, 104/17</w:t>
      </w:r>
      <w:r w:rsidRPr="00397940">
        <w:rPr>
          <w:lang w:val="hr-HR"/>
        </w:rPr>
        <w:t xml:space="preserve">; u daljnjem tekstu SZ) propisano je da </w:t>
      </w:r>
      <w:r w:rsidRPr="00397940">
        <w:rPr>
          <w:color w:val="000000"/>
          <w:szCs w:val="24"/>
          <w:lang w:val="hr-HR"/>
        </w:rPr>
        <w:t>stečajni upravitelj ima pravo na nagradu za svoj rad i naknadu stvarnih troškova.</w:t>
      </w:r>
    </w:p>
    <w:p w:rsidRDefault="008B1B81" w:rsidP="008B1B81" w:rsidR="008B1B81" w:rsidRPr="00397940">
      <w:pPr>
        <w:ind w:firstLine="708"/>
        <w:jc w:val="both"/>
        <w:rPr>
          <w:lang w:val="hr-HR"/>
        </w:rPr>
      </w:pPr>
      <w:r w:rsidRPr="00397940">
        <w:rPr>
          <w:lang w:val="hr-HR"/>
        </w:rPr>
        <w:t xml:space="preserve">Iz podnijetog izvješća, te priložene dokumentacije stečajne upraviteljice, </w:t>
      </w:r>
      <w:r w:rsidR="00271114" w:rsidRPr="00397940">
        <w:rPr>
          <w:lang w:val="hr-HR"/>
        </w:rPr>
        <w:t xml:space="preserve">utvrđeno je da su troškovi </w:t>
      </w:r>
      <w:r w:rsidRPr="00397940">
        <w:rPr>
          <w:lang w:val="hr-HR"/>
        </w:rPr>
        <w:t>stečajne upraviteljice opravdan.</w:t>
      </w:r>
    </w:p>
    <w:p w:rsidRDefault="00C51070" w:rsidP="007B3514" w:rsidR="007B3514" w:rsidRPr="00397940">
      <w:pPr>
        <w:ind w:firstLine="720"/>
        <w:jc w:val="both"/>
        <w:rPr>
          <w:color w:val="000000"/>
          <w:szCs w:val="24"/>
          <w:lang w:val="hr-HR"/>
        </w:rPr>
      </w:pPr>
      <w:r w:rsidRPr="00397940">
        <w:rPr>
          <w:lang w:val="hr-HR"/>
        </w:rPr>
        <w:t xml:space="preserve">Stoga je </w:t>
      </w:r>
      <w:r w:rsidR="005D7898" w:rsidRPr="00397940">
        <w:rPr>
          <w:lang w:val="hr-HR"/>
        </w:rPr>
        <w:t>na osnovu odredbe članka 9</w:t>
      </w:r>
      <w:r w:rsidR="007B3514" w:rsidRPr="00397940">
        <w:rPr>
          <w:lang w:val="hr-HR"/>
        </w:rPr>
        <w:t xml:space="preserve">4. stavak 3. SZ, kojim je propisano da </w:t>
      </w:r>
      <w:r w:rsidR="00397940">
        <w:rPr>
          <w:color w:val="000000"/>
          <w:szCs w:val="24"/>
          <w:lang w:val="hr-HR"/>
        </w:rPr>
        <w:t xml:space="preserve">naknadu troškova rješenjem </w:t>
      </w:r>
      <w:r w:rsidR="007B3514" w:rsidRPr="00397940">
        <w:rPr>
          <w:color w:val="000000"/>
          <w:szCs w:val="24"/>
          <w:lang w:val="hr-HR"/>
        </w:rPr>
        <w:t>određuje sud na temelju pisanoga, obrazloženoga i dokumentiranoga izvješća stečajnoga upravitelja</w:t>
      </w:r>
      <w:r w:rsidRPr="00397940">
        <w:rPr>
          <w:color w:val="000000"/>
          <w:szCs w:val="24"/>
          <w:lang w:val="hr-HR"/>
        </w:rPr>
        <w:t xml:space="preserve"> valjalo odlučiti kao pod točkom I. iz</w:t>
      </w:r>
      <w:r w:rsidR="00397940">
        <w:rPr>
          <w:color w:val="000000"/>
          <w:szCs w:val="24"/>
          <w:lang w:val="hr-HR"/>
        </w:rPr>
        <w:t>r</w:t>
      </w:r>
      <w:r w:rsidRPr="00397940">
        <w:rPr>
          <w:color w:val="000000"/>
          <w:szCs w:val="24"/>
          <w:lang w:val="hr-HR"/>
        </w:rPr>
        <w:t>eke ovog rješenja.</w:t>
      </w:r>
    </w:p>
    <w:p w:rsidRDefault="00C51070" w:rsidP="004D51EB" w:rsidR="00C51070" w:rsidRPr="00397940">
      <w:pPr>
        <w:ind w:firstLine="708"/>
        <w:jc w:val="both"/>
        <w:rPr>
          <w:lang w:val="hr-HR"/>
        </w:rPr>
      </w:pPr>
      <w:r w:rsidRPr="00397940">
        <w:rPr>
          <w:lang w:val="hr-HR"/>
        </w:rPr>
        <w:t>Odluka pod točkom II. izr</w:t>
      </w:r>
      <w:r w:rsidR="002F7454" w:rsidRPr="00397940">
        <w:rPr>
          <w:lang w:val="hr-HR"/>
        </w:rPr>
        <w:t>e</w:t>
      </w:r>
      <w:r w:rsidRPr="00397940">
        <w:rPr>
          <w:lang w:val="hr-HR"/>
        </w:rPr>
        <w:t>ke ovog rješ</w:t>
      </w:r>
      <w:r w:rsidR="00397940">
        <w:rPr>
          <w:lang w:val="hr-HR"/>
        </w:rPr>
        <w:t>e</w:t>
      </w:r>
      <w:r w:rsidRPr="00397940">
        <w:rPr>
          <w:lang w:val="hr-HR"/>
        </w:rPr>
        <w:t>nja donijeta je primjenom odredbe stavka 4. istog članka.</w:t>
      </w:r>
    </w:p>
    <w:p w:rsidRDefault="00531BD6" w:rsidP="008D5BF9" w:rsidR="00D2503C" w:rsidRPr="00397940">
      <w:pPr>
        <w:jc w:val="center"/>
        <w:rPr>
          <w:rFonts w:eastAsia="MS Mincho"/>
          <w:lang w:val="hr-HR"/>
        </w:rPr>
      </w:pPr>
      <w:r w:rsidRPr="00397940">
        <w:rPr>
          <w:rFonts w:eastAsia="MS Mincho"/>
          <w:lang w:val="hr-HR"/>
        </w:rPr>
        <w:t xml:space="preserve"> </w:t>
      </w:r>
      <w:r w:rsidR="00D2503C" w:rsidRPr="00397940">
        <w:rPr>
          <w:rFonts w:eastAsia="MS Mincho"/>
          <w:lang w:val="hr-HR"/>
        </w:rPr>
        <w:t>U Rijeci</w:t>
      </w:r>
      <w:r w:rsidR="0014772A" w:rsidRPr="00397940">
        <w:rPr>
          <w:rFonts w:eastAsia="MS Mincho"/>
          <w:lang w:val="hr-HR"/>
        </w:rPr>
        <w:t xml:space="preserve">, </w:t>
      </w:r>
      <w:r w:rsidR="00271114" w:rsidRPr="00397940">
        <w:rPr>
          <w:lang w:val="hr-HR"/>
        </w:rPr>
        <w:t>20. prosinca 2018.</w:t>
      </w:r>
      <w:r w:rsidR="00C67197" w:rsidRPr="00397940">
        <w:rPr>
          <w:szCs w:val="24"/>
          <w:lang w:val="hr-HR"/>
        </w:rPr>
        <w:t xml:space="preserve"> </w:t>
      </w:r>
      <w:r w:rsidR="00C33657" w:rsidRPr="00397940">
        <w:rPr>
          <w:lang w:val="hr-HR"/>
        </w:rPr>
        <w:t xml:space="preserve">   </w:t>
      </w:r>
    </w:p>
    <w:p w:rsidRDefault="005D7898" w:rsidP="005D7898" w:rsidR="00D2503C" w:rsidRPr="00397940">
      <w:pPr>
        <w:jc w:val="center"/>
        <w:rPr>
          <w:rFonts w:eastAsia="MS Mincho"/>
          <w:lang w:val="hr-HR"/>
        </w:rPr>
      </w:pPr>
      <w:r w:rsidRPr="00397940">
        <w:rPr>
          <w:rFonts w:eastAsia="MS Mincho"/>
          <w:lang w:val="hr-HR"/>
        </w:rPr>
        <w:t xml:space="preserve">                                                                                                                            S</w:t>
      </w:r>
      <w:r w:rsidR="00D2503C" w:rsidRPr="00397940">
        <w:rPr>
          <w:rFonts w:eastAsia="MS Mincho"/>
          <w:lang w:val="hr-HR"/>
        </w:rPr>
        <w:t xml:space="preserve">udac                                                   </w:t>
      </w:r>
    </w:p>
    <w:p w:rsidRDefault="00D2503C" w:rsidR="00D2503C" w:rsidRPr="00397940">
      <w:pPr>
        <w:ind w:firstLine="708" w:left="2124"/>
        <w:jc w:val="right"/>
        <w:rPr>
          <w:rFonts w:eastAsia="MS Mincho"/>
          <w:lang w:val="hr-HR"/>
        </w:rPr>
      </w:pPr>
      <w:r w:rsidRPr="00397940">
        <w:rPr>
          <w:rFonts w:eastAsia="MS Mincho"/>
          <w:lang w:val="hr-HR"/>
        </w:rPr>
        <w:t xml:space="preserve">Liljana Ugrin    </w:t>
      </w:r>
    </w:p>
    <w:p w:rsidRDefault="00D2503C" w:rsidR="00D2503C" w:rsidRPr="00397940">
      <w:pPr>
        <w:rPr>
          <w:rFonts w:eastAsia="MS Mincho"/>
          <w:lang w:val="hr-HR"/>
        </w:rPr>
      </w:pPr>
    </w:p>
    <w:p w:rsidRDefault="00D2503C" w:rsidR="00D2503C" w:rsidRPr="00397940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  <w:r w:rsidRPr="00397940">
        <w:rPr>
          <w:rFonts w:cs="Times New Roman" w:eastAsia="MS Mincho" w:hAnsi="Times New Roman" w:ascii="Times New Roman"/>
          <w:szCs w:val="24"/>
        </w:rPr>
        <w:t xml:space="preserve">POUKA O PRAVOM LIJEKU </w:t>
      </w:r>
    </w:p>
    <w:p w:rsidRDefault="00D2503C" w:rsidP="00397940" w:rsidR="00765A7F" w:rsidRPr="00397940">
      <w:pPr>
        <w:jc w:val="both"/>
        <w:rPr>
          <w:rFonts w:eastAsia="MS Mincho"/>
          <w:szCs w:val="24"/>
          <w:lang w:val="hr-HR"/>
        </w:rPr>
      </w:pPr>
      <w:r w:rsidRPr="00397940">
        <w:rPr>
          <w:szCs w:val="24"/>
          <w:lang w:val="hr-HR"/>
        </w:rPr>
        <w:tab/>
      </w:r>
      <w:r w:rsidR="005F1EE4" w:rsidRPr="00397940">
        <w:rPr>
          <w:szCs w:val="24"/>
          <w:lang w:val="hr-HR"/>
        </w:rPr>
        <w:t>Protiv ovog rješenja pravo na žalbu imaju</w:t>
      </w:r>
      <w:r w:rsidR="00C51070" w:rsidRPr="00397940">
        <w:rPr>
          <w:color w:val="000000"/>
          <w:szCs w:val="24"/>
          <w:lang w:val="hr-HR"/>
        </w:rPr>
        <w:t xml:space="preserve"> stečajni upravitelj, dužnik pojedinac i svaki stečajni vjerovnik</w:t>
      </w:r>
      <w:r w:rsidR="005F1EE4" w:rsidRPr="00397940">
        <w:rPr>
          <w:szCs w:val="24"/>
          <w:lang w:val="hr-HR"/>
        </w:rPr>
        <w:t xml:space="preserve"> (članka </w:t>
      </w:r>
      <w:r w:rsidR="00C51070" w:rsidRPr="00397940">
        <w:rPr>
          <w:szCs w:val="24"/>
          <w:lang w:val="hr-HR"/>
        </w:rPr>
        <w:t>94</w:t>
      </w:r>
      <w:r w:rsidR="005F1EE4" w:rsidRPr="00397940">
        <w:rPr>
          <w:szCs w:val="24"/>
          <w:lang w:val="hr-HR"/>
        </w:rPr>
        <w:t>. stavak 5. SZ).</w:t>
      </w:r>
      <w:r w:rsidRPr="00397940">
        <w:rPr>
          <w:szCs w:val="24"/>
          <w:lang w:val="hr-HR"/>
        </w:rPr>
        <w:t xml:space="preserve"> Žalba se podnosi </w:t>
      </w:r>
      <w:r w:rsidR="005F1EE4" w:rsidRPr="00397940">
        <w:rPr>
          <w:szCs w:val="24"/>
          <w:lang w:val="hr-HR"/>
        </w:rPr>
        <w:t xml:space="preserve">u roku od 8 dana od dana </w:t>
      </w:r>
      <w:r w:rsidR="00C51070" w:rsidRPr="00397940">
        <w:rPr>
          <w:szCs w:val="24"/>
          <w:lang w:val="hr-HR"/>
        </w:rPr>
        <w:t xml:space="preserve">dostave, </w:t>
      </w:r>
      <w:r w:rsidRPr="00397940">
        <w:rPr>
          <w:szCs w:val="24"/>
          <w:lang w:val="hr-HR"/>
        </w:rPr>
        <w:t>u tri istovjetna primjerka</w:t>
      </w:r>
      <w:r w:rsidR="005F1EE4" w:rsidRPr="00397940">
        <w:rPr>
          <w:szCs w:val="24"/>
          <w:lang w:val="hr-HR"/>
        </w:rPr>
        <w:t>.</w:t>
      </w:r>
      <w:r w:rsidRPr="00397940">
        <w:rPr>
          <w:szCs w:val="24"/>
          <w:lang w:val="hr-HR"/>
        </w:rPr>
        <w:t xml:space="preserve"> </w:t>
      </w:r>
      <w:r w:rsidR="00AE3F0C" w:rsidRPr="00397940">
        <w:rPr>
          <w:szCs w:val="24"/>
          <w:lang w:val="hr-HR"/>
        </w:rPr>
        <w:t>O</w:t>
      </w:r>
      <w:r w:rsidRPr="00397940">
        <w:rPr>
          <w:szCs w:val="24"/>
          <w:lang w:val="hr-HR"/>
        </w:rPr>
        <w:t xml:space="preserve"> žalbi odlučuje Visoki trgovački sud Republike Hrvatske. </w:t>
      </w:r>
    </w:p>
    <w:sectPr w:rsidSect="00397940" w:rsidR="00765A7F" w:rsidRPr="00397940">
      <w:headerReference w:type="default" r:id="rId12"/>
      <w:footerReference w:type="default" r:id="rId13"/>
      <w:pgSz w:h="16840" w:w="11907"/>
      <w:pgMar w:gutter="0" w:footer="720" w:header="720" w:left="1871" w:bottom="1871" w:right="1247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877D6" w:rsidR="002877D6">
      <w:r>
        <w:separator/>
      </w:r>
    </w:p>
  </w:endnote>
  <w:endnote w:id="0" w:type="continuationSeparator">
    <w:p w:rsidRDefault="002877D6" w:rsidR="002877D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2430" w:rsidP="003D5E63" w:rsidR="00E72430" w:rsidRPr="006F7E89">
    <w:pPr>
      <w:pStyle w:val="Podnoje"/>
      <w:jc w:val="center"/>
    </w:pPr>
    <w:r w:rsidRPr="006F7E89">
      <w:rPr>
        <w:rStyle w:val="Brojstranice"/>
      </w:rPr>
      <w:fldChar w:fldCharType="begin"/>
    </w:r>
    <w:r w:rsidRPr="006F7E89">
      <w:rPr>
        <w:rStyle w:val="Brojstranice"/>
      </w:rPr>
      <w:instrText xml:space="preserve"> PAGE </w:instrText>
    </w:r>
    <w:r w:rsidRPr="006F7E89">
      <w:rPr>
        <w:rStyle w:val="Brojstranice"/>
      </w:rPr>
      <w:fldChar w:fldCharType="separate"/>
    </w:r>
    <w:r w:rsidR="00397940">
      <w:rPr>
        <w:rStyle w:val="Brojstranice"/>
        <w:noProof/>
      </w:rPr>
      <w:t>2</w:t>
    </w:r>
    <w:r w:rsidRPr="006F7E89">
      <w:rPr>
        <w:rStyle w:val="Brojstranice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877D6" w:rsidR="002877D6">
      <w:r>
        <w:separator/>
      </w:r>
    </w:p>
  </w:footnote>
  <w:footnote w:id="0" w:type="continuationSeparator">
    <w:p w:rsidRDefault="002877D6" w:rsidR="002877D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2430" w:rsidP="00AE3F0C" w:rsidR="00E72430" w:rsidRPr="00E72430">
    <w:pPr>
      <w:pStyle w:val="Zaglavlje"/>
      <w:jc w:val="right"/>
      <w:rPr>
        <w:lang w:val="hr-HR"/>
      </w:rPr>
    </w:pPr>
  </w:p>
  <w:p w:rsidRDefault="00E72430" w:rsidP="00AE3F0C" w:rsidR="00E72430" w:rsidRPr="00AE3F0C">
    <w:pPr>
      <w:pStyle w:val="Zaglavlje"/>
      <w:jc w:val="right"/>
      <w:rPr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2D76F2"/>
    <w:multiLevelType w:val="hybridMultilevel"/>
    <w:tmpl w:val="AB6E34F2"/>
    <w:lvl w:tplc="724A0420"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MS Mincho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">
    <w:nsid w:val="6EE80D72"/>
    <w:multiLevelType w:val="hybridMultilevel"/>
    <w:tmpl w:val="061EF3B8"/>
    <w:lvl w:tplc="0CEAB046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0FE19A5"/>
    <w:multiLevelType w:val="hybridMultilevel"/>
    <w:tmpl w:val="C238622E"/>
    <w:lvl w:tplc="64081A56" w:ilvl="0">
      <w:start w:val="2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">
    <w:nsid w:val="7C1053B2"/>
    <w:multiLevelType w:val="hybridMultilevel"/>
    <w:tmpl w:val="3A763A52"/>
    <w:lvl w:tplc="B07E61AA" w:ilvl="0">
      <w:start w:val="3"/>
      <w:numFmt w:val="upperRoman"/>
      <w:lvlText w:val="%1."/>
      <w:lvlJc w:val="left"/>
      <w:pPr>
        <w:tabs>
          <w:tab w:pos="1152" w:val="num"/>
        </w:tabs>
        <w:ind w:hanging="792" w:left="115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3566"/>
    <w:rsid w:val="00001332"/>
    <w:rsid w:val="00012703"/>
    <w:rsid w:val="000301E7"/>
    <w:rsid w:val="000419C1"/>
    <w:rsid w:val="000655CD"/>
    <w:rsid w:val="00065EB5"/>
    <w:rsid w:val="00087EBB"/>
    <w:rsid w:val="00096FF4"/>
    <w:rsid w:val="000A5022"/>
    <w:rsid w:val="000C1DC0"/>
    <w:rsid w:val="000D3008"/>
    <w:rsid w:val="001020A4"/>
    <w:rsid w:val="00110F94"/>
    <w:rsid w:val="0011379B"/>
    <w:rsid w:val="0012528E"/>
    <w:rsid w:val="00130C1A"/>
    <w:rsid w:val="00136CB9"/>
    <w:rsid w:val="0014143E"/>
    <w:rsid w:val="001446B0"/>
    <w:rsid w:val="0014772A"/>
    <w:rsid w:val="00176002"/>
    <w:rsid w:val="001775B9"/>
    <w:rsid w:val="00180E9F"/>
    <w:rsid w:val="00196D29"/>
    <w:rsid w:val="001A5774"/>
    <w:rsid w:val="001C1C71"/>
    <w:rsid w:val="001C3A5D"/>
    <w:rsid w:val="001E4556"/>
    <w:rsid w:val="0020045F"/>
    <w:rsid w:val="0021464E"/>
    <w:rsid w:val="00227C64"/>
    <w:rsid w:val="00246175"/>
    <w:rsid w:val="00252E72"/>
    <w:rsid w:val="00271114"/>
    <w:rsid w:val="002829ED"/>
    <w:rsid w:val="002877D6"/>
    <w:rsid w:val="00296899"/>
    <w:rsid w:val="002E608F"/>
    <w:rsid w:val="002F0C01"/>
    <w:rsid w:val="002F7454"/>
    <w:rsid w:val="002F7BB4"/>
    <w:rsid w:val="003137C0"/>
    <w:rsid w:val="00321D43"/>
    <w:rsid w:val="00327827"/>
    <w:rsid w:val="00337DD7"/>
    <w:rsid w:val="00342706"/>
    <w:rsid w:val="003501DE"/>
    <w:rsid w:val="00356A01"/>
    <w:rsid w:val="0036716F"/>
    <w:rsid w:val="00384A68"/>
    <w:rsid w:val="00393026"/>
    <w:rsid w:val="00397940"/>
    <w:rsid w:val="003B5EAD"/>
    <w:rsid w:val="003C11E7"/>
    <w:rsid w:val="003C7ADA"/>
    <w:rsid w:val="003D590E"/>
    <w:rsid w:val="003D5E63"/>
    <w:rsid w:val="003E7052"/>
    <w:rsid w:val="00400D28"/>
    <w:rsid w:val="0045005C"/>
    <w:rsid w:val="00463779"/>
    <w:rsid w:val="00466F5C"/>
    <w:rsid w:val="004962A7"/>
    <w:rsid w:val="004A592F"/>
    <w:rsid w:val="004C5232"/>
    <w:rsid w:val="004D4729"/>
    <w:rsid w:val="004D51EB"/>
    <w:rsid w:val="004E0B79"/>
    <w:rsid w:val="004E1B6E"/>
    <w:rsid w:val="004F5E47"/>
    <w:rsid w:val="005045A2"/>
    <w:rsid w:val="00531BD6"/>
    <w:rsid w:val="00535FD7"/>
    <w:rsid w:val="00547B76"/>
    <w:rsid w:val="00554367"/>
    <w:rsid w:val="00591A96"/>
    <w:rsid w:val="00594BFD"/>
    <w:rsid w:val="005D7898"/>
    <w:rsid w:val="005F1EE4"/>
    <w:rsid w:val="00615EF8"/>
    <w:rsid w:val="0062063B"/>
    <w:rsid w:val="00630533"/>
    <w:rsid w:val="00664EF9"/>
    <w:rsid w:val="00681E86"/>
    <w:rsid w:val="006828FD"/>
    <w:rsid w:val="00692273"/>
    <w:rsid w:val="006B1A6D"/>
    <w:rsid w:val="006C08D9"/>
    <w:rsid w:val="006C0BAC"/>
    <w:rsid w:val="006C6DA5"/>
    <w:rsid w:val="006E5DBA"/>
    <w:rsid w:val="006F00D1"/>
    <w:rsid w:val="006F244A"/>
    <w:rsid w:val="006F62B2"/>
    <w:rsid w:val="006F7E89"/>
    <w:rsid w:val="00704B92"/>
    <w:rsid w:val="007161EA"/>
    <w:rsid w:val="00727B78"/>
    <w:rsid w:val="00733FBA"/>
    <w:rsid w:val="00742E02"/>
    <w:rsid w:val="00744706"/>
    <w:rsid w:val="00746B9A"/>
    <w:rsid w:val="00763C2A"/>
    <w:rsid w:val="00765A7F"/>
    <w:rsid w:val="00767065"/>
    <w:rsid w:val="00797D76"/>
    <w:rsid w:val="007B3514"/>
    <w:rsid w:val="007B760A"/>
    <w:rsid w:val="007C58D2"/>
    <w:rsid w:val="007D3C76"/>
    <w:rsid w:val="007D3F02"/>
    <w:rsid w:val="007D5F5B"/>
    <w:rsid w:val="007E01A2"/>
    <w:rsid w:val="007E24FA"/>
    <w:rsid w:val="00816757"/>
    <w:rsid w:val="00841034"/>
    <w:rsid w:val="00877DA7"/>
    <w:rsid w:val="008808A5"/>
    <w:rsid w:val="008819AF"/>
    <w:rsid w:val="00891506"/>
    <w:rsid w:val="0089484F"/>
    <w:rsid w:val="008A7688"/>
    <w:rsid w:val="008B1B81"/>
    <w:rsid w:val="008D5BF9"/>
    <w:rsid w:val="008E247B"/>
    <w:rsid w:val="00905CA0"/>
    <w:rsid w:val="00916B6F"/>
    <w:rsid w:val="00935667"/>
    <w:rsid w:val="009429A9"/>
    <w:rsid w:val="00950720"/>
    <w:rsid w:val="00954FCC"/>
    <w:rsid w:val="0096329B"/>
    <w:rsid w:val="009A45DB"/>
    <w:rsid w:val="009A4F4C"/>
    <w:rsid w:val="009B48CE"/>
    <w:rsid w:val="009C6E36"/>
    <w:rsid w:val="009D3A6A"/>
    <w:rsid w:val="009D4BEE"/>
    <w:rsid w:val="009E58DA"/>
    <w:rsid w:val="00A060DA"/>
    <w:rsid w:val="00A11839"/>
    <w:rsid w:val="00A178B4"/>
    <w:rsid w:val="00A370F4"/>
    <w:rsid w:val="00A47036"/>
    <w:rsid w:val="00A474B4"/>
    <w:rsid w:val="00A542B7"/>
    <w:rsid w:val="00A66D05"/>
    <w:rsid w:val="00A7461F"/>
    <w:rsid w:val="00A9585D"/>
    <w:rsid w:val="00A95BF7"/>
    <w:rsid w:val="00AB6942"/>
    <w:rsid w:val="00AC3FD8"/>
    <w:rsid w:val="00AD5227"/>
    <w:rsid w:val="00AD687D"/>
    <w:rsid w:val="00AE3F0C"/>
    <w:rsid w:val="00AE5E4E"/>
    <w:rsid w:val="00AE738B"/>
    <w:rsid w:val="00AF77E4"/>
    <w:rsid w:val="00B029BE"/>
    <w:rsid w:val="00B073F1"/>
    <w:rsid w:val="00B12CEA"/>
    <w:rsid w:val="00B25AD7"/>
    <w:rsid w:val="00B25D53"/>
    <w:rsid w:val="00B34172"/>
    <w:rsid w:val="00B34D05"/>
    <w:rsid w:val="00B40F02"/>
    <w:rsid w:val="00B561FC"/>
    <w:rsid w:val="00B56E90"/>
    <w:rsid w:val="00B75C48"/>
    <w:rsid w:val="00B85CC8"/>
    <w:rsid w:val="00B958FB"/>
    <w:rsid w:val="00BD5AA5"/>
    <w:rsid w:val="00C02A13"/>
    <w:rsid w:val="00C04660"/>
    <w:rsid w:val="00C26879"/>
    <w:rsid w:val="00C300BB"/>
    <w:rsid w:val="00C33657"/>
    <w:rsid w:val="00C51070"/>
    <w:rsid w:val="00C612AF"/>
    <w:rsid w:val="00C67197"/>
    <w:rsid w:val="00C822CE"/>
    <w:rsid w:val="00C91176"/>
    <w:rsid w:val="00CA2329"/>
    <w:rsid w:val="00CD501C"/>
    <w:rsid w:val="00CD72CF"/>
    <w:rsid w:val="00CF1A09"/>
    <w:rsid w:val="00CF2F41"/>
    <w:rsid w:val="00D23CFD"/>
    <w:rsid w:val="00D2503C"/>
    <w:rsid w:val="00D27C8F"/>
    <w:rsid w:val="00D4598E"/>
    <w:rsid w:val="00D7467E"/>
    <w:rsid w:val="00D76964"/>
    <w:rsid w:val="00D772BA"/>
    <w:rsid w:val="00D91E8D"/>
    <w:rsid w:val="00DA01D7"/>
    <w:rsid w:val="00DA77EE"/>
    <w:rsid w:val="00DA7AE1"/>
    <w:rsid w:val="00DC0293"/>
    <w:rsid w:val="00DE05BE"/>
    <w:rsid w:val="00DF1EFA"/>
    <w:rsid w:val="00DF775E"/>
    <w:rsid w:val="00E02D03"/>
    <w:rsid w:val="00E308A9"/>
    <w:rsid w:val="00E43646"/>
    <w:rsid w:val="00E437FF"/>
    <w:rsid w:val="00E47B08"/>
    <w:rsid w:val="00E70BC2"/>
    <w:rsid w:val="00E72430"/>
    <w:rsid w:val="00E83566"/>
    <w:rsid w:val="00E878FF"/>
    <w:rsid w:val="00E96F7C"/>
    <w:rsid w:val="00ED5C2E"/>
    <w:rsid w:val="00ED7590"/>
    <w:rsid w:val="00EF150C"/>
    <w:rsid w:val="00EF2B13"/>
    <w:rsid w:val="00F32013"/>
    <w:rsid w:val="00F63396"/>
    <w:rsid w:val="00F81825"/>
    <w:rsid w:val="00F85F33"/>
    <w:rsid w:val="00F94EAE"/>
    <w:rsid w:val="00F9635E"/>
    <w:rsid w:val="00FC612D"/>
    <w:rsid w:val="00FD262B"/>
    <w:rsid w:val="00FE1EB8"/>
    <w:rsid w:val="00FE38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uiPriority="99" w:name="Hyperlink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ijeloteksta-uvlaka2" w:type="paragraph">
    <w:name w:val="Body Text Indent 2"/>
    <w:aliases w:val="  uvlaka 2, uvlaka 3"/>
    <w:basedOn w:val="Normal"/>
    <w:pPr>
      <w:ind w:firstLine="708"/>
    </w:pPr>
    <w:rPr>
      <w:rFonts w:cs="Arial" w:hAnsi="Arial" w:ascii="Arial"/>
      <w:szCs w:val="24"/>
      <w:lang w:val="hr-HR"/>
    </w:rPr>
  </w:style>
  <w:style w:styleId="Obinitekst" w:type="paragraph">
    <w:name w:val="Plain Text"/>
    <w:basedOn w:val="Normal"/>
    <w:rPr>
      <w:rFonts w:cs="Courier New" w:hAnsi="Courier New" w:ascii="Courier New"/>
      <w:lang w:val="hr-HR"/>
    </w:rPr>
  </w:style>
  <w:style w:styleId="Uvuenotijeloteksta" w:type="paragraph">
    <w:name w:val="Body Text Indent"/>
    <w:basedOn w:val="Normal"/>
    <w:pPr>
      <w:ind w:firstLine="708"/>
      <w:jc w:val="both"/>
    </w:pPr>
    <w:rPr>
      <w:rFonts w:cs="Arial" w:eastAsia="MS Mincho" w:hAnsi="Arial" w:ascii="Arial"/>
      <w:szCs w:val="24"/>
      <w:lang w:val="hr-HR"/>
    </w:rPr>
  </w:style>
  <w:style w:styleId="Zaglavlje" w:type="paragraph">
    <w:name w:val="header"/>
    <w:basedOn w:val="Normal"/>
    <w:rsid w:val="00AE3F0C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E3F0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D5E63"/>
  </w:style>
  <w:style w:styleId="Hiperveza" w:type="character">
    <w:name w:val="Hyperlink"/>
    <w:uiPriority w:val="99"/>
    <w:unhideWhenUsed/>
    <w:rsid w:val="008B1B81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1E455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E4556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39302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93026"/>
    <w:rPr>
      <w:rFonts w:cs="Times New Roman" w:eastAsia="MS Mincho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93026"/>
    <w:rPr>
      <w:rFonts w:eastAsia="MS Mincho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93026"/>
    <w:rPr>
      <w:rFonts w:cs="Times New Roman" w:eastAsia="MS Mincho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93026"/>
    <w:rPr>
      <w:rFonts w:cs="Times New Roman" w:eastAsia="MS Mincho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ijeloteksta-uvlaka2" w:type="paragraph">
    <w:name w:val="Body Text Indent 2"/>
    <w:aliases w:val="  uvlaka 2, uvlaka 3"/>
    <w:basedOn w:val="Normal"/>
    <w:pPr>
      <w:ind w:firstLine="708"/>
    </w:pPr>
    <w:rPr>
      <w:rFonts w:ascii="Arial" w:cs="Arial" w:hAnsi="Arial"/>
      <w:szCs w:val="24"/>
      <w:lang w:val="hr-HR"/>
    </w:rPr>
  </w:style>
  <w:style w:styleId="Obinitekst" w:type="paragraph">
    <w:name w:val="Plain Text"/>
    <w:basedOn w:val="Normal"/>
    <w:rPr>
      <w:rFonts w:ascii="Courier New" w:cs="Courier New" w:hAnsi="Courier New"/>
      <w:lang w:val="hr-HR"/>
    </w:rPr>
  </w:style>
  <w:style w:styleId="Uvuenotijeloteksta" w:type="paragraph">
    <w:name w:val="Body Text Indent"/>
    <w:basedOn w:val="Normal"/>
    <w:pPr>
      <w:ind w:firstLine="708"/>
      <w:jc w:val="both"/>
    </w:pPr>
    <w:rPr>
      <w:rFonts w:ascii="Arial" w:cs="Arial" w:eastAsia="MS Mincho" w:hAnsi="Arial"/>
      <w:szCs w:val="24"/>
      <w:lang w:val="hr-HR"/>
    </w:rPr>
  </w:style>
  <w:style w:styleId="Zaglavlje" w:type="paragraph">
    <w:name w:val="header"/>
    <w:basedOn w:val="Normal"/>
    <w:rsid w:val="00AE3F0C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E3F0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D5E63"/>
  </w:style>
  <w:style w:styleId="Hiperveza" w:type="character">
    <w:name w:val="Hyperlink"/>
    <w:uiPriority w:val="99"/>
    <w:unhideWhenUsed/>
    <w:rsid w:val="008B1B81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1E455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E4556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39302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93026"/>
    <w:rPr>
      <w:rFonts w:ascii="Times New Roman" w:cs="Times New Roman" w:eastAsia="MS Mincho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93026"/>
    <w:rPr>
      <w:rFonts w:eastAsia="MS Mincho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93026"/>
    <w:rPr>
      <w:rFonts w:ascii="Times New Roman" w:cs="Times New Roman" w:eastAsia="MS Mincho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93026"/>
    <w:rPr>
      <w:rFonts w:ascii="Times New Roman" w:cs="Times New Roman" w:eastAsia="MS Mincho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4589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sudreg.pravosudje.hr/registar/f?p=150:28:0::NO:28:P28_SBT_MBS:040387297" TargetMode="Externa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prosinca 2018.</izvorni_sadrzaj>
    <derivirana_varijabla naziv="DomainObject.DatumDonosenjaOdluke_1">20.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145</izvorni_sadrzaj>
    <derivirana_varijabla naziv="DomainObject.Predmet.Broj_1">145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ožujka 2018.</izvorni_sadrzaj>
    <derivirana_varijabla naziv="DomainObject.Predmet.DatumOsnivanja_1">1.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St-145/2018</izvorni_sadrzaj>
    <derivirana_varijabla naziv="DomainObject.Predmet.OznakaBroj_1">St-145/2018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diobe,
veza St-74/15</izvorni_sadrzaj>
    <derivirana_varijabla naziv="DomainObject.Predmet.PrimjedbaSuca_1">Nastavak postupka radi naknadne diobe,
veza St-74/15</derivirana_varijabla>
  </DomainObject.Predmet.PrimjedbaSuca>
  <DomainObject.Predmet.ProtustrankaFormated>
    <izvorni_sadrzaj>  Stečajna masa iza DINA - petrokemija d.d.</izvorni_sadrzaj>
    <derivirana_varijabla naziv="DomainObject.Predmet.ProtustrankaFormated_1">  Stečajna masa iza DINA - petrokemija d.d.</derivirana_varijabla>
  </DomainObject.Predmet.ProtustrankaFormated>
  <DomainObject.Predmet.ProtustrankaFormatedOIB>
    <izvorni_sadrzaj>  Stečajna masa iza DINA - petrokemija d.d., OIB 89209113164</izvorni_sadrzaj>
    <derivirana_varijabla naziv="DomainObject.Predmet.ProtustrankaFormatedOIB_1">  Stečajna masa iza DINA - petrokemija d.d., OIB 89209113164</derivirana_varijabla>
  </DomainObject.Predmet.ProtustrankaFormatedOIB>
  <DomainObject.Predmet.ProtustrankaFormatedWithAdress>
    <izvorni_sadrzaj> Stečajna masa iza DINA - petrokemija d.d., Poje 1, 51513 Omišalj</izvorni_sadrzaj>
    <derivirana_varijabla naziv="DomainObject.Predmet.ProtustrankaFormatedWithAdress_1"> Stečajna masa iza DINA - petrokemija d.d., Poje 1, 51513 Omišalj</derivirana_varijabla>
  </DomainObject.Predmet.ProtustrankaFormatedWithAdress>
  <DomainObject.Predmet.ProtustrankaFormatedWithAdressOIB>
    <izvorni_sadrzaj> Stečajna masa iza DINA - petrokemija d.d., OIB 89209113164, Poje 1, 51513 Omišalj</izvorni_sadrzaj>
    <derivirana_varijabla naziv="DomainObject.Predmet.ProtustrankaFormatedWithAdressOIB_1"> Stečajna masa iza DINA - petrokemija d.d., OIB 89209113164, Poje 1, 51513 Omišalj</derivirana_varijabla>
  </DomainObject.Predmet.ProtustrankaFormatedWithAdressOIB>
  <DomainObject.Predmet.ProtustrankaWithAdress>
    <izvorni_sadrzaj>Stečajna masa iza DINA - petrokemija d.d. Poje 1, 51513 Omišalj</izvorni_sadrzaj>
    <derivirana_varijabla naziv="DomainObject.Predmet.ProtustrankaWithAdress_1">Stečajna masa iza DINA - petrokemija d.d. Poje 1, 51513 Omišalj</derivirana_varijabla>
  </DomainObject.Predmet.ProtustrankaWithAdress>
  <DomainObject.Predmet.ProtustrankaWithAdressOIB>
    <izvorni_sadrzaj>Stečajna masa iza DINA - petrokemija d.d., OIB 89209113164, Poje 1, 51513 Omišalj</izvorni_sadrzaj>
    <derivirana_varijabla naziv="DomainObject.Predmet.ProtustrankaWithAdressOIB_1">Stečajna masa iza DINA - petrokemija d.d., OIB 89209113164, Poje 1, 51513 Omišalj</derivirana_varijabla>
  </DomainObject.Predmet.ProtustrankaWithAdressOIB>
  <DomainObject.Predmet.ProtustrankaNazivFormated>
    <izvorni_sadrzaj>Stečajna masa iza DINA - petrokemija d.d.</izvorni_sadrzaj>
    <derivirana_varijabla naziv="DomainObject.Predmet.ProtustrankaNazivFormated_1">Stečajna masa iza DINA - petrokemija d.d.</derivirana_varijabla>
  </DomainObject.Predmet.ProtustrankaNazivFormated>
  <DomainObject.Predmet.ProtustrankaNazivFormatedOIB>
    <izvorni_sadrzaj>Stečajna masa iza DINA - petrokemija d.d., OIB 89209113164</izvorni_sadrzaj>
    <derivirana_varijabla naziv="DomainObject.Predmet.ProtustrankaNazivFormatedOIB_1">Stečajna masa iza DINA - petrokemija d.d., OIB 89209113164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MARIJA RUŽIĆ stečajni upravitelj</izvorni_sadrzaj>
    <derivirana_varijabla naziv="DomainObject.Predmet.StrankaFormated_1">  MARIJA RUŽIĆ stečajni upravitelj</derivirana_varijabla>
  </DomainObject.Predmet.StrankaFormated>
  <DomainObject.Predmet.StrankaFormatedOIB>
    <izvorni_sadrzaj>  MARIJA RUŽIĆ stečajni upravitelj, OIB 72695335756</izvorni_sadrzaj>
    <derivirana_varijabla naziv="DomainObject.Predmet.StrankaFormatedOIB_1">  MARIJA RUŽIĆ stečajni upravitelj, OIB 72695335756</derivirana_varijabla>
  </DomainObject.Predmet.StrankaFormatedOIB>
  <DomainObject.Predmet.StrankaFormatedWithAdress>
    <izvorni_sadrzaj> MARIJA RUŽIĆ stečajni upravitelj, Vrh Čavje 9, 51219 Čavle</izvorni_sadrzaj>
    <derivirana_varijabla naziv="DomainObject.Predmet.StrankaFormatedWithAdress_1"> MARIJA RUŽIĆ stečajni upravitelj, Vrh Čavje 9, 51219 Čavle</derivirana_varijabla>
  </DomainObject.Predmet.StrankaFormatedWithAdress>
  <DomainObject.Predmet.StrankaFormatedWithAdressOIB>
    <izvorni_sadrzaj> MARIJA RUŽIĆ stečajni upravitelj, OIB 72695335756, Vrh Čavje 9, 51219 Čavle</izvorni_sadrzaj>
    <derivirana_varijabla naziv="DomainObject.Predmet.StrankaFormatedWithAdressOIB_1"> MARIJA RUŽIĆ stečajni upravitelj, OIB 72695335756, Vrh Čavje 9, 51219 Čavle</derivirana_varijabla>
  </DomainObject.Predmet.StrankaFormatedWithAdressOIB>
  <DomainObject.Predmet.StrankaWithAdress>
    <izvorni_sadrzaj>MARIJA RUŽIĆ stečajni upravitelj Vrh Čavje 9,51219 Čavle</izvorni_sadrzaj>
    <derivirana_varijabla naziv="DomainObject.Predmet.StrankaWithAdress_1">MARIJA RUŽIĆ stečajni upravitelj Vrh Čavje 9,51219 Čavle</derivirana_varijabla>
  </DomainObject.Predmet.StrankaWithAdress>
  <DomainObject.Predmet.StrankaWithAdressOIB>
    <izvorni_sadrzaj>MARIJA RUŽIĆ stečajni upravitelj, OIB 72695335756, Vrh Čavje 9,51219 Čavle</izvorni_sadrzaj>
    <derivirana_varijabla naziv="DomainObject.Predmet.StrankaWithAdressOIB_1">MARIJA RUŽIĆ stečajni upravitelj, OIB 72695335756, Vrh Čavje 9,51219 Čavle</derivirana_varijabla>
  </DomainObject.Predmet.StrankaWithAdressOIB>
  <DomainObject.Predmet.StrankaNazivFormated>
    <izvorni_sadrzaj>MARIJA RUŽIĆ stečajni upravitelj</izvorni_sadrzaj>
    <derivirana_varijabla naziv="DomainObject.Predmet.StrankaNazivFormated_1">MARIJA RUŽIĆ stečajni upravitelj</derivirana_varijabla>
  </DomainObject.Predmet.StrankaNazivFormated>
  <DomainObject.Predmet.StrankaNazivFormatedOIB>
    <izvorni_sadrzaj>MARIJA RUŽIĆ stečajni upravitelj, OIB 72695335756</izvorni_sadrzaj>
    <derivirana_varijabla naziv="DomainObject.Predmet.StrankaNazivFormatedOIB_1">MARIJA RUŽIĆ stečajni upravitelj, OIB 72695335756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MARIJA RUŽIĆ stečajni upravitelj</item>
    </izvorni_sadrzaj>
    <derivirana_varijabla naziv="DomainObject.Predmet.StrankaListFormated_1">
      <item>MARIJA RUŽIĆ stečajni upravitelj</item>
    </derivirana_varijabla>
  </DomainObject.Predmet.StrankaListFormated>
  <DomainObject.Predmet.StrankaListFormatedOIB>
    <izvorni_sadrzaj>
      <item>MARIJA RUŽIĆ stečajni upravitelj, OIB 72695335756</item>
    </izvorni_sadrzaj>
    <derivirana_varijabla naziv="DomainObject.Predmet.StrankaListFormatedOIB_1">
      <item>MARIJA RUŽIĆ stečajni upravitelj, OIB 72695335756</item>
    </derivirana_varijabla>
  </DomainObject.Predmet.StrankaListFormatedOIB>
  <DomainObject.Predmet.StrankaListFormatedWithAdress>
    <izvorni_sadrzaj>
      <item>MARIJA RUŽIĆ stečajni upravitelj, Vrh Čavje 9, 51219 Čavle</item>
    </izvorni_sadrzaj>
    <derivirana_varijabla naziv="DomainObject.Predmet.StrankaListFormatedWithAdress_1">
      <item>MARIJA RUŽIĆ stečajni upravitelj, Vrh Čavje 9, 51219 Čavle</item>
    </derivirana_varijabla>
  </DomainObject.Predmet.StrankaListFormatedWithAdress>
  <DomainObject.Predmet.StrankaListFormatedWithAdressOIB>
    <izvorni_sadrzaj>
      <item>MARIJA RUŽIĆ stečajni upravitelj, OIB 72695335756, Vrh Čavje 9, 51219 Čavle</item>
    </izvorni_sadrzaj>
    <derivirana_varijabla naziv="DomainObject.Predmet.StrankaListFormatedWithAdressOIB_1">
      <item>MARIJA RUŽIĆ stečajni upravitelj, OIB 72695335756, Vrh Čavje 9, 51219 Čavle</item>
    </derivirana_varijabla>
  </DomainObject.Predmet.StrankaListFormatedWithAdressOIB>
  <DomainObject.Predmet.StrankaListNazivFormated>
    <izvorni_sadrzaj>
      <item>MARIJA RUŽIĆ stečajni upravitelj</item>
    </izvorni_sadrzaj>
    <derivirana_varijabla naziv="DomainObject.Predmet.StrankaListNazivFormated_1">
      <item>MARIJA RUŽIĆ stečajni upravitelj</item>
    </derivirana_varijabla>
  </DomainObject.Predmet.StrankaListNazivFormated>
  <DomainObject.Predmet.StrankaListNazivFormatedOIB>
    <izvorni_sadrzaj>
      <item>MARIJA RUŽIĆ stečajni upravitelj, OIB 72695335756</item>
    </izvorni_sadrzaj>
    <derivirana_varijabla naziv="DomainObject.Predmet.StrankaListNazivFormatedOIB_1">
      <item>MARIJA RUŽIĆ stečajni upravitelj, OIB 72695335756</item>
    </derivirana_varijabla>
  </DomainObject.Predmet.StrankaListNazivFormatedOIB>
  <DomainObject.Predmet.ProtuStrankaListFormated>
    <izvorni_sadrzaj>
      <item>Stečajna masa iza DINA - petrokemija d.d.</item>
    </izvorni_sadrzaj>
    <derivirana_varijabla naziv="DomainObject.Predmet.ProtuStrankaListFormated_1">
      <item>Stečajna masa iza DINA - petrokemija d.d.</item>
    </derivirana_varijabla>
  </DomainObject.Predmet.ProtuStrankaListFormated>
  <DomainObject.Predmet.ProtuStrankaListFormatedOIB>
    <izvorni_sadrzaj>
      <item>Stečajna masa iza DINA - petrokemija d.d., OIB 89209113164</item>
    </izvorni_sadrzaj>
    <derivirana_varijabla naziv="DomainObject.Predmet.ProtuStrankaListFormatedOIB_1">
      <item>Stečajna masa iza DINA - petrokemija d.d., OIB 89209113164</item>
    </derivirana_varijabla>
  </DomainObject.Predmet.ProtuStrankaListFormatedOIB>
  <DomainObject.Predmet.ProtuStrankaListFormatedWithAdress>
    <izvorni_sadrzaj>
      <item>Stečajna masa iza DINA - petrokemija d.d., Poje 1, 51513 Omišalj</item>
    </izvorni_sadrzaj>
    <derivirana_varijabla naziv="DomainObject.Predmet.ProtuStrankaListFormatedWithAdress_1">
      <item>Stečajna masa iza DINA - petrokemija d.d., Poje 1, 51513 Omišalj</item>
    </derivirana_varijabla>
  </DomainObject.Predmet.ProtuStrankaListFormatedWithAdress>
  <DomainObject.Predmet.ProtuStrankaListFormatedWithAdressOIB>
    <izvorni_sadrzaj>
      <item>Stečajna masa iza DINA - petrokemija d.d., OIB 89209113164, Poje 1, 51513 Omišalj</item>
    </izvorni_sadrzaj>
    <derivirana_varijabla naziv="DomainObject.Predmet.ProtuStrankaListFormatedWithAdressOIB_1">
      <item>Stečajna masa iza DINA - petrokemija d.d., OIB 89209113164, Poje 1, 51513 Omišalj</item>
    </derivirana_varijabla>
  </DomainObject.Predmet.ProtuStrankaListFormatedWithAdressOIB>
  <DomainObject.Predmet.ProtuStrankaListNazivFormated>
    <izvorni_sadrzaj>
      <item>Stečajna masa iza DINA - petrokemija d.d.</item>
    </izvorni_sadrzaj>
    <derivirana_varijabla naziv="DomainObject.Predmet.ProtuStrankaListNazivFormated_1">
      <item>Stečajna masa iza DINA - petrokemija d.d.</item>
    </derivirana_varijabla>
  </DomainObject.Predmet.ProtuStrankaListNazivFormated>
  <DomainObject.Predmet.ProtuStrankaListNazivFormatedOIB>
    <izvorni_sadrzaj>
      <item>Stečajna masa iza DINA - petrokemija d.d., OIB 89209113164</item>
    </izvorni_sadrzaj>
    <derivirana_varijabla naziv="DomainObject.Predmet.ProtuStrankaListNazivFormatedOIB_1">
      <item>Stečajna masa iza DINA - petrokemija d.d., OIB 89209113164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prosinca 2018.</izvorni_sadrzaj>
    <derivirana_varijabla naziv="DomainObject.Datum_1">20.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MARIJA RUŽIĆ stečajni upravitelj</izvorni_sadrzaj>
    <derivirana_varijabla naziv="DomainObject.Predmet.StrankaIDrugi_1">MARIJA RUŽIĆ stečajni upravitelj</derivirana_varijabla>
  </DomainObject.Predmet.StrankaIDrugi>
  <DomainObject.Predmet.ProtustrankaIDrugi>
    <izvorni_sadrzaj>Stečajna masa iza DINA - petrokemija d.d.</izvorni_sadrzaj>
    <derivirana_varijabla naziv="DomainObject.Predmet.ProtustrankaIDrugi_1">Stečajna masa iza DINA - petrokemija d.d.</derivirana_varijabla>
  </DomainObject.Predmet.ProtustrankaIDrugi>
  <DomainObject.Predmet.StrankaIDrugiAdressOIB>
    <izvorni_sadrzaj>MARIJA RUŽIĆ stečajni upravitelj, OIB 72695335756, Vrh Čavje 9, 51219 Čavle</izvorni_sadrzaj>
    <derivirana_varijabla naziv="DomainObject.Predmet.StrankaIDrugiAdressOIB_1">MARIJA RUŽIĆ stečajni upravitelj, OIB 72695335756, Vrh Čavje 9, 51219 Čavle</derivirana_varijabla>
  </DomainObject.Predmet.StrankaIDrugiAdressOIB>
  <DomainObject.Predmet.ProtustrankaIDrugiAdressOIB>
    <izvorni_sadrzaj>Stečajna masa iza DINA - petrokemija d.d., OIB 89209113164, Poje 1, 51513 Omišalj</izvorni_sadrzaj>
    <derivirana_varijabla naziv="DomainObject.Predmet.ProtustrankaIDrugiAdressOIB_1">Stečajna masa iza DINA - petrokemija d.d., OIB 89209113164, Poje 1, 51513 Omišalj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MARIJA RUŽIĆ stečajni upravitelj</item>
      <item>Stečajna masa iza DINA - petrokemija d.d.</item>
    </izvorni_sadrzaj>
    <derivirana_varijabla naziv="DomainObject.Predmet.SudioniciListNaziv_1">
      <item>MARIJA RUŽIĆ stečajni upravitelj</item>
      <item>Stečajna masa iza DINA - petrokemija d.d.</item>
    </derivirana_varijabla>
  </DomainObject.Predmet.SudioniciListNaziv>
  <DomainObject.Predmet.SudioniciListAdressOIB>
    <izvorni_sadrzaj>
      <item>MARIJA RUŽIĆ stečajni upravitelj, OIB 72695335756, Vrh Čavje 9,51219 Čavle</item>
      <item>Stečajna masa iza DINA - petrokemija d.d., OIB 89209113164, Poje 1,51513 Omišalj</item>
    </izvorni_sadrzaj>
    <derivirana_varijabla naziv="DomainObject.Predmet.SudioniciListAdressOIB_1">
      <item>MARIJA RUŽIĆ stečajni upravitelj, OIB 72695335756, Vrh Čavje 9,51219 Čavle</item>
      <item>Stečajna masa iza DINA - petrokemija d.d., OIB 89209113164, Poje 1,51513 Omišalj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72695335756</item>
      <item>, OIB 89209113164</item>
    </izvorni_sadrzaj>
    <derivirana_varijabla naziv="DomainObject.Predmet.SudioniciListNazivOIB_1">
      <item>, OIB 72695335756</item>
      <item>, OIB 89209113164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4. prosinca 2018.</izvorni_sadrzaj>
    <derivirana_varijabla naziv="DomainObject.Predmet.DatumZadnjeOdrzaneSudskeRadnje_1">4. prosinca 2018.</derivirana_varijabla>
  </DomainObject.Predmet.DatumZadnjeOdrzaneSudskeRadnje>
  <DomainObject.PredzadnjaOdlukaIzPredmeta.DatumDonosenjaOdluke>
    <izvorni_sadrzaj>6. studenog 2018.</izvorni_sadrzaj>
    <derivirana_varijabla naziv="DomainObject.PredzadnjaOdlukaIzPredmeta.DatumDonosenjaOdluke_1">6. studenog 2018.</derivirana_varijabla>
  </DomainObject.PredzadnjaOdlukaIzPredmeta.DatumDonosenjaOdluke>
  <DomainObject.PredzadnjaOdlukaIzPredmeta.Oznaka>
    <izvorni_sadrzaj>St-145/2018-16</izvorni_sadrzaj>
    <derivirana_varijabla naziv="DomainObject.PredzadnjaOdlukaIzPredmeta.Oznaka_1">St-145/2018-16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8CA8715-719B-40B6-90FE-278558D5485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1</properties:Pages>
  <properties:Words>325</properties:Words>
  <properties:Characters>1679</properties:Characters>
  <properties:Lines>46</properties:Lines>
  <properties:Paragraphs>21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2200</properties:CharactersWithSpaces>
  <properties:SharedDoc>false</properties:SharedDoc>
  <properties:HLinks>
    <vt:vector size="6" baseType="variant">
      <vt:variant>
        <vt:i4>3801151</vt:i4>
      </vt:variant>
      <vt:variant>
        <vt:i4>0</vt:i4>
      </vt:variant>
      <vt:variant>
        <vt:i4>0</vt:i4>
      </vt:variant>
      <vt:variant>
        <vt:i4>5</vt:i4>
      </vt:variant>
      <vt:variant>
        <vt:lpwstr>https://sudreg.pravosudje.hr/registar/f?p=150:28:0::NO:28:P28_SBT_MBS:040002082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2018-12-20T13:24:00Z</dcterms:created>
  <dc:creator>radni</dc:creator>
  <cp:lastModifiedBy>Elizabet Jovanović</cp:lastModifiedBy>
  <cp:lastPrinted>2018-12-20T13:23:00Z</cp:lastPrinted>
  <dcterms:modified xmlns:xsi="http://www.w3.org/2001/XMLSchema-instance" xsi:type="dcterms:W3CDTF">2018-12-20T13:25:00Z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trošak (naknada troškova stečajnom upravitelju 1.docx)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