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bbc6f" w14:paraId="2bbbc6f" w:rsidRDefault="006B3611" w:rsidP="003E7A07" w:rsidR="00AA5688" w:rsidRPr="003E7A07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  <w:t>8 St-</w:t>
      </w:r>
      <w:r w:rsidR="003134BD">
        <w:rPr>
          <w:rFonts w:cs="Times New Roman" w:hAnsi="Times New Roman" w:ascii="Times New Roman"/>
          <w:sz w:val="24"/>
          <w:szCs w:val="24"/>
        </w:rPr>
        <w:t>713</w:t>
      </w:r>
      <w:r w:rsidR="003D22C4">
        <w:rPr>
          <w:rFonts w:cs="Times New Roman" w:hAnsi="Times New Roman" w:ascii="Times New Roman"/>
          <w:sz w:val="24"/>
          <w:szCs w:val="24"/>
        </w:rPr>
        <w:t>/17-</w:t>
      </w:r>
      <w:r w:rsidR="003134BD">
        <w:rPr>
          <w:rFonts w:cs="Times New Roman" w:hAnsi="Times New Roman" w:ascii="Times New Roman"/>
          <w:sz w:val="24"/>
          <w:szCs w:val="24"/>
        </w:rPr>
        <w:t>7</w:t>
      </w:r>
    </w:p>
    <w:p w:rsidRDefault="00AA5688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E2847" w:rsidP="003E7A07" w:rsidR="003E284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134BD" w:rsidP="003E7A07" w:rsidR="003134B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3E7A07" w:rsidP="003E7A07" w:rsid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3E7A07" w:rsidP="003E7A07" w:rsid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3E7A07" w:rsidR="00152A06" w:rsidRPr="003E7A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B05EA4">
        <w:rPr>
          <w:rFonts w:cs="Times New Roman" w:hAnsi="Times New Roman" w:ascii="Times New Roman"/>
          <w:sz w:val="24"/>
          <w:szCs w:val="24"/>
        </w:rPr>
        <w:t xml:space="preserve"> </w:t>
      </w:r>
      <w:r w:rsidR="003134BD">
        <w:rPr>
          <w:rFonts w:cs="Times New Roman" w:hAnsi="Times New Roman" w:ascii="Times New Roman"/>
          <w:sz w:val="24"/>
          <w:szCs w:val="24"/>
        </w:rPr>
        <w:t>D.P. KONZALTING j.d.o.o. Rijeka, Drenovski put 34, OIB: 74759640846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, </w:t>
      </w:r>
      <w:r w:rsidR="003134BD">
        <w:rPr>
          <w:rFonts w:cs="Times New Roman" w:hAnsi="Times New Roman" w:ascii="Times New Roman"/>
          <w:sz w:val="24"/>
          <w:szCs w:val="24"/>
        </w:rPr>
        <w:t>18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. </w:t>
      </w:r>
      <w:r w:rsidR="003134BD">
        <w:rPr>
          <w:rFonts w:cs="Times New Roman" w:hAnsi="Times New Roman" w:ascii="Times New Roman"/>
          <w:sz w:val="24"/>
          <w:szCs w:val="24"/>
        </w:rPr>
        <w:t xml:space="preserve">svibnja </w:t>
      </w:r>
      <w:r w:rsidR="003D22C4">
        <w:rPr>
          <w:rFonts w:cs="Times New Roman" w:hAnsi="Times New Roman" w:ascii="Times New Roman"/>
          <w:sz w:val="24"/>
          <w:szCs w:val="24"/>
        </w:rPr>
        <w:t>2018</w:t>
      </w:r>
      <w:r w:rsidRPr="003E7A07">
        <w:rPr>
          <w:rFonts w:cs="Times New Roman" w:hAnsi="Times New Roman" w:ascii="Times New Roman"/>
          <w:sz w:val="24"/>
          <w:szCs w:val="24"/>
        </w:rPr>
        <w:t>.</w:t>
      </w:r>
    </w:p>
    <w:p w:rsidRDefault="003E7A07" w:rsidP="003E7A07" w:rsid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3E7A07" w:rsidP="003E7A07" w:rsid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E7A07" w:rsidP="003E7A07" w:rsidR="00152A06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3E7A07">
        <w:rPr>
          <w:rFonts w:cs="Times New Roman" w:hAnsi="Times New Roman" w:ascii="Times New Roman"/>
          <w:sz w:val="24"/>
          <w:szCs w:val="24"/>
        </w:rPr>
        <w:t xml:space="preserve">Otvara se stečajni postupak nad </w:t>
      </w:r>
      <w:r w:rsidR="001144D3" w:rsidRPr="003E7A07">
        <w:rPr>
          <w:rFonts w:cs="Times New Roman" w:hAnsi="Times New Roman" w:ascii="Times New Roman"/>
          <w:sz w:val="24"/>
          <w:szCs w:val="24"/>
        </w:rPr>
        <w:t xml:space="preserve">dužnikom </w:t>
      </w:r>
      <w:r w:rsidR="003134BD">
        <w:rPr>
          <w:rFonts w:cs="Times New Roman" w:hAnsi="Times New Roman" w:ascii="Times New Roman"/>
          <w:sz w:val="24"/>
          <w:szCs w:val="24"/>
        </w:rPr>
        <w:t>D.P. KONZALTING j.d.o.o. Rijeka, Drenovski put 34, OIB: 74759640846</w:t>
      </w:r>
      <w:r w:rsidR="006B3611" w:rsidRPr="003E7A07">
        <w:rPr>
          <w:rFonts w:cs="Times New Roman" w:hAnsi="Times New Roman" w:ascii="Times New Roman"/>
          <w:sz w:val="24"/>
          <w:szCs w:val="24"/>
        </w:rPr>
        <w:t>.</w:t>
      </w:r>
    </w:p>
    <w:p w:rsidRDefault="00C11799" w:rsidP="00C11799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1799" w:rsidP="00C11799" w:rsidR="00152A06" w:rsidRP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BE2BDB" w:rsidRPr="00C11799">
        <w:rPr>
          <w:rFonts w:cs="Times New Roman" w:hAnsi="Times New Roman" w:ascii="Times New Roman"/>
          <w:sz w:val="24"/>
          <w:szCs w:val="24"/>
        </w:rPr>
        <w:t xml:space="preserve">Stečajni postupak otvoren je </w:t>
      </w:r>
      <w:r w:rsidR="003134BD">
        <w:rPr>
          <w:rFonts w:cs="Times New Roman" w:hAnsi="Times New Roman" w:ascii="Times New Roman"/>
          <w:sz w:val="24"/>
          <w:szCs w:val="24"/>
        </w:rPr>
        <w:t>18</w:t>
      </w:r>
      <w:r w:rsidR="006B3611" w:rsidRPr="00C11799">
        <w:rPr>
          <w:rFonts w:cs="Times New Roman" w:hAnsi="Times New Roman" w:ascii="Times New Roman"/>
          <w:sz w:val="24"/>
          <w:szCs w:val="24"/>
        </w:rPr>
        <w:t xml:space="preserve">. </w:t>
      </w:r>
      <w:r w:rsidR="003134BD">
        <w:rPr>
          <w:rFonts w:cs="Times New Roman" w:hAnsi="Times New Roman" w:ascii="Times New Roman"/>
          <w:sz w:val="24"/>
          <w:szCs w:val="24"/>
        </w:rPr>
        <w:t xml:space="preserve">svibnja </w:t>
      </w:r>
      <w:r w:rsidR="00AA5688" w:rsidRPr="00C11799">
        <w:rPr>
          <w:rFonts w:cs="Times New Roman" w:hAnsi="Times New Roman" w:ascii="Times New Roman"/>
          <w:sz w:val="24"/>
          <w:szCs w:val="24"/>
        </w:rPr>
        <w:t>2</w:t>
      </w:r>
      <w:r w:rsidR="003D22C4">
        <w:rPr>
          <w:rFonts w:cs="Times New Roman" w:hAnsi="Times New Roman" w:ascii="Times New Roman"/>
          <w:sz w:val="24"/>
          <w:szCs w:val="24"/>
        </w:rPr>
        <w:t>018</w:t>
      </w:r>
      <w:r w:rsidR="001144D3" w:rsidRPr="00C11799">
        <w:rPr>
          <w:rFonts w:cs="Times New Roman" w:hAnsi="Times New Roman" w:ascii="Times New Roman"/>
          <w:sz w:val="24"/>
          <w:szCs w:val="24"/>
        </w:rPr>
        <w:t xml:space="preserve">. u </w:t>
      </w:r>
      <w:r w:rsidR="003134BD">
        <w:rPr>
          <w:rFonts w:cs="Times New Roman" w:hAnsi="Times New Roman" w:ascii="Times New Roman"/>
          <w:sz w:val="24"/>
          <w:szCs w:val="24"/>
        </w:rPr>
        <w:t>1</w:t>
      </w:r>
      <w:r w:rsidR="00C80030">
        <w:rPr>
          <w:rFonts w:cs="Times New Roman" w:hAnsi="Times New Roman" w:ascii="Times New Roman"/>
          <w:sz w:val="24"/>
          <w:szCs w:val="24"/>
        </w:rPr>
        <w:t>1</w:t>
      </w:r>
      <w:r w:rsidR="007315D8" w:rsidRPr="00C11799">
        <w:rPr>
          <w:rFonts w:cs="Times New Roman" w:hAnsi="Times New Roman" w:ascii="Times New Roman"/>
          <w:sz w:val="24"/>
          <w:szCs w:val="24"/>
        </w:rPr>
        <w:t>:</w:t>
      </w:r>
      <w:r w:rsidR="00C80030">
        <w:rPr>
          <w:rFonts w:cs="Times New Roman" w:hAnsi="Times New Roman" w:ascii="Times New Roman"/>
          <w:sz w:val="24"/>
          <w:szCs w:val="24"/>
        </w:rPr>
        <w:t>0</w:t>
      </w:r>
      <w:r w:rsidR="00B05EA4">
        <w:rPr>
          <w:rFonts w:cs="Times New Roman" w:hAnsi="Times New Roman" w:ascii="Times New Roman"/>
          <w:sz w:val="24"/>
          <w:szCs w:val="24"/>
        </w:rPr>
        <w:t>0</w:t>
      </w:r>
      <w:r w:rsidR="00AA5688" w:rsidRPr="00C11799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suda.</w:t>
      </w:r>
    </w:p>
    <w:p w:rsidRDefault="00C11799" w:rsidP="00C11799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1799" w:rsidP="00C11799" w:rsidR="00152A06" w:rsidRPr="005A589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5A5896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261F1E">
        <w:rPr>
          <w:rFonts w:cs="Times New Roman" w:hAnsi="Times New Roman" w:ascii="Times New Roman"/>
          <w:sz w:val="24"/>
          <w:szCs w:val="24"/>
        </w:rPr>
        <w:t>Sanjin Dinko Dorčić</w:t>
      </w:r>
      <w:r w:rsidR="006B3611" w:rsidRPr="005A5896">
        <w:rPr>
          <w:rFonts w:cs="Times New Roman" w:hAnsi="Times New Roman" w:ascii="Times New Roman"/>
          <w:sz w:val="24"/>
          <w:szCs w:val="24"/>
        </w:rPr>
        <w:t xml:space="preserve"> iz </w:t>
      </w:r>
      <w:r w:rsidR="00261F1E">
        <w:rPr>
          <w:rFonts w:cs="Times New Roman" w:hAnsi="Times New Roman" w:ascii="Times New Roman"/>
          <w:sz w:val="24"/>
          <w:szCs w:val="24"/>
        </w:rPr>
        <w:t>Rijeke</w:t>
      </w:r>
      <w:r w:rsidR="006B3611" w:rsidRPr="005A5896">
        <w:rPr>
          <w:rFonts w:cs="Times New Roman" w:hAnsi="Times New Roman" w:ascii="Times New Roman"/>
          <w:sz w:val="24"/>
          <w:szCs w:val="24"/>
        </w:rPr>
        <w:t xml:space="preserve">, </w:t>
      </w:r>
      <w:r w:rsidR="00261F1E">
        <w:rPr>
          <w:rFonts w:cs="Times New Roman" w:hAnsi="Times New Roman" w:ascii="Times New Roman"/>
          <w:sz w:val="24"/>
          <w:szCs w:val="24"/>
        </w:rPr>
        <w:t>Mosorska 9</w:t>
      </w:r>
      <w:r w:rsidR="006B3611" w:rsidRPr="005A5896">
        <w:rPr>
          <w:rFonts w:cs="Times New Roman" w:hAnsi="Times New Roman" w:ascii="Times New Roman"/>
          <w:sz w:val="24"/>
          <w:szCs w:val="24"/>
        </w:rPr>
        <w:t>, OIB:</w:t>
      </w:r>
      <w:r w:rsidR="003E2847">
        <w:rPr>
          <w:rFonts w:cs="Times New Roman" w:hAnsi="Times New Roman" w:ascii="Times New Roman"/>
          <w:sz w:val="24"/>
          <w:szCs w:val="24"/>
        </w:rPr>
        <w:t xml:space="preserve">  </w:t>
      </w:r>
      <w:r w:rsidR="00261F1E">
        <w:rPr>
          <w:rFonts w:cs="Times New Roman" w:hAnsi="Times New Roman" w:ascii="Times New Roman"/>
          <w:sz w:val="24"/>
          <w:szCs w:val="24"/>
        </w:rPr>
        <w:t>71306347942</w:t>
      </w:r>
      <w:r w:rsidR="006B3611" w:rsidRPr="005A5896">
        <w:rPr>
          <w:rFonts w:cs="Times New Roman" w:hAnsi="Times New Roman" w:ascii="Times New Roman"/>
          <w:sz w:val="24"/>
          <w:szCs w:val="24"/>
        </w:rPr>
        <w:t>.</w:t>
      </w:r>
    </w:p>
    <w:p w:rsidRDefault="00C11799" w:rsidP="00C11799" w:rsidR="00C11799" w:rsidRPr="003D22C4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C11799" w:rsidP="00C11799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C11799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C11799">
        <w:rPr>
          <w:rFonts w:cs="Times New Roman" w:hAnsi="Times New Roman" w:ascii="Times New Roman"/>
          <w:sz w:val="24"/>
          <w:szCs w:val="24"/>
        </w:rPr>
        <w:t xml:space="preserve"> </w:t>
      </w:r>
      <w:r w:rsidR="003134BD">
        <w:rPr>
          <w:rFonts w:cs="Times New Roman" w:hAnsi="Times New Roman" w:ascii="Times New Roman"/>
          <w:sz w:val="24"/>
          <w:szCs w:val="24"/>
        </w:rPr>
        <w:t>D.P. KONZALTING j.d.o.o. Rijeka, Drenovski put 34, OIB: 74759640846</w:t>
      </w:r>
      <w:r w:rsidR="003134BD" w:rsidRPr="003E7A07">
        <w:rPr>
          <w:rFonts w:cs="Times New Roman" w:hAnsi="Times New Roman" w:ascii="Times New Roman"/>
          <w:sz w:val="24"/>
          <w:szCs w:val="24"/>
        </w:rPr>
        <w:t>.</w:t>
      </w:r>
    </w:p>
    <w:p w:rsidRDefault="003134BD" w:rsidP="00C11799" w:rsidR="003134B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1799" w:rsidP="00C11799" w:rsidR="00AA5688" w:rsidRP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C11799">
        <w:rPr>
          <w:rFonts w:cs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C11799" w:rsidP="003E7A07" w:rsidR="00C1179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Obrazloženje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Pr="003E7A07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nijela je ovome sudu </w:t>
      </w:r>
      <w:r w:rsidR="003E2847">
        <w:rPr>
          <w:rFonts w:cs="Times New Roman" w:hAnsi="Times New Roman" w:ascii="Times New Roman"/>
          <w:sz w:val="24"/>
          <w:szCs w:val="24"/>
        </w:rPr>
        <w:t>2</w:t>
      </w:r>
      <w:r w:rsidR="003134BD">
        <w:rPr>
          <w:rFonts w:cs="Times New Roman" w:hAnsi="Times New Roman" w:ascii="Times New Roman"/>
          <w:sz w:val="24"/>
          <w:szCs w:val="24"/>
        </w:rPr>
        <w:t>9</w:t>
      </w:r>
      <w:r w:rsidR="00BE2BDB" w:rsidRPr="003E7A07">
        <w:rPr>
          <w:rFonts w:cs="Times New Roman" w:hAnsi="Times New Roman" w:ascii="Times New Roman"/>
          <w:sz w:val="24"/>
          <w:szCs w:val="24"/>
        </w:rPr>
        <w:t xml:space="preserve">. </w:t>
      </w:r>
      <w:r w:rsidR="003134BD">
        <w:rPr>
          <w:rFonts w:cs="Times New Roman" w:hAnsi="Times New Roman" w:ascii="Times New Roman"/>
          <w:sz w:val="24"/>
          <w:szCs w:val="24"/>
        </w:rPr>
        <w:t xml:space="preserve">studenoga </w:t>
      </w:r>
      <w:r w:rsidR="003D22C4">
        <w:rPr>
          <w:rFonts w:cs="Times New Roman" w:hAnsi="Times New Roman" w:ascii="Times New Roman"/>
          <w:sz w:val="24"/>
          <w:szCs w:val="24"/>
        </w:rPr>
        <w:t>201</w:t>
      </w:r>
      <w:r w:rsidR="00361F02">
        <w:rPr>
          <w:rFonts w:cs="Times New Roman" w:hAnsi="Times New Roman" w:ascii="Times New Roman"/>
          <w:sz w:val="24"/>
          <w:szCs w:val="24"/>
        </w:rPr>
        <w:t>7</w:t>
      </w:r>
      <w:r w:rsidRPr="003E7A07">
        <w:rPr>
          <w:rFonts w:cs="Times New Roman" w:hAnsi="Times New Roman" w:ascii="Times New Roman"/>
          <w:sz w:val="24"/>
          <w:szCs w:val="24"/>
        </w:rPr>
        <w:t>. zahtjev za provedbu skraćenog stečajnog postupka nad pravnom osobom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="003134BD">
        <w:rPr>
          <w:rFonts w:cs="Times New Roman" w:hAnsi="Times New Roman" w:ascii="Times New Roman"/>
          <w:sz w:val="24"/>
          <w:szCs w:val="24"/>
        </w:rPr>
        <w:t>D.P. KONZALTING j.d.o.o. Rijeka, Drenovski put 34, OIB: 74759640846,</w:t>
      </w:r>
      <w:r w:rsidRPr="003E7A07">
        <w:rPr>
          <w:rFonts w:cs="Times New Roman" w:hAnsi="Times New Roman" w:ascii="Times New Roman"/>
          <w:sz w:val="24"/>
          <w:szCs w:val="24"/>
        </w:rPr>
        <w:t xml:space="preserve"> temeljem odredbe čl.</w:t>
      </w:r>
      <w:r w:rsidR="003134BD">
        <w:rPr>
          <w:rFonts w:cs="Times New Roman" w:hAnsi="Times New Roman" w:ascii="Times New Roman"/>
          <w:sz w:val="24"/>
          <w:szCs w:val="24"/>
        </w:rPr>
        <w:t xml:space="preserve"> </w:t>
      </w:r>
      <w:r w:rsidRPr="003E7A07">
        <w:rPr>
          <w:rFonts w:cs="Times New Roman" w:hAnsi="Times New Roman" w:ascii="Times New Roman"/>
          <w:sz w:val="24"/>
          <w:szCs w:val="24"/>
        </w:rPr>
        <w:t>429. Stečajnog zakona („Narodne novine“ broj 71/15, dalje: SZ).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  <w:t>Nakon uvida u sudski registar, sud je na mrežnoj st</w:t>
      </w:r>
      <w:r w:rsidR="005D2E2D" w:rsidRPr="003E7A07">
        <w:rPr>
          <w:rFonts w:cs="Times New Roman" w:hAnsi="Times New Roman" w:ascii="Times New Roman"/>
          <w:sz w:val="24"/>
          <w:szCs w:val="24"/>
        </w:rPr>
        <w:t>ranici e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-Oglasna ploča suda </w:t>
      </w:r>
      <w:r w:rsidR="003134BD">
        <w:rPr>
          <w:rFonts w:cs="Times New Roman" w:hAnsi="Times New Roman" w:ascii="Times New Roman"/>
          <w:sz w:val="24"/>
          <w:szCs w:val="24"/>
        </w:rPr>
        <w:t>5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. </w:t>
      </w:r>
      <w:r w:rsidR="003134BD">
        <w:rPr>
          <w:rFonts w:cs="Times New Roman" w:hAnsi="Times New Roman" w:ascii="Times New Roman"/>
          <w:sz w:val="24"/>
          <w:szCs w:val="24"/>
        </w:rPr>
        <w:t xml:space="preserve">ožujka </w:t>
      </w:r>
      <w:r w:rsidR="009D7A4D">
        <w:rPr>
          <w:rFonts w:cs="Times New Roman" w:hAnsi="Times New Roman" w:ascii="Times New Roman"/>
          <w:sz w:val="24"/>
          <w:szCs w:val="24"/>
        </w:rPr>
        <w:t>201</w:t>
      </w:r>
      <w:r w:rsidR="003134BD">
        <w:rPr>
          <w:rFonts w:cs="Times New Roman" w:hAnsi="Times New Roman" w:ascii="Times New Roman"/>
          <w:sz w:val="24"/>
          <w:szCs w:val="24"/>
        </w:rPr>
        <w:t>8</w:t>
      </w:r>
      <w:r w:rsidRPr="003E7A07">
        <w:rPr>
          <w:rFonts w:cs="Times New Roman" w:hAnsi="Times New Roman" w:ascii="Times New Roman"/>
          <w:sz w:val="24"/>
          <w:szCs w:val="24"/>
        </w:rPr>
        <w:t xml:space="preserve">. objavio oglas kojim je pozvana osoba ovlaštena za zastupanje dužnika po zakonu, dostaviti javnobilježnički ovjerovljeni popis imovine i obveza dužnika na propisanom obrascu, sukladno čl. </w:t>
      </w:r>
      <w:r w:rsidR="00AB4290" w:rsidRPr="003E7A07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3E7A07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 su</w:t>
      </w:r>
      <w:r w:rsidRPr="003E7A07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3E7A07">
        <w:rPr>
          <w:rFonts w:cs="Times New Roman" w:hAnsi="Times New Roman" w:ascii="Times New Roman"/>
          <w:sz w:val="24"/>
          <w:szCs w:val="24"/>
        </w:rPr>
        <w:t>odredbi čl.</w:t>
      </w:r>
      <w:r w:rsidRPr="003E7A07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3E7A07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3E7A07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3E7A0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  <w:t xml:space="preserve">Osoba ovlaštena za zastupanje dužnika nije u zakonskom roku od objave oglasa podnijela sudu javnobilježnički ovjerovljen popis imovine i obveza na propisanom obrascu. </w:t>
      </w:r>
      <w:r w:rsidRPr="003E7A07">
        <w:rPr>
          <w:rFonts w:cs="Times New Roman" w:hAnsi="Times New Roman" w:ascii="Times New Roman"/>
          <w:sz w:val="24"/>
          <w:szCs w:val="24"/>
        </w:rPr>
        <w:lastRenderedPageBreak/>
        <w:t>Niti jedan od vjerovnika nije u ostavljenom rok</w:t>
      </w:r>
      <w:r w:rsidR="00AB4290" w:rsidRPr="003E7A07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3E7A07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="00AB4290" w:rsidRPr="003E7A07">
        <w:rPr>
          <w:rFonts w:cs="Times New Roman" w:hAnsi="Times New Roman" w:ascii="Times New Roman"/>
          <w:sz w:val="24"/>
          <w:szCs w:val="24"/>
        </w:rPr>
        <w:t>S obzirom na to da</w:t>
      </w:r>
      <w:r w:rsidRPr="003E7A07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="00AB4290" w:rsidRPr="003E7A07">
        <w:rPr>
          <w:rFonts w:cs="Times New Roman" w:hAnsi="Times New Roman" w:ascii="Times New Roman"/>
          <w:sz w:val="24"/>
          <w:szCs w:val="24"/>
        </w:rPr>
        <w:t>a</w:t>
      </w:r>
      <w:r w:rsidRPr="003E7A07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ti </w:t>
      </w:r>
      <w:r w:rsidRPr="003E7A07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Pr="003E7A07">
        <w:rPr>
          <w:rFonts w:cs="Times New Roman" w:hAnsi="Times New Roman" w:ascii="Times New Roman"/>
          <w:sz w:val="24"/>
          <w:szCs w:val="24"/>
        </w:rPr>
        <w:t>temelj</w:t>
      </w:r>
      <w:r w:rsidR="00AB4290" w:rsidRPr="003E7A07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3E7A07">
        <w:rPr>
          <w:rFonts w:cs="Times New Roman" w:hAnsi="Times New Roman" w:ascii="Times New Roman"/>
          <w:sz w:val="24"/>
          <w:szCs w:val="24"/>
        </w:rPr>
        <w:t>431. SZ-a riješeno je</w:t>
      </w:r>
      <w:r w:rsidRPr="003E7A07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  <w:t xml:space="preserve">Izbor stečajnog upravitelja izvršen je </w:t>
      </w:r>
      <w:r w:rsidR="00AB4290" w:rsidRPr="003E7A07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3E7A07">
        <w:rPr>
          <w:rFonts w:cs="Times New Roman" w:hAnsi="Times New Roman" w:ascii="Times New Roman"/>
          <w:sz w:val="24"/>
          <w:szCs w:val="24"/>
        </w:rPr>
        <w:t>432. SZ-a.</w:t>
      </w:r>
    </w:p>
    <w:p w:rsidRDefault="00C11799" w:rsidP="003E7A07" w:rsidR="00C1179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U Ri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jeci, </w:t>
      </w:r>
      <w:r w:rsidR="003134BD">
        <w:rPr>
          <w:rFonts w:cs="Times New Roman" w:hAnsi="Times New Roman" w:ascii="Times New Roman"/>
          <w:sz w:val="24"/>
          <w:szCs w:val="24"/>
        </w:rPr>
        <w:t>18</w:t>
      </w:r>
      <w:r w:rsidR="009D7A4D">
        <w:rPr>
          <w:rFonts w:cs="Times New Roman" w:hAnsi="Times New Roman" w:ascii="Times New Roman"/>
          <w:sz w:val="24"/>
          <w:szCs w:val="24"/>
        </w:rPr>
        <w:t xml:space="preserve">. </w:t>
      </w:r>
      <w:r w:rsidR="003134BD">
        <w:rPr>
          <w:rFonts w:cs="Times New Roman" w:hAnsi="Times New Roman" w:ascii="Times New Roman"/>
          <w:sz w:val="24"/>
          <w:szCs w:val="24"/>
        </w:rPr>
        <w:t xml:space="preserve">svibnja </w:t>
      </w:r>
      <w:r w:rsidR="009D7A4D">
        <w:rPr>
          <w:rFonts w:cs="Times New Roman" w:hAnsi="Times New Roman" w:ascii="Times New Roman"/>
          <w:sz w:val="24"/>
          <w:szCs w:val="24"/>
        </w:rPr>
        <w:t>2018</w:t>
      </w:r>
      <w:r w:rsidR="00AA5688" w:rsidRPr="003E7A0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="00C11799">
        <w:rPr>
          <w:rFonts w:cs="Times New Roman" w:hAnsi="Times New Roman" w:ascii="Times New Roman"/>
          <w:sz w:val="24"/>
          <w:szCs w:val="24"/>
        </w:rPr>
        <w:tab/>
      </w:r>
      <w:r w:rsidR="00C11799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  <w:t xml:space="preserve">        Sutkinja</w:t>
      </w:r>
    </w:p>
    <w:p w:rsidRDefault="00AB4290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="00C11799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C11799">
        <w:rPr>
          <w:rFonts w:cs="Times New Roman" w:hAnsi="Times New Roman" w:ascii="Times New Roman"/>
          <w:sz w:val="24"/>
          <w:szCs w:val="24"/>
        </w:rPr>
        <w:t xml:space="preserve">       </w:t>
      </w:r>
      <w:r w:rsidRPr="003E7A07">
        <w:rPr>
          <w:rFonts w:cs="Times New Roman" w:hAnsi="Times New Roman" w:ascii="Times New Roman"/>
          <w:sz w:val="24"/>
          <w:szCs w:val="24"/>
        </w:rPr>
        <w:t>Ema Brdovčak</w:t>
      </w:r>
      <w:r w:rsidR="00AA5688" w:rsidRPr="003E7A07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C11799" w:rsidR="00AA5688" w:rsidRPr="003E7A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3E7A07" w:rsidR="00AA5688" w:rsidRPr="003E7A0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3E7A07" w:rsidR="00C11799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7A07" w:rsidP="003E7A07" w:rsidR="003E7A07">
      <w:pPr>
        <w:spacing w:lineRule="auto" w:line="240" w:after="0"/>
      </w:pPr>
      <w:r>
        <w:separator/>
      </w:r>
    </w:p>
  </w:endnote>
  <w:endnote w:id="0" w:type="continuationSeparator">
    <w:p w:rsidRDefault="003E7A07" w:rsidP="003E7A07" w:rsidR="003E7A0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7A07" w:rsidP="003E7A07" w:rsidR="003E7A07">
      <w:pPr>
        <w:spacing w:lineRule="auto" w:line="240" w:after="0"/>
      </w:pPr>
      <w:r>
        <w:separator/>
      </w:r>
    </w:p>
  </w:footnote>
  <w:footnote w:id="0" w:type="continuationSeparator">
    <w:p w:rsidRDefault="003E7A07" w:rsidP="003E7A07" w:rsidR="003E7A0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34BD" w:rsidP="003134BD" w:rsidR="003134BD" w:rsidRPr="003E7A07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  <w:t>8 St-</w:t>
    </w:r>
    <w:r>
      <w:rPr>
        <w:rFonts w:cs="Times New Roman" w:hAnsi="Times New Roman" w:ascii="Times New Roman"/>
        <w:sz w:val="24"/>
        <w:szCs w:val="24"/>
      </w:rPr>
      <w:t>713/17-7</w:t>
    </w:r>
  </w:p>
  <w:p w:rsidRDefault="00C11799" w:rsidR="00C117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030" w:rsidP="00C80030" w:rsidR="00C80030" w:rsidRPr="00C80030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C80030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C80030" w:rsidP="00C80030" w:rsidR="00C80030" w:rsidRPr="00C80030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C80030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C80030" w:rsidP="00C80030" w:rsidR="00C80030" w:rsidRPr="00C80030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C80030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C80030" w:rsidP="00C80030" w:rsidR="00C80030" w:rsidRPr="00C80030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C80030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1144D3"/>
    <w:rsid w:val="00152A06"/>
    <w:rsid w:val="00261F1E"/>
    <w:rsid w:val="002A0B46"/>
    <w:rsid w:val="003134BD"/>
    <w:rsid w:val="00361F02"/>
    <w:rsid w:val="003643CC"/>
    <w:rsid w:val="003A2073"/>
    <w:rsid w:val="003D22C4"/>
    <w:rsid w:val="003E2847"/>
    <w:rsid w:val="003E7A07"/>
    <w:rsid w:val="00416408"/>
    <w:rsid w:val="004B00A2"/>
    <w:rsid w:val="004F0A4B"/>
    <w:rsid w:val="005724AA"/>
    <w:rsid w:val="005A5896"/>
    <w:rsid w:val="005D2E2D"/>
    <w:rsid w:val="00667494"/>
    <w:rsid w:val="006B3611"/>
    <w:rsid w:val="007315D8"/>
    <w:rsid w:val="00807830"/>
    <w:rsid w:val="008E0D16"/>
    <w:rsid w:val="008E4016"/>
    <w:rsid w:val="009C2963"/>
    <w:rsid w:val="009D7A4D"/>
    <w:rsid w:val="00AA14C9"/>
    <w:rsid w:val="00AA5688"/>
    <w:rsid w:val="00AB4290"/>
    <w:rsid w:val="00B05EA4"/>
    <w:rsid w:val="00B34D15"/>
    <w:rsid w:val="00B73C5A"/>
    <w:rsid w:val="00BC2A19"/>
    <w:rsid w:val="00BE2BDB"/>
    <w:rsid w:val="00C11799"/>
    <w:rsid w:val="00C4017B"/>
    <w:rsid w:val="00C80030"/>
    <w:rsid w:val="00E26147"/>
    <w:rsid w:val="00F21012"/>
    <w:rsid w:val="00F231BD"/>
    <w:rsid w:val="00FB2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7A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E7A07"/>
  </w:style>
  <w:style w:styleId="Podnoje" w:type="paragraph">
    <w:name w:val="footer"/>
    <w:basedOn w:val="Normal"/>
    <w:link w:val="PodnojeChar"/>
    <w:uiPriority w:val="99"/>
    <w:unhideWhenUsed/>
    <w:rsid w:val="003E7A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E7A07"/>
  </w:style>
  <w:style w:styleId="Tekstbalonia" w:type="paragraph">
    <w:name w:val="Balloon Text"/>
    <w:basedOn w:val="Normal"/>
    <w:link w:val="TekstbaloniaChar"/>
    <w:uiPriority w:val="99"/>
    <w:semiHidden/>
    <w:unhideWhenUsed/>
    <w:rsid w:val="0080783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783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29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29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296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29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29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7A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E7A07"/>
  </w:style>
  <w:style w:styleId="Podnoje" w:type="paragraph">
    <w:name w:val="footer"/>
    <w:basedOn w:val="Normal"/>
    <w:link w:val="PodnojeChar"/>
    <w:uiPriority w:val="99"/>
    <w:unhideWhenUsed/>
    <w:rsid w:val="003E7A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E7A07"/>
  </w:style>
  <w:style w:styleId="Tekstbalonia" w:type="paragraph">
    <w:name w:val="Balloon Text"/>
    <w:basedOn w:val="Normal"/>
    <w:link w:val="TekstbaloniaChar"/>
    <w:uiPriority w:val="99"/>
    <w:semiHidden/>
    <w:unhideWhenUsed/>
    <w:rsid w:val="0080783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0783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29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29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296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29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29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</izvorni_sadrzaj>
    <derivirana_varijabla naziv="DomainObject.Predmet.Broj_1">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St-713/2017</izvorni_sadrzaj>
    <derivirana_varijabla naziv="DomainObject.Predmet.OznakaBroj_1">St-713/2017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D.P. KONZALTING j.d.o.o.</izvorni_sadrzaj>
    <derivirana_varijabla naziv="DomainObject.Predmet.ProtustrankaFormated_1">  D.P. KONZALTING j.d.o.o.</derivirana_varijabla>
  </DomainObject.Predmet.ProtustrankaFormated>
  <DomainObject.Predmet.ProtustrankaFormatedOIB>
    <izvorni_sadrzaj>  D.P. KONZALTING j.d.o.o., OIB 74759640846</izvorni_sadrzaj>
    <derivirana_varijabla naziv="DomainObject.Predmet.ProtustrankaFormatedOIB_1">  D.P. KONZALTING j.d.o.o., OIB 74759640846</derivirana_varijabla>
  </DomainObject.Predmet.ProtustrankaFormatedOIB>
  <DomainObject.Predmet.ProtustrankaFormatedWithAdress>
    <izvorni_sadrzaj> D.P. KONZALTING j.d.o.o., Drenovski put 34, 51000 Rijeka</izvorni_sadrzaj>
    <derivirana_varijabla naziv="DomainObject.Predmet.ProtustrankaFormatedWithAdress_1"> D.P. KONZALTING j.d.o.o., Drenovski put 34, 51000 Rijeka</derivirana_varijabla>
  </DomainObject.Predmet.ProtustrankaFormatedWithAdress>
  <DomainObject.Predmet.ProtustrankaFormatedWithAdressOIB>
    <izvorni_sadrzaj> D.P. KONZALTING j.d.o.o., OIB 74759640846, Drenovski put 34, 51000 Rijeka</izvorni_sadrzaj>
    <derivirana_varijabla naziv="DomainObject.Predmet.ProtustrankaFormatedWithAdressOIB_1"> D.P. KONZALTING j.d.o.o., OIB 74759640846, Drenovski put 34, 51000 Rijeka</derivirana_varijabla>
  </DomainObject.Predmet.ProtustrankaFormatedWithAdressOIB>
  <DomainObject.Predmet.ProtustrankaWithAdress>
    <izvorni_sadrzaj>D.P. KONZALTING j.d.o.o. Drenovski put 34, 51000 Rijeka</izvorni_sadrzaj>
    <derivirana_varijabla naziv="DomainObject.Predmet.ProtustrankaWithAdress_1">D.P. KONZALTING j.d.o.o. Drenovski put 34, 51000 Rijeka</derivirana_varijabla>
  </DomainObject.Predmet.ProtustrankaWithAdress>
  <DomainObject.Predmet.ProtustrankaWithAdressOIB>
    <izvorni_sadrzaj>D.P. KONZALTING j.d.o.o., OIB 74759640846, Drenovski put 34, 51000 Rijeka</izvorni_sadrzaj>
    <derivirana_varijabla naziv="DomainObject.Predmet.ProtustrankaWithAdressOIB_1">D.P. KONZALTING j.d.o.o., OIB 74759640846, Drenovski put 34, 51000 Rijeka</derivirana_varijabla>
  </DomainObject.Predmet.ProtustrankaWithAdressOIB>
  <DomainObject.Predmet.ProtustrankaNazivFormated>
    <izvorni_sadrzaj>D.P. KONZALTING j.d.o.o.</izvorni_sadrzaj>
    <derivirana_varijabla naziv="DomainObject.Predmet.ProtustrankaNazivFormated_1">D.P. KONZALTING j.d.o.o.</derivirana_varijabla>
  </DomainObject.Predmet.ProtustrankaNazivFormated>
  <DomainObject.Predmet.ProtustrankaNazivFormatedOIB>
    <izvorni_sadrzaj>D.P. KONZALTING j.d.o.o., OIB 74759640846</izvorni_sadrzaj>
    <derivirana_varijabla naziv="DomainObject.Predmet.ProtustrankaNazivFormatedOIB_1">D.P. KONZALTING j.d.o.o., OIB 74759640846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D.P. KONZALTING j.d.o.o.</item>
    </izvorni_sadrzaj>
    <derivirana_varijabla naziv="DomainObject.Predmet.ProtuStrankaListFormated_1">
      <item>D.P. KONZALTING j.d.o.o.</item>
    </derivirana_varijabla>
  </DomainObject.Predmet.ProtuStrankaListFormated>
  <DomainObject.Predmet.ProtuStrankaListFormatedOIB>
    <izvorni_sadrzaj>
      <item>D.P. KONZALTING j.d.o.o., OIB 74759640846</item>
    </izvorni_sadrzaj>
    <derivirana_varijabla naziv="DomainObject.Predmet.ProtuStrankaListFormatedOIB_1">
      <item>D.P. KONZALTING j.d.o.o., OIB 74759640846</item>
    </derivirana_varijabla>
  </DomainObject.Predmet.ProtuStrankaListFormatedOIB>
  <DomainObject.Predmet.ProtuStrankaListFormatedWithAdress>
    <izvorni_sadrzaj>
      <item>D.P. KONZALTING j.d.o.o., Drenovski put 34, 51000 Rijeka</item>
    </izvorni_sadrzaj>
    <derivirana_varijabla naziv="DomainObject.Predmet.ProtuStrankaListFormatedWithAdress_1">
      <item>D.P. KONZALTING j.d.o.o., Drenovski put 34, 51000 Rijeka</item>
    </derivirana_varijabla>
  </DomainObject.Predmet.ProtuStrankaListFormatedWithAdress>
  <DomainObject.Predmet.ProtuStrankaListFormatedWithAdressOIB>
    <izvorni_sadrzaj>
      <item>D.P. KONZALTING j.d.o.o., OIB 74759640846, Drenovski put 34, 51000 Rijeka</item>
    </izvorni_sadrzaj>
    <derivirana_varijabla naziv="DomainObject.Predmet.ProtuStrankaListFormatedWithAdressOIB_1">
      <item>D.P. KONZALTING j.d.o.o., OIB 74759640846, Drenovski put 34, 51000 Rijeka</item>
    </derivirana_varijabla>
  </DomainObject.Predmet.ProtuStrankaListFormatedWithAdressOIB>
  <DomainObject.Predmet.ProtuStrankaListNazivFormated>
    <izvorni_sadrzaj>
      <item>D.P. KONZALTING j.d.o.o.</item>
    </izvorni_sadrzaj>
    <derivirana_varijabla naziv="DomainObject.Predmet.ProtuStrankaListNazivFormated_1">
      <item>D.P. KONZALTING j.d.o.o.</item>
    </derivirana_varijabla>
  </DomainObject.Predmet.ProtuStrankaListNazivFormated>
  <DomainObject.Predmet.ProtuStrankaListNazivFormatedOIB>
    <izvorni_sadrzaj>
      <item>D.P. KONZALTING j.d.o.o., OIB 74759640846</item>
    </izvorni_sadrzaj>
    <derivirana_varijabla naziv="DomainObject.Predmet.ProtuStrankaListNazivFormatedOIB_1">
      <item>D.P. KONZALTING j.d.o.o., OIB 74759640846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D.P. KONZALTING j.d.o.o.</izvorni_sadrzaj>
    <derivirana_varijabla naziv="DomainObject.Predmet.ProtustrankaIDrugi_1">D.P. KONZALTING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D.P. KONZALTING j.d.o.o., OIB 74759640846, Drenovski put 34, 51000 Rijeka</izvorni_sadrzaj>
    <derivirana_varijabla naziv="DomainObject.Predmet.ProtustrankaIDrugiAdressOIB_1">D.P. KONZALTING j.d.o.o., OIB 74759640846, Drenovski put 34,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D.P. KONZALTING j.d.o.o.</item>
    </izvorni_sadrzaj>
    <derivirana_varijabla naziv="DomainObject.Predmet.SudioniciListNaziv_1">
      <item>FINA  Rijeka</item>
      <item>D.P. KONZALTING j.d.o.o.</item>
    </derivirana_varijabla>
  </DomainObject.Predmet.SudioniciListNaziv>
  <DomainObject.Predmet.SudioniciListAdressOIB>
    <izvorni_sadrzaj>
      <item>FINA  Rijeka, OIB 85821130368, Frana Kurelca 8,51000 Rijeka</item>
      <item>D.P. KONZALTING j.d.o.o., OIB 74759640846, Drenovski put 34,51000 Rijeka</item>
    </izvorni_sadrzaj>
    <derivirana_varijabla naziv="DomainObject.Predmet.SudioniciListAdressOIB_1">
      <item>FINA  Rijeka, OIB 85821130368, Frana Kurelca 8,51000 Rijeka</item>
      <item>D.P. KONZALTING j.d.o.o., OIB 74759640846, Drenovski put 34,51000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74759640846</item>
    </izvorni_sadrzaj>
    <derivirana_varijabla naziv="DomainObject.Predmet.SudioniciListNazivOIB_1">
      <item>, OIB 85821130368</item>
      <item>, OIB 74759640846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8E1AE3-4AE8-443F-BA4D-BD60E3201E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450</properties:Words>
  <properties:Characters>2444</properties:Characters>
  <properties:Lines>75</properties:Lines>
  <properties:Paragraphs>22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2018-05-18T07:43:00Z</dcterms:created>
  <dc:creator>wsadmin</dc:creator>
  <cp:lastModifiedBy>Renata Valić</cp:lastModifiedBy>
  <cp:lastPrinted>2018-05-18T08:31:00Z</cp:lastPrinted>
  <dcterms:modified xmlns:xsi="http://www.w3.org/2001/XMLSchema-instance" xsi:type="dcterms:W3CDTF">2018-05-18T08:35:00Z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(713-17 otvaranje i zaključenje - skraćeni - novi.docx)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