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4604C" w:rsidR="002A3402" w:rsidRPr="00C166B9">
        <w:tc>
          <w:tcPr>
            <w:tcW w:type="dxa" w:w="3060"/>
          </w:tcPr>
          <w:p w:rsidRDefault="002A3402" w:rsidP="00D4604C" w:rsidR="002A3402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15645"/>
                  <wp:effectExtent b="9525" r="825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0F4C" w:rsidP="00D4604C" w:rsidR="002A3402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A3402" w:rsidP="00D4604C" w:rsidR="002A3402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A3402" w:rsidP="00D4604C" w:rsidR="002A3402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14:textId="4f7b7de" w14:paraId="4f7b7de" w:rsidRDefault="002A3402" w:rsidP="002A3402" w:rsidR="002A3402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75A59">
        <w:rPr>
          <w:b/>
          <w:sz w:val="24"/>
        </w:rPr>
        <w:t xml:space="preserve">   </w:t>
      </w:r>
      <w:r>
        <w:rPr>
          <w:b/>
          <w:sz w:val="24"/>
        </w:rPr>
        <w:t xml:space="preserve">  </w:t>
      </w:r>
      <w:r w:rsidR="00D75A59" w:rsidRPr="00D75A59">
        <w:rPr>
          <w:sz w:val="24"/>
        </w:rPr>
        <w:t>66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4216E">
        <w:rPr>
          <w:sz w:val="24"/>
        </w:rPr>
        <w:t>6435</w:t>
      </w:r>
      <w:r>
        <w:rPr>
          <w:sz w:val="24"/>
        </w:rPr>
        <w:t>/</w:t>
      </w:r>
      <w:r w:rsidR="00D75A59">
        <w:rPr>
          <w:sz w:val="24"/>
        </w:rPr>
        <w:t>15</w:t>
      </w:r>
    </w:p>
    <w:p w:rsidRDefault="002A3402" w:rsidP="002A3402" w:rsidR="002A340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A3402" w:rsidP="002A3402" w:rsidR="002A3402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2A3402" w:rsidP="002A3402" w:rsidR="002A3402" w:rsidRPr="006B4A8A">
      <w:pPr>
        <w:ind w:hanging="2880" w:left="2880"/>
        <w:jc w:val="center"/>
        <w:rPr>
          <w:sz w:val="24"/>
          <w:szCs w:val="24"/>
        </w:rPr>
      </w:pPr>
    </w:p>
    <w:p w:rsidRDefault="002A3402" w:rsidP="002A3402" w:rsidR="002A3402" w:rsidRPr="002A3402">
      <w:pPr>
        <w:ind w:firstLine="555"/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B93270" w:rsidRPr="00B93270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44216E" w:rsidRPr="0044216E">
        <w:rPr>
          <w:sz w:val="24"/>
          <w:szCs w:val="24"/>
        </w:rPr>
        <w:t>FADING d.o.o. građevinski inženjering, trgovinu i prijevoz, Zagreb, Trg Slavoljuba Penkale 1, OIB:04988274432</w:t>
      </w:r>
      <w:r w:rsidR="00B93270" w:rsidRPr="00B93270">
        <w:rPr>
          <w:sz w:val="24"/>
          <w:szCs w:val="24"/>
        </w:rPr>
        <w:t xml:space="preserve">, </w:t>
      </w:r>
      <w:r w:rsidR="0044216E">
        <w:rPr>
          <w:sz w:val="24"/>
          <w:szCs w:val="24"/>
        </w:rPr>
        <w:t>4</w:t>
      </w:r>
      <w:r w:rsidR="00B93270" w:rsidRPr="00B93270">
        <w:rPr>
          <w:sz w:val="24"/>
          <w:szCs w:val="24"/>
        </w:rPr>
        <w:t xml:space="preserve">. </w:t>
      </w:r>
      <w:r w:rsidR="0044216E">
        <w:rPr>
          <w:sz w:val="24"/>
          <w:szCs w:val="24"/>
        </w:rPr>
        <w:t>travnja</w:t>
      </w:r>
      <w:r w:rsidR="00B93270" w:rsidRPr="00B93270">
        <w:rPr>
          <w:sz w:val="24"/>
          <w:szCs w:val="24"/>
        </w:rPr>
        <w:t xml:space="preserve"> 201</w:t>
      </w:r>
      <w:r w:rsidR="0044216E">
        <w:rPr>
          <w:sz w:val="24"/>
          <w:szCs w:val="24"/>
        </w:rPr>
        <w:t>7</w:t>
      </w:r>
      <w:r w:rsidR="00B93270" w:rsidRPr="00B93270">
        <w:rPr>
          <w:sz w:val="24"/>
          <w:szCs w:val="24"/>
        </w:rPr>
        <w:t>.</w:t>
      </w:r>
    </w:p>
    <w:p w:rsidRDefault="002A3402" w:rsidP="002A3402" w:rsidR="002A3402" w:rsidRPr="005A7B9C">
      <w:pPr>
        <w:jc w:val="both"/>
        <w:rPr>
          <w:sz w:val="24"/>
          <w:szCs w:val="24"/>
        </w:rPr>
      </w:pPr>
    </w:p>
    <w:p w:rsidRDefault="002A3402" w:rsidP="002A3402" w:rsidR="002A3402" w:rsidRPr="005A7B9C">
      <w:pPr>
        <w:jc w:val="center"/>
        <w:rPr>
          <w:sz w:val="24"/>
          <w:szCs w:val="24"/>
        </w:rPr>
      </w:pPr>
      <w:r w:rsidRPr="005A7B9C">
        <w:rPr>
          <w:sz w:val="24"/>
          <w:szCs w:val="24"/>
        </w:rPr>
        <w:t xml:space="preserve">z a k l j u č i o   j e </w:t>
      </w:r>
    </w:p>
    <w:p w:rsidRDefault="002A3402" w:rsidP="002A3402" w:rsidR="002A3402" w:rsidRPr="00010102">
      <w:pPr>
        <w:jc w:val="center"/>
        <w:rPr>
          <w:b/>
          <w:sz w:val="24"/>
          <w:szCs w:val="24"/>
        </w:rPr>
      </w:pPr>
    </w:p>
    <w:p w:rsidRDefault="002A3402" w:rsidP="00562A47" w:rsidR="002A3402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ovosudni</w:t>
      </w:r>
      <w:proofErr w:type="spellEnd"/>
      <w:r>
        <w:rPr>
          <w:sz w:val="24"/>
          <w:szCs w:val="24"/>
        </w:rPr>
        <w:t xml:space="preserve"> spis</w:t>
      </w:r>
      <w:r w:rsidR="00B93270">
        <w:rPr>
          <w:sz w:val="24"/>
          <w:szCs w:val="24"/>
        </w:rPr>
        <w:t xml:space="preserve"> predmeta</w:t>
      </w:r>
      <w:r>
        <w:rPr>
          <w:sz w:val="24"/>
          <w:szCs w:val="24"/>
        </w:rPr>
        <w:t xml:space="preserve"> St-</w:t>
      </w:r>
      <w:r w:rsidR="0044216E">
        <w:rPr>
          <w:sz w:val="24"/>
          <w:szCs w:val="24"/>
        </w:rPr>
        <w:t>6435</w:t>
      </w:r>
      <w:r>
        <w:rPr>
          <w:sz w:val="24"/>
          <w:szCs w:val="24"/>
        </w:rPr>
        <w:t>/</w:t>
      </w:r>
      <w:r w:rsidR="00B93270">
        <w:rPr>
          <w:sz w:val="24"/>
          <w:szCs w:val="24"/>
        </w:rPr>
        <w:t>1</w:t>
      </w:r>
      <w:r>
        <w:rPr>
          <w:sz w:val="24"/>
          <w:szCs w:val="24"/>
        </w:rPr>
        <w:t xml:space="preserve">5 spaja se </w:t>
      </w:r>
      <w:proofErr w:type="spellStart"/>
      <w:r>
        <w:rPr>
          <w:sz w:val="24"/>
          <w:szCs w:val="24"/>
        </w:rPr>
        <w:t>ovosudni</w:t>
      </w:r>
      <w:proofErr w:type="spellEnd"/>
      <w:r>
        <w:rPr>
          <w:sz w:val="24"/>
          <w:szCs w:val="24"/>
        </w:rPr>
        <w:t xml:space="preserve"> spis</w:t>
      </w:r>
      <w:r w:rsidR="00B93270">
        <w:rPr>
          <w:sz w:val="24"/>
          <w:szCs w:val="24"/>
        </w:rPr>
        <w:t xml:space="preserve"> predmeta</w:t>
      </w:r>
      <w:r>
        <w:rPr>
          <w:sz w:val="24"/>
          <w:szCs w:val="24"/>
        </w:rPr>
        <w:t xml:space="preserve"> St-</w:t>
      </w:r>
      <w:r w:rsidR="0044216E">
        <w:rPr>
          <w:sz w:val="24"/>
          <w:szCs w:val="24"/>
        </w:rPr>
        <w:t>6132</w:t>
      </w:r>
      <w:r>
        <w:rPr>
          <w:sz w:val="24"/>
          <w:szCs w:val="24"/>
        </w:rPr>
        <w:t>/</w:t>
      </w:r>
      <w:r w:rsidR="00B93270">
        <w:rPr>
          <w:sz w:val="24"/>
          <w:szCs w:val="24"/>
        </w:rPr>
        <w:t>1</w:t>
      </w:r>
      <w:r w:rsidR="0044216E">
        <w:rPr>
          <w:sz w:val="24"/>
          <w:szCs w:val="24"/>
        </w:rPr>
        <w:t>6</w:t>
      </w:r>
      <w:r w:rsidR="00B93270">
        <w:rPr>
          <w:sz w:val="24"/>
          <w:szCs w:val="24"/>
        </w:rPr>
        <w:t xml:space="preserve"> st</w:t>
      </w:r>
      <w:r>
        <w:rPr>
          <w:sz w:val="24"/>
          <w:szCs w:val="24"/>
        </w:rPr>
        <w:t xml:space="preserve">ečajni postupak nad </w:t>
      </w:r>
      <w:r w:rsidR="00B93270">
        <w:rPr>
          <w:sz w:val="24"/>
          <w:szCs w:val="24"/>
        </w:rPr>
        <w:t>istim dužnikom</w:t>
      </w:r>
      <w:r>
        <w:rPr>
          <w:sz w:val="24"/>
          <w:szCs w:val="24"/>
        </w:rPr>
        <w:t>, radi provođenja jedinstvenog postupka i donošenja zajedničke odluke.</w:t>
      </w:r>
    </w:p>
    <w:p w:rsidRDefault="00B93270" w:rsidP="00562A47" w:rsidR="00B93270" w:rsidRPr="00010102">
      <w:pPr>
        <w:ind w:firstLine="555"/>
        <w:jc w:val="both"/>
        <w:rPr>
          <w:sz w:val="24"/>
          <w:szCs w:val="24"/>
        </w:rPr>
      </w:pPr>
    </w:p>
    <w:p w:rsidRDefault="002A3402" w:rsidP="002A3402" w:rsidR="002A34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2A3402" w:rsidP="002A3402" w:rsidR="002A3402" w:rsidRPr="00010102">
      <w:pPr>
        <w:jc w:val="center"/>
        <w:rPr>
          <w:sz w:val="24"/>
          <w:szCs w:val="24"/>
        </w:rPr>
      </w:pPr>
    </w:p>
    <w:p w:rsidRDefault="008C3CDD" w:rsidP="008C3CDD" w:rsidR="002A34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44216E">
        <w:rPr>
          <w:sz w:val="24"/>
          <w:szCs w:val="24"/>
        </w:rPr>
        <w:t xml:space="preserve">red ovim Sudom </w:t>
      </w:r>
      <w:r>
        <w:rPr>
          <w:sz w:val="24"/>
          <w:szCs w:val="24"/>
        </w:rPr>
        <w:t xml:space="preserve">pokrenut </w:t>
      </w:r>
      <w:r w:rsidR="0044216E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stečajni postupak pod brojem </w:t>
      </w:r>
      <w:r w:rsidRPr="008C3CDD">
        <w:rPr>
          <w:sz w:val="24"/>
          <w:szCs w:val="24"/>
        </w:rPr>
        <w:t>St-</w:t>
      </w:r>
      <w:r w:rsidR="0044216E">
        <w:rPr>
          <w:sz w:val="24"/>
          <w:szCs w:val="24"/>
        </w:rPr>
        <w:t>6435</w:t>
      </w:r>
      <w:r w:rsidRPr="008C3CDD">
        <w:rPr>
          <w:sz w:val="24"/>
          <w:szCs w:val="24"/>
        </w:rPr>
        <w:t>/15</w:t>
      </w:r>
      <w:r>
        <w:rPr>
          <w:sz w:val="24"/>
          <w:szCs w:val="24"/>
        </w:rPr>
        <w:t xml:space="preserve">, nakon čega je </w:t>
      </w:r>
      <w:r w:rsidR="0044216E">
        <w:rPr>
          <w:sz w:val="24"/>
          <w:szCs w:val="24"/>
        </w:rPr>
        <w:t>podnesen novi prijedlog</w:t>
      </w:r>
      <w:r>
        <w:rPr>
          <w:sz w:val="24"/>
          <w:szCs w:val="24"/>
        </w:rPr>
        <w:t xml:space="preserve"> nad istim dužnikom pod brojem St-</w:t>
      </w:r>
      <w:r w:rsidR="0044216E">
        <w:rPr>
          <w:sz w:val="24"/>
          <w:szCs w:val="24"/>
        </w:rPr>
        <w:t>6132</w:t>
      </w:r>
      <w:r>
        <w:rPr>
          <w:sz w:val="24"/>
          <w:szCs w:val="24"/>
        </w:rPr>
        <w:t>/1</w:t>
      </w:r>
      <w:r w:rsidR="0044216E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2A3402" w:rsidP="002A3402" w:rsidR="002A34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16. stavak 6. SZ-a ako su podnesena dva ili više prijedloga za otvaranje </w:t>
      </w:r>
      <w:proofErr w:type="spellStart"/>
      <w:r>
        <w:rPr>
          <w:sz w:val="24"/>
          <w:szCs w:val="24"/>
        </w:rPr>
        <w:t>predst</w:t>
      </w:r>
      <w:r w:rsidR="008C3CDD">
        <w:rPr>
          <w:sz w:val="24"/>
          <w:szCs w:val="24"/>
        </w:rPr>
        <w:t>ečajnog</w:t>
      </w:r>
      <w:proofErr w:type="spellEnd"/>
      <w:r w:rsidR="008C3CDD">
        <w:rPr>
          <w:sz w:val="24"/>
          <w:szCs w:val="24"/>
        </w:rPr>
        <w:t xml:space="preserve"> ili stečajnog postupka S</w:t>
      </w:r>
      <w:r>
        <w:rPr>
          <w:sz w:val="24"/>
          <w:szCs w:val="24"/>
        </w:rPr>
        <w:t xml:space="preserve">ud će za sve prijedloge provesti jedinstveni postupak i donijeti zajedničku odluku. </w:t>
      </w:r>
    </w:p>
    <w:p w:rsidRDefault="002A3402" w:rsidP="002A3402" w:rsidR="002A34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a temeljem odredbe članka 16. stavak 6. SZ-a uz odgovarajuću primjenu članka 313. stavak 1. ZPP-a odlučeno je kao u izreci. </w:t>
      </w:r>
    </w:p>
    <w:p w:rsidRDefault="002A3402" w:rsidP="002A3402" w:rsidR="002A3402">
      <w:pPr>
        <w:jc w:val="both"/>
        <w:rPr>
          <w:sz w:val="24"/>
          <w:szCs w:val="24"/>
        </w:rPr>
      </w:pPr>
    </w:p>
    <w:p w:rsidRDefault="002A3402" w:rsidP="002A3402" w:rsidR="002A3402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4216E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562A47">
        <w:rPr>
          <w:sz w:val="24"/>
          <w:szCs w:val="24"/>
        </w:rPr>
        <w:t xml:space="preserve"> </w:t>
      </w:r>
      <w:r w:rsidR="0044216E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44216E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2A3402" w:rsidP="002A3402" w:rsidR="002A340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2A3402" w:rsidP="002A3402" w:rsidR="002A34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93270">
        <w:rPr>
          <w:sz w:val="24"/>
          <w:szCs w:val="24"/>
        </w:rPr>
        <w:t>Mislav Kolakušić</w:t>
      </w:r>
      <w:r w:rsidR="00CC4B8D">
        <w:rPr>
          <w:sz w:val="24"/>
          <w:szCs w:val="24"/>
        </w:rPr>
        <w:t xml:space="preserve"> v.r.</w:t>
      </w:r>
    </w:p>
    <w:p w:rsidRDefault="002A3402" w:rsidP="002A3402" w:rsidR="002A3402">
      <w:pPr>
        <w:jc w:val="both"/>
        <w:rPr>
          <w:sz w:val="24"/>
          <w:szCs w:val="24"/>
        </w:rPr>
      </w:pPr>
    </w:p>
    <w:p w:rsidRDefault="002A3402" w:rsidP="002A3402" w:rsidR="002A3402">
      <w:pPr>
        <w:jc w:val="both"/>
        <w:rPr>
          <w:sz w:val="24"/>
          <w:szCs w:val="24"/>
        </w:rPr>
      </w:pPr>
    </w:p>
    <w:p w:rsidRDefault="002A3402" w:rsidP="002A3402" w:rsidR="002A3402" w:rsidRPr="00010102">
      <w:pPr>
        <w:jc w:val="both"/>
        <w:rPr>
          <w:sz w:val="24"/>
          <w:szCs w:val="24"/>
        </w:rPr>
      </w:pPr>
    </w:p>
    <w:p w:rsidRDefault="002A3402" w:rsidP="002A3402" w:rsidR="002A3402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A3402" w:rsidP="002A3402" w:rsidR="002A3402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A3402" w:rsidP="002A3402" w:rsidR="002A3402">
      <w:pPr>
        <w:jc w:val="both"/>
        <w:rPr>
          <w:sz w:val="24"/>
        </w:rPr>
      </w:pPr>
    </w:p>
    <w:p w:rsidRDefault="00AB6606" w:rsidR="00AB6606">
      <w:pPr>
        <w:rPr>
          <w:sz w:val="24"/>
          <w:szCs w:val="24"/>
        </w:rPr>
      </w:pPr>
    </w:p>
    <w:p w:rsidRDefault="00CC4B8D" w:rsidP="007A1486" w:rsidR="00CC4B8D" w:rsidRPr="00CC4B8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C4B8D">
        <w:rPr>
          <w:sz w:val="24"/>
          <w:szCs w:val="24"/>
        </w:rPr>
        <w:t xml:space="preserve">Za točnost </w:t>
      </w:r>
      <w:proofErr w:type="spellStart"/>
      <w:r w:rsidRPr="00CC4B8D">
        <w:rPr>
          <w:sz w:val="24"/>
          <w:szCs w:val="24"/>
        </w:rPr>
        <w:t>otpravka</w:t>
      </w:r>
      <w:proofErr w:type="spellEnd"/>
      <w:r w:rsidRPr="00CC4B8D">
        <w:rPr>
          <w:sz w:val="24"/>
          <w:szCs w:val="24"/>
        </w:rPr>
        <w:t xml:space="preserve"> - ovlašteni službenik</w:t>
      </w:r>
    </w:p>
    <w:p w:rsidRDefault="00CC4B8D" w:rsidP="007A1486" w:rsidR="00CC4B8D" w:rsidRPr="007A1486">
      <w:pPr>
        <w:ind w:left="720"/>
      </w:pPr>
      <w:r w:rsidRPr="00CC4B8D">
        <w:rPr>
          <w:sz w:val="24"/>
          <w:szCs w:val="24"/>
        </w:rPr>
        <w:tab/>
      </w:r>
      <w:r w:rsidRPr="00CC4B8D">
        <w:rPr>
          <w:sz w:val="24"/>
          <w:szCs w:val="24"/>
        </w:rPr>
        <w:tab/>
      </w:r>
      <w:r w:rsidRPr="00CC4B8D">
        <w:rPr>
          <w:sz w:val="24"/>
          <w:szCs w:val="24"/>
        </w:rPr>
        <w:tab/>
      </w:r>
      <w:r w:rsidRPr="00CC4B8D">
        <w:rPr>
          <w:sz w:val="24"/>
          <w:szCs w:val="24"/>
        </w:rPr>
        <w:tab/>
      </w:r>
      <w:r w:rsidRPr="00CC4B8D">
        <w:rPr>
          <w:sz w:val="24"/>
          <w:szCs w:val="24"/>
        </w:rPr>
        <w:tab/>
      </w:r>
      <w:r w:rsidRPr="00CC4B8D">
        <w:rPr>
          <w:sz w:val="24"/>
          <w:szCs w:val="24"/>
        </w:rPr>
        <w:tab/>
        <w:t xml:space="preserve">        Ivana Stampf</w:t>
      </w:r>
    </w:p>
    <w:p w:rsidRDefault="00CC4B8D" w:rsidP="007A1486" w:rsidR="00CC4B8D" w:rsidRPr="007A1486">
      <w:pPr>
        <w:ind w:left="720"/>
      </w:pPr>
    </w:p>
    <w:p w:rsidRDefault="00CC4B8D" w:rsidR="00CC4B8D"/>
    <w:sectPr w:rsidSect="004566B3" w:rsidR="00CC4B8D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CDD" w:rsidR="00601BA4">
      <w:r>
        <w:separator/>
      </w:r>
    </w:p>
  </w:endnote>
  <w:endnote w:id="0" w:type="continuationSeparator">
    <w:p w:rsidRDefault="008C3CDD" w:rsidR="00601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CDD" w:rsidR="00601BA4">
      <w:r>
        <w:separator/>
      </w:r>
    </w:p>
  </w:footnote>
  <w:footnote w:id="0" w:type="continuationSeparator">
    <w:p w:rsidRDefault="008C3CDD" w:rsidR="00601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A4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4B8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A4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4B8D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402"/>
    <w:rsid w:val="0004019E"/>
    <w:rsid w:val="00145843"/>
    <w:rsid w:val="002A3402"/>
    <w:rsid w:val="0044216E"/>
    <w:rsid w:val="00562A47"/>
    <w:rsid w:val="005F2353"/>
    <w:rsid w:val="00601BA4"/>
    <w:rsid w:val="00790F4C"/>
    <w:rsid w:val="008C3CDD"/>
    <w:rsid w:val="00AB6606"/>
    <w:rsid w:val="00B93270"/>
    <w:rsid w:val="00C166B9"/>
    <w:rsid w:val="00CC4B8D"/>
    <w:rsid w:val="00D7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40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A340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A340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A34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340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A3402"/>
  </w:style>
  <w:style w:styleId="Tekstbalonia" w:type="paragraph">
    <w:name w:val="Balloon Text"/>
    <w:basedOn w:val="Normal"/>
    <w:link w:val="TekstbaloniaChar"/>
    <w:uiPriority w:val="99"/>
    <w:semiHidden/>
    <w:unhideWhenUsed/>
    <w:rsid w:val="002A3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40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C166B9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C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B8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40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A340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A340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A34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340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A3402"/>
  </w:style>
  <w:style w:styleId="Tekstbalonia" w:type="paragraph">
    <w:name w:val="Balloon Text"/>
    <w:basedOn w:val="Normal"/>
    <w:link w:val="TekstbaloniaChar"/>
    <w:uiPriority w:val="99"/>
    <w:semiHidden/>
    <w:unhideWhenUsed/>
    <w:rsid w:val="002A3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40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C166B9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C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B8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predmeta</izvorni_sadrzaj>
    <derivirana_varijabla naziv="DomainObject.Primjedba_1">spajanje predmeta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St-6435/2015</izvorni_sadrzaj>
    <derivirana_varijabla naziv="DomainObject.Predmet.OznakaBroj_1">St-6435/2015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FADING d.o.o.</izvorni_sadrzaj>
    <derivirana_varijabla naziv="DomainObject.Predmet.ProtustrankaFormated_1">  FADING d.o.o.</derivirana_varijabla>
  </DomainObject.Predmet.ProtustrankaFormated>
  <DomainObject.Predmet.ProtustrankaFormatedOIB>
    <izvorni_sadrzaj>  FADING d.o.o., OIB 04988274432</izvorni_sadrzaj>
    <derivirana_varijabla naziv="DomainObject.Predmet.ProtustrankaFormatedOIB_1">  FADING d.o.o., OIB 04988274432</derivirana_varijabla>
  </DomainObject.Predmet.ProtustrankaFormatedOIB>
  <DomainObject.Predmet.ProtustrankaFormatedWithAdress>
    <izvorni_sadrzaj> FADING d.o.o., Trg Slavoljuba Penkale 1, 10000 Zagreb</izvorni_sadrzaj>
    <derivirana_varijabla naziv="DomainObject.Predmet.ProtustrankaFormatedWithAdress_1"> FADING d.o.o., Trg Slavoljuba Penkale 1, 10000 Zagreb</derivirana_varijabla>
  </DomainObject.Predmet.ProtustrankaFormatedWithAdress>
  <DomainObject.Predmet.ProtustrankaFormatedWithAdressOIB>
    <izvorni_sadrzaj> FADING d.o.o., OIB 04988274432, Trg Slavoljuba Penkale 1, 10000 Zagreb</izvorni_sadrzaj>
    <derivirana_varijabla naziv="DomainObject.Predmet.ProtustrankaFormatedWithAdressOIB_1"> FADING d.o.o., OIB 04988274432, Trg Slavoljuba Penkale 1, 10000 Zagreb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FADING d.o.o.</item>
    </izvorni_sadrzaj>
    <derivirana_varijabla naziv="DomainObject.Predmet.ProtuStrankaListFormated_1">
      <item>FADING d.o.o.</item>
    </derivirana_varijabla>
  </DomainObject.Predmet.ProtuStrankaListFormated>
  <DomainObject.Predmet.ProtuStrankaListFormatedOIB>
    <izvorni_sadrzaj>
      <item>FADING d.o.o., OIB 04988274432</item>
    </izvorni_sadrzaj>
    <derivirana_varijabla naziv="DomainObject.Predmet.ProtuStrankaListFormatedOIB_1">
      <item>FADING d.o.o., OIB 04988274432</item>
    </derivirana_varijabla>
  </DomainObject.Predmet.ProtuStrankaListFormatedOIB>
  <DomainObject.Predmet.ProtuStrankaListFormatedWithAdress>
    <izvorni_sadrzaj>
      <item>FADING d.o.o., Trg Slavoljuba Penkale 1, 10000 Zagreb</item>
    </izvorni_sadrzaj>
    <derivirana_varijabla naziv="DomainObject.Predmet.ProtuStrankaListFormatedWithAdress_1">
      <item>FADING d.o.o., Trg Slavoljuba Penkale 1, 10000 Zagreb</item>
    </derivirana_varijabla>
  </DomainObject.Predmet.ProtuStrankaListFormatedWithAdress>
  <DomainObject.Predmet.ProtuStrankaListFormatedWithAdressOIB>
    <izvorni_sadrzaj>
      <item>FADING d.o.o., OIB 04988274432, Trg Slavoljuba Penkale 1, 10000 Zagreb</item>
    </izvorni_sadrzaj>
    <derivirana_varijabla naziv="DomainObject.Predmet.ProtuStrankaListFormatedWithAdressOIB_1">
      <item>FADING d.o.o., OIB 04988274432, Trg Slavoljuba Penkale 1, 10000 Zagreb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</item>
    </izvorni_sadrzaj>
    <derivirana_varijabla naziv="DomainObject.Predmet.OstaliListFormated_1">
      <item>Fadil Hasanbegović</item>
    </derivirana_varijabla>
  </DomainObject.Predmet.OstaliListFormated>
  <DomainObject.Predmet.OstaliListFormatedOIB>
    <izvorni_sadrzaj>
      <item>Fadil Hasanbegović, OIB 97335645560</item>
    </izvorni_sadrzaj>
    <derivirana_varijabla naziv="DomainObject.Predmet.OstaliListFormatedOIB_1">
      <item>Fadil Hasanbegović, OIB 97335645560</item>
    </derivirana_varijabla>
  </DomainObject.Predmet.OstaliListFormatedOIB>
  <DomainObject.Predmet.OstaliListFormatedWithAdress>
    <izvorni_sadrzaj>
      <item>Fadil Hasanbegović, Lovački Put 6, 10000 Zagreb</item>
    </izvorni_sadrzaj>
    <derivirana_varijabla naziv="DomainObject.Predmet.OstaliListFormatedWithAdress_1">
      <item>Fadil Hasanbegović, Lovački Put 6, 10000 Zagreb</item>
    </derivirana_varijabla>
  </DomainObject.Predmet.OstaliListFormatedWithAdress>
  <DomainObject.Predmet.OstaliListFormatedWithAdressOIB>
    <izvorni_sadrzaj>
      <item>Fadil Hasanbegović, OIB 97335645560, Lovački Put 6, 10000 Zagreb</item>
    </izvorni_sadrzaj>
    <derivirana_varijabla naziv="DomainObject.Predmet.OstaliListFormatedWithAdressOIB_1">
      <item>Fadil Hasanbegović, OIB 97335645560, Lovački Put 6, 10000 Zagreb</item>
    </derivirana_varijabla>
  </DomainObject.Predmet.OstaliListFormatedWithAdressOIB>
  <DomainObject.Predmet.OstaliListNazivFormated>
    <izvorni_sadrzaj>
      <item>Fadil Hasanbegović</item>
    </izvorni_sadrzaj>
    <derivirana_varijabla naziv="DomainObject.Predmet.OstaliListNazivFormated_1">
      <item>Fadil Hasanbegović</item>
    </derivirana_varijabla>
  </DomainObject.Predmet.OstaliListNazivFormated>
  <DomainObject.Predmet.OstaliListNazivFormatedOIB>
    <izvorni_sadrzaj>
      <item>Fadil Hasanbegović, OIB 97335645560</item>
    </izvorni_sadrzaj>
    <derivirana_varijabla naziv="DomainObject.Predmet.OstaliListNazivFormatedOIB_1">
      <item>Fadil Hasanbegović, OIB 97335645560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FADING d.o.o.</item>
      <item>Fadil Hasanbegović</item>
    </izvorni_sadrzaj>
    <derivirana_varijabla naziv="DomainObject.Predmet.SudioniciListNaziv_1">
      <item>REPUBLIKA HRVATSKA, Ministarstvo financija, Porezna uprava, Područni ured Zagreb</item>
      <item>FADING d.o.o.</item>
      <item>Fadil Hasanbegović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FADING d.o.o., OIB 04988274432, Trg Slavoljuba Penkale 1,10000 Zagreb</item>
      <item>Fadil Hasanbegović, OIB 97335645560, Lovački Put 6,10000 Zagreb</item>
    </izvorni_sadrzaj>
    <derivirana_varijabla naziv="DomainObject.Predmet.SudioniciListAdressOIB_1">
      <item>REPUBLIKA HRVATSKA, Ministarstvo financija, Porezna uprava, Područni ured Zagreb, OIB 18683136487</item>
      <item>FADING d.o.o., OIB 04988274432, Trg Slavoljuba Penkale 1,10000 Zagreb</item>
      <item>Fadil Hasanbegović, OIB 97335645560, Lovački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04988274432</item>
      <item>, OIB 97335645560</item>
    </izvorni_sadrzaj>
    <derivirana_varijabla naziv="DomainObject.Predmet.SudioniciListNazivOIB_1">
      <item>, OIB 18683136487</item>
      <item>, OIB 04988274432</item>
      <item>, OIB 97335645560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1094</properties:Characters>
  <properties:Lines>42</properties:Lines>
  <properties:Paragraphs>20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2017-04-04T09:14:00Z</dcterms:created>
  <dc:creator>Nikola Ribarić</dc:creator>
  <cp:lastModifiedBy>Ivana Stampf</cp:lastModifiedBy>
  <dcterms:modified xmlns:xsi="http://www.w3.org/2001/XMLSchema-instance" xsi:type="dcterms:W3CDTF">2017-04-04T10:43:00Z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