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dfa0e" w14:paraId="d8dfa0e" w:rsidRDefault="00F62405" w:rsidP="00F62405" w:rsidR="00F62405">
      <w:pPr>
        <w15:collapsed w:val="false"/>
        <w:rPr>
          <w:rFonts w:eastAsia="Times New Roman"/>
          <w:b/>
        </w:rPr>
      </w:pPr>
      <w:bookmarkStart w:name="_GoBack" w:id="0"/>
      <w:bookmarkEnd w:id="0"/>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b/>
        </w:rPr>
        <w:t>1.St-159/2014</w:t>
      </w:r>
    </w:p>
    <w:p w:rsidRDefault="00F62405" w:rsidP="00F62405" w:rsidR="00F62405">
      <w:pPr>
        <w:rPr>
          <w:rFonts w:eastAsia="Times New Roman"/>
          <w:b/>
        </w:rPr>
      </w:pPr>
      <w:r>
        <w:rPr>
          <w:rFonts w:eastAsia="Times New Roman"/>
          <w:b/>
        </w:rPr>
        <w:t>REPUBLIKA HRVATSKA</w:t>
      </w:r>
    </w:p>
    <w:p w:rsidRDefault="00F62405" w:rsidP="00F62405" w:rsidR="00F62405">
      <w:pPr>
        <w:rPr>
          <w:rFonts w:eastAsia="Times New Roman"/>
        </w:rPr>
      </w:pPr>
      <w:r>
        <w:rPr>
          <w:rFonts w:eastAsia="Times New Roman"/>
          <w:b/>
        </w:rPr>
        <w:t>TRGOVAČKI SUD U SPLITU</w:t>
      </w:r>
      <w:r>
        <w:rPr>
          <w:rFonts w:eastAsia="Times New Roman"/>
        </w:rPr>
        <w:tab/>
      </w:r>
      <w:r>
        <w:rPr>
          <w:rFonts w:eastAsia="Times New Roman"/>
        </w:rPr>
        <w:tab/>
      </w:r>
    </w:p>
    <w:p w:rsidRDefault="00F62405" w:rsidP="00F62405" w:rsidR="00F62405">
      <w:pPr>
        <w:rPr>
          <w:rFonts w:eastAsia="Times New Roman"/>
        </w:rPr>
      </w:pPr>
      <w:r>
        <w:rPr>
          <w:rFonts w:eastAsia="Times New Roman"/>
        </w:rPr>
        <w:tab/>
      </w:r>
      <w:r>
        <w:rPr>
          <w:rFonts w:eastAsia="Times New Roman"/>
        </w:rPr>
        <w:tab/>
      </w:r>
      <w:r>
        <w:rPr>
          <w:rFonts w:eastAsia="Times New Roman"/>
        </w:rPr>
        <w:tab/>
      </w:r>
      <w:r>
        <w:rPr>
          <w:rFonts w:eastAsia="Times New Roman"/>
        </w:rPr>
        <w:tab/>
      </w:r>
    </w:p>
    <w:p w:rsidRDefault="00F62405" w:rsidP="00F62405" w:rsidR="00F62405">
      <w:pPr>
        <w:jc w:val="center"/>
        <w:rPr>
          <w:rFonts w:eastAsia="Times New Roman"/>
          <w:b/>
          <w:spacing w:val="60"/>
          <w:sz w:val="28"/>
          <w:szCs w:val="28"/>
        </w:rPr>
      </w:pPr>
      <w:r>
        <w:rPr>
          <w:rFonts w:eastAsia="Times New Roman"/>
          <w:b/>
          <w:spacing w:val="60"/>
          <w:sz w:val="28"/>
          <w:szCs w:val="28"/>
        </w:rPr>
        <w:t>Z A P I S N I K</w:t>
      </w:r>
    </w:p>
    <w:p w:rsidRDefault="00F62405" w:rsidP="00F62405" w:rsidR="00F62405">
      <w:pPr>
        <w:jc w:val="center"/>
        <w:rPr>
          <w:rFonts w:eastAsia="Times New Roman"/>
        </w:rPr>
      </w:pPr>
    </w:p>
    <w:p w:rsidRDefault="00F62405" w:rsidP="00F62405" w:rsidR="00F62405" w:rsidRPr="00177348">
      <w:pPr>
        <w:jc w:val="both"/>
        <w:rPr>
          <w:rFonts w:eastAsia="Times New Roman"/>
        </w:rPr>
      </w:pPr>
      <w:r>
        <w:rPr>
          <w:rFonts w:eastAsia="Times New Roman"/>
          <w:lang w:eastAsia="hr-HR"/>
        </w:rPr>
        <w:t xml:space="preserve">sastavljen kod Trgovačkog suda u Splitu, u stečajnom postupku </w:t>
      </w:r>
      <w:r>
        <w:t>nad dužnikom ATRIUM SPALATUM d.o.o. u stečaju Split, Poljička cesta 20 b, OIB:75237018400</w:t>
      </w:r>
      <w:r>
        <w:rPr>
          <w:rFonts w:eastAsia="Times New Roman"/>
          <w:lang w:eastAsia="hr-HR"/>
        </w:rPr>
        <w:t>, dana 21. prosinca 201</w:t>
      </w:r>
      <w:r w:rsidR="000F377F">
        <w:rPr>
          <w:rFonts w:eastAsia="Times New Roman"/>
          <w:lang w:eastAsia="hr-HR"/>
        </w:rPr>
        <w:t>7</w:t>
      </w:r>
      <w:r>
        <w:rPr>
          <w:rFonts w:eastAsia="Times New Roman"/>
          <w:lang w:eastAsia="hr-HR"/>
        </w:rPr>
        <w:t>. godine</w:t>
      </w:r>
    </w:p>
    <w:p w:rsidRDefault="00F62405" w:rsidP="00F62405" w:rsidR="00F62405">
      <w:pPr>
        <w:pStyle w:val="Bezproreda"/>
        <w:jc w:val="center"/>
        <w:rPr>
          <w:rFonts w:hAnsi="Times New Roman" w:ascii="Times New Roman"/>
          <w:sz w:val="24"/>
          <w:szCs w:val="24"/>
        </w:rPr>
      </w:pPr>
      <w:r>
        <w:rPr>
          <w:rFonts w:hAnsi="Times New Roman" w:ascii="Times New Roman"/>
          <w:sz w:val="24"/>
          <w:szCs w:val="24"/>
        </w:rPr>
        <w:t>SKUPŠTINA VJEROVNIKA</w:t>
      </w:r>
    </w:p>
    <w:p w:rsidRDefault="00F62405" w:rsidP="00F62405" w:rsidR="00F62405">
      <w:pPr>
        <w:pStyle w:val="Bezproreda"/>
        <w:jc w:val="center"/>
        <w:rPr>
          <w:rFonts w:hAnsi="Times New Roman" w:ascii="Times New Roman"/>
          <w:sz w:val="24"/>
          <w:szCs w:val="24"/>
        </w:rPr>
      </w:pPr>
    </w:p>
    <w:p w:rsidRDefault="00F62405" w:rsidP="00F62405" w:rsidR="00F62405">
      <w:pPr>
        <w:jc w:val="both"/>
        <w:rPr>
          <w:rFonts w:eastAsia="Times New Roman"/>
          <w:u w:val="single"/>
          <w:lang w:eastAsia="hr-HR"/>
        </w:rPr>
      </w:pPr>
      <w:r>
        <w:rPr>
          <w:rFonts w:eastAsia="Times New Roman"/>
          <w:lang w:eastAsia="hr-HR"/>
        </w:rPr>
        <w:t>Prisutni od suda:</w:t>
      </w:r>
    </w:p>
    <w:p w:rsidRDefault="00F62405" w:rsidP="00F62405" w:rsidR="00F62405">
      <w:pPr>
        <w:spacing w:before="70"/>
        <w:jc w:val="both"/>
        <w:rPr>
          <w:rFonts w:eastAsia="Times New Roman"/>
        </w:rPr>
      </w:pPr>
      <w:r>
        <w:rPr>
          <w:rFonts w:eastAsia="Times New Roman"/>
        </w:rPr>
        <w:t>Velimir Vuković, stečajni sudac</w:t>
      </w:r>
    </w:p>
    <w:p w:rsidRDefault="00F62405" w:rsidP="00F62405" w:rsidR="00F62405">
      <w:pPr>
        <w:spacing w:before="70"/>
        <w:jc w:val="both"/>
        <w:rPr>
          <w:rFonts w:eastAsia="Times New Roman"/>
        </w:rPr>
      </w:pPr>
      <w:r>
        <w:rPr>
          <w:rFonts w:eastAsia="Times New Roman"/>
        </w:rPr>
        <w:t>Marija Elez, zapisničarka</w:t>
      </w:r>
    </w:p>
    <w:p w:rsidRDefault="00F62405" w:rsidP="00F62405" w:rsidR="00F62405">
      <w:pPr>
        <w:jc w:val="both"/>
        <w:rPr>
          <w:rFonts w:eastAsia="Times New Roman"/>
        </w:rPr>
      </w:pPr>
    </w:p>
    <w:p w:rsidRDefault="00F62405" w:rsidP="00177348" w:rsidR="00F62405">
      <w:pPr>
        <w:jc w:val="center"/>
        <w:rPr>
          <w:rFonts w:eastAsia="Times New Roman"/>
        </w:rPr>
      </w:pPr>
      <w:r>
        <w:rPr>
          <w:rFonts w:eastAsia="Times New Roman"/>
        </w:rPr>
        <w:t>Početak u  10,00  sati.</w:t>
      </w:r>
    </w:p>
    <w:p w:rsidRDefault="00F62405" w:rsidP="00F62405" w:rsidR="00F62405">
      <w:pPr>
        <w:rPr>
          <w:rFonts w:eastAsia="Times New Roman"/>
        </w:rPr>
      </w:pPr>
      <w:r>
        <w:rPr>
          <w:rFonts w:eastAsia="Times New Roman"/>
        </w:rPr>
        <w:t>Utvrđuje se da su pristupili:</w:t>
      </w:r>
    </w:p>
    <w:p w:rsidRDefault="00F62405" w:rsidP="00F62405" w:rsidR="00F62405">
      <w:pPr>
        <w:spacing w:before="100"/>
        <w:jc w:val="both"/>
        <w:rPr>
          <w:rFonts w:eastAsia="Times New Roman"/>
        </w:rPr>
      </w:pPr>
      <w:r>
        <w:rPr>
          <w:rFonts w:eastAsia="Times New Roman"/>
        </w:rPr>
        <w:t>- za dužnika: stečajna upraviteljica Meri Šitić</w:t>
      </w:r>
    </w:p>
    <w:p w:rsidRDefault="00F62405" w:rsidP="00F62405" w:rsidR="00F62405">
      <w:pPr>
        <w:spacing w:before="100"/>
        <w:jc w:val="both"/>
        <w:rPr>
          <w:rFonts w:eastAsia="Times New Roman"/>
        </w:rPr>
      </w:pPr>
      <w:r>
        <w:rPr>
          <w:rFonts w:eastAsia="Times New Roman"/>
        </w:rPr>
        <w:t>- za vjerovnike:</w:t>
      </w:r>
    </w:p>
    <w:p w:rsidRDefault="00F62405" w:rsidP="00F62405" w:rsidR="00F62405">
      <w:pPr>
        <w:spacing w:before="100"/>
        <w:jc w:val="both"/>
        <w:rPr>
          <w:rFonts w:eastAsia="Times New Roman"/>
        </w:rPr>
      </w:pPr>
      <w:r>
        <w:rPr>
          <w:rFonts w:eastAsia="Times New Roman"/>
        </w:rPr>
        <w:t xml:space="preserve">1. izlučni vjerovnik Global relax nekretnine d.o.o. po ovlaštenoj osobi Alen Monas </w:t>
      </w:r>
      <w:r w:rsidR="000F377F">
        <w:rPr>
          <w:rFonts w:eastAsia="Times New Roman"/>
        </w:rPr>
        <w:t>zajedno sa punomoćnikom Hrvojem Kuprešak</w:t>
      </w:r>
    </w:p>
    <w:p w:rsidRDefault="000F377F" w:rsidP="00F62405" w:rsidR="00F62405">
      <w:pPr>
        <w:spacing w:before="100"/>
        <w:jc w:val="both"/>
        <w:rPr>
          <w:rFonts w:eastAsia="Times New Roman"/>
        </w:rPr>
      </w:pPr>
      <w:r>
        <w:rPr>
          <w:rFonts w:eastAsia="Times New Roman"/>
        </w:rPr>
        <w:t>2</w:t>
      </w:r>
      <w:r w:rsidR="00F62405">
        <w:rPr>
          <w:rFonts w:eastAsia="Times New Roman"/>
        </w:rPr>
        <w:t xml:space="preserve">. Republika Hrvatska, Ministarstvo financija, Porezna uprava – </w:t>
      </w:r>
      <w:r w:rsidR="00177348">
        <w:rPr>
          <w:rFonts w:eastAsia="Times New Roman"/>
        </w:rPr>
        <w:t>Dario Jukić</w:t>
      </w:r>
      <w:r w:rsidR="00F62405">
        <w:rPr>
          <w:rFonts w:eastAsia="Times New Roman"/>
        </w:rPr>
        <w:t>, zamjenik Županijskog državnog odvjetnika u Splitu</w:t>
      </w:r>
    </w:p>
    <w:p w:rsidRDefault="000F377F" w:rsidP="00F62405" w:rsidR="00F62405">
      <w:pPr>
        <w:spacing w:before="100"/>
        <w:jc w:val="both"/>
        <w:rPr>
          <w:rFonts w:eastAsia="Times New Roman"/>
        </w:rPr>
      </w:pPr>
      <w:r>
        <w:rPr>
          <w:rFonts w:eastAsia="Times New Roman"/>
        </w:rPr>
        <w:t>3</w:t>
      </w:r>
      <w:r w:rsidR="00F62405">
        <w:rPr>
          <w:rFonts w:eastAsia="Times New Roman"/>
        </w:rPr>
        <w:t xml:space="preserve">. Tomislav Baus, osobno,  uz zamjenicu punomoćnika Meri Prar, odvjetnicu u Splitu, zamjeničku  </w:t>
      </w:r>
      <w:r w:rsidR="00177348">
        <w:rPr>
          <w:rFonts w:eastAsia="Times New Roman"/>
        </w:rPr>
        <w:t>punomoć prilaže</w:t>
      </w:r>
    </w:p>
    <w:p w:rsidRDefault="000F377F" w:rsidP="00F62405" w:rsidR="00F62405">
      <w:pPr>
        <w:spacing w:before="100"/>
        <w:jc w:val="both"/>
        <w:rPr>
          <w:rFonts w:eastAsia="Times New Roman"/>
        </w:rPr>
      </w:pPr>
      <w:r>
        <w:rPr>
          <w:rFonts w:eastAsia="Times New Roman"/>
        </w:rPr>
        <w:t>4</w:t>
      </w:r>
      <w:r w:rsidR="00F62405">
        <w:rPr>
          <w:rFonts w:eastAsia="Times New Roman"/>
        </w:rPr>
        <w:t xml:space="preserve">. Rubigrad d.o.o. Split </w:t>
      </w:r>
      <w:r w:rsidR="00177348">
        <w:rPr>
          <w:rFonts w:eastAsia="Times New Roman"/>
        </w:rPr>
        <w:t xml:space="preserve">i za  Milardović Vinko i Ivanka </w:t>
      </w:r>
      <w:r w:rsidR="00F62405">
        <w:rPr>
          <w:rFonts w:eastAsia="Times New Roman"/>
        </w:rPr>
        <w:t>– punomoćnica Tatjana Marković, odvjetnica u Splitu, punomoć u spisu</w:t>
      </w:r>
    </w:p>
    <w:p w:rsidRDefault="000F377F" w:rsidP="00F62405" w:rsidR="00F62405">
      <w:pPr>
        <w:spacing w:before="100"/>
        <w:jc w:val="both"/>
        <w:rPr>
          <w:rFonts w:eastAsia="Times New Roman"/>
        </w:rPr>
      </w:pPr>
      <w:r>
        <w:rPr>
          <w:rFonts w:eastAsia="Times New Roman"/>
        </w:rPr>
        <w:t>5</w:t>
      </w:r>
      <w:r w:rsidR="00F62405">
        <w:rPr>
          <w:rFonts w:eastAsia="Times New Roman"/>
        </w:rPr>
        <w:t xml:space="preserve">. Tea Pharia d.o.o.  – </w:t>
      </w:r>
      <w:r>
        <w:rPr>
          <w:rFonts w:eastAsia="Times New Roman"/>
        </w:rPr>
        <w:t xml:space="preserve">zamjenik </w:t>
      </w:r>
      <w:r w:rsidR="00F62405">
        <w:rPr>
          <w:rFonts w:eastAsia="Times New Roman"/>
        </w:rPr>
        <w:t>punomoćnika Josip Fe</w:t>
      </w:r>
      <w:r>
        <w:rPr>
          <w:rFonts w:eastAsia="Times New Roman"/>
        </w:rPr>
        <w:t>h</w:t>
      </w:r>
      <w:r w:rsidR="00F62405">
        <w:rPr>
          <w:rFonts w:eastAsia="Times New Roman"/>
        </w:rPr>
        <w:t>er odvjetnički vježbenik kod  Marija Granić, odvjetnika u Splitu, punomoć u spisu</w:t>
      </w:r>
    </w:p>
    <w:p w:rsidRDefault="000F377F" w:rsidP="00F62405" w:rsidR="00412767">
      <w:pPr>
        <w:spacing w:before="100"/>
        <w:jc w:val="both"/>
      </w:pPr>
      <w:r>
        <w:rPr>
          <w:rFonts w:eastAsia="Times New Roman"/>
        </w:rPr>
        <w:t>6</w:t>
      </w:r>
      <w:r w:rsidR="00F62405">
        <w:rPr>
          <w:rFonts w:eastAsia="Times New Roman"/>
        </w:rPr>
        <w:t xml:space="preserve">. </w:t>
      </w:r>
      <w:r w:rsidR="00412767">
        <w:t>ADRIATIC ASSETS d.o.o. Zagreb, kao pravni slijednik H-Abduco d.o.o. Zagreb</w:t>
      </w:r>
      <w:r w:rsidR="00EA68C0">
        <w:t xml:space="preserve">, </w:t>
      </w:r>
      <w:r w:rsidR="00177348">
        <w:t xml:space="preserve">zamjenik </w:t>
      </w:r>
      <w:r w:rsidR="00EA68C0">
        <w:t>punomoćni</w:t>
      </w:r>
      <w:r w:rsidR="00177348">
        <w:t>k</w:t>
      </w:r>
      <w:r w:rsidR="00EA68C0">
        <w:t xml:space="preserve">a </w:t>
      </w:r>
      <w:r w:rsidR="00412767">
        <w:t xml:space="preserve"> </w:t>
      </w:r>
      <w:r w:rsidR="00177348">
        <w:t xml:space="preserve"> Ante Vujčić odvjetnik u Splitu </w:t>
      </w:r>
    </w:p>
    <w:p w:rsidRDefault="000F377F" w:rsidP="00F62405" w:rsidR="00F62405">
      <w:pPr>
        <w:spacing w:before="100"/>
        <w:jc w:val="both"/>
        <w:rPr>
          <w:rFonts w:eastAsia="Times New Roman"/>
        </w:rPr>
      </w:pPr>
      <w:r>
        <w:rPr>
          <w:rFonts w:eastAsia="Times New Roman"/>
        </w:rPr>
        <w:t>7</w:t>
      </w:r>
      <w:r w:rsidR="00F62405">
        <w:rPr>
          <w:rFonts w:eastAsia="Times New Roman"/>
        </w:rPr>
        <w:t>. Struktor d.o.o. Split – punomoćnik Milan Veić, odvjetnik u Splitu, punomoć u spisu</w:t>
      </w:r>
    </w:p>
    <w:p w:rsidRDefault="000F377F" w:rsidP="00F62405" w:rsidR="000F377F">
      <w:pPr>
        <w:spacing w:before="100"/>
        <w:jc w:val="both"/>
        <w:rPr>
          <w:rFonts w:eastAsia="Times New Roman"/>
        </w:rPr>
      </w:pPr>
      <w:r>
        <w:rPr>
          <w:rFonts w:eastAsia="Times New Roman"/>
        </w:rPr>
        <w:t>8</w:t>
      </w:r>
      <w:r w:rsidR="00F62405">
        <w:rPr>
          <w:rFonts w:eastAsia="Times New Roman"/>
        </w:rPr>
        <w:t xml:space="preserve">. Sculptor d.o.o. Zagreb  prokurist Mladen Visković   </w:t>
      </w:r>
    </w:p>
    <w:p w:rsidRDefault="000F377F" w:rsidP="00F62405" w:rsidR="00F62405">
      <w:pPr>
        <w:spacing w:before="100"/>
        <w:jc w:val="both"/>
        <w:rPr>
          <w:rFonts w:eastAsia="Times New Roman"/>
        </w:rPr>
      </w:pPr>
      <w:r>
        <w:rPr>
          <w:rFonts w:eastAsia="Times New Roman"/>
        </w:rPr>
        <w:t>9</w:t>
      </w:r>
      <w:r w:rsidR="00F62405">
        <w:rPr>
          <w:rFonts w:eastAsia="Times New Roman"/>
        </w:rPr>
        <w:t>. Grad Split, generaln</w:t>
      </w:r>
      <w:r>
        <w:rPr>
          <w:rFonts w:eastAsia="Times New Roman"/>
        </w:rPr>
        <w:t>i</w:t>
      </w:r>
      <w:r w:rsidR="00F62405">
        <w:rPr>
          <w:rFonts w:eastAsia="Times New Roman"/>
        </w:rPr>
        <w:t xml:space="preserve"> punomoćni</w:t>
      </w:r>
      <w:r>
        <w:rPr>
          <w:rFonts w:eastAsia="Times New Roman"/>
        </w:rPr>
        <w:t>k</w:t>
      </w:r>
      <w:r w:rsidR="00F62405">
        <w:rPr>
          <w:rFonts w:eastAsia="Times New Roman"/>
        </w:rPr>
        <w:t xml:space="preserve"> </w:t>
      </w:r>
      <w:r>
        <w:rPr>
          <w:rFonts w:eastAsia="Times New Roman"/>
        </w:rPr>
        <w:t>Ivo Gabrić</w:t>
      </w:r>
    </w:p>
    <w:p w:rsidRDefault="000F377F" w:rsidP="00F62405" w:rsidR="000F377F">
      <w:pPr>
        <w:spacing w:before="100"/>
        <w:jc w:val="both"/>
        <w:rPr>
          <w:rFonts w:eastAsia="Times New Roman"/>
        </w:rPr>
      </w:pPr>
      <w:r>
        <w:rPr>
          <w:rFonts w:eastAsia="Times New Roman"/>
        </w:rPr>
        <w:t>10</w:t>
      </w:r>
      <w:r w:rsidR="00F62405">
        <w:rPr>
          <w:rFonts w:eastAsia="Times New Roman"/>
        </w:rPr>
        <w:t xml:space="preserve">. Aldi d.o.o. </w:t>
      </w:r>
      <w:r>
        <w:rPr>
          <w:rFonts w:eastAsia="Times New Roman"/>
        </w:rPr>
        <w:t xml:space="preserve">zakonski zastupnik Ljubo Čulav zajedno sa zamjenikom punomoćnika Ivanom Bačić odvjetničkim vježbenikom kod Ice Škarpe </w:t>
      </w:r>
    </w:p>
    <w:p w:rsidRDefault="000F377F" w:rsidP="00F62405" w:rsidR="00F62405">
      <w:pPr>
        <w:spacing w:before="100"/>
        <w:jc w:val="both"/>
        <w:rPr>
          <w:rFonts w:eastAsia="Times New Roman"/>
        </w:rPr>
      </w:pPr>
      <w:r>
        <w:rPr>
          <w:rFonts w:eastAsia="Times New Roman"/>
        </w:rPr>
        <w:t>11</w:t>
      </w:r>
      <w:r w:rsidR="00F62405">
        <w:rPr>
          <w:rFonts w:eastAsia="Times New Roman"/>
        </w:rPr>
        <w:t xml:space="preserve">.Victa d.o.o. punomoćnik Jere Matić odvjetnik u Splitu </w:t>
      </w:r>
    </w:p>
    <w:p w:rsidRDefault="000F377F" w:rsidP="00F62405" w:rsidR="00F62405">
      <w:pPr>
        <w:spacing w:before="100"/>
        <w:jc w:val="both"/>
        <w:rPr>
          <w:rFonts w:eastAsia="Times New Roman"/>
        </w:rPr>
      </w:pPr>
      <w:r>
        <w:rPr>
          <w:rFonts w:eastAsia="Times New Roman"/>
        </w:rPr>
        <w:t>12</w:t>
      </w:r>
      <w:r w:rsidR="00F62405">
        <w:rPr>
          <w:rFonts w:eastAsia="Times New Roman"/>
        </w:rPr>
        <w:t xml:space="preserve">.Stanko Turuk i Rezika Turuk zamjenik punomoćnika Josip Feher odvj. vjež. kod Marija Granića odvjetnika u Splitu </w:t>
      </w:r>
    </w:p>
    <w:p w:rsidRDefault="00F62405" w:rsidP="00F62405" w:rsidR="00F62405">
      <w:pPr>
        <w:spacing w:before="100"/>
        <w:jc w:val="both"/>
        <w:rPr>
          <w:rFonts w:eastAsia="Times New Roman"/>
        </w:rPr>
      </w:pPr>
      <w:r>
        <w:rPr>
          <w:rFonts w:eastAsia="Times New Roman"/>
          <w:b/>
        </w:rPr>
        <w:t>Za javnost:</w:t>
      </w:r>
      <w:r>
        <w:rPr>
          <w:rFonts w:eastAsia="Times New Roman"/>
        </w:rPr>
        <w:t xml:space="preserve"> </w:t>
      </w:r>
    </w:p>
    <w:p w:rsidRDefault="00F62405" w:rsidP="00F62405" w:rsidR="00F62405">
      <w:pPr>
        <w:spacing w:before="100"/>
        <w:jc w:val="both"/>
        <w:rPr>
          <w:rFonts w:eastAsia="Times New Roman"/>
        </w:rPr>
      </w:pPr>
      <w:r>
        <w:rPr>
          <w:rFonts w:eastAsia="Times New Roman"/>
        </w:rPr>
        <w:t>Tanja Gatin Zebić novinarka Slobodne Dalmacije</w:t>
      </w:r>
    </w:p>
    <w:p w:rsidRDefault="00F62405" w:rsidP="00F62405" w:rsidR="00F62405">
      <w:pPr>
        <w:spacing w:before="200"/>
        <w:ind w:firstLine="708"/>
        <w:jc w:val="both"/>
        <w:rPr>
          <w:rFonts w:eastAsia="Times New Roman"/>
        </w:rPr>
      </w:pPr>
      <w:r>
        <w:rPr>
          <w:rFonts w:eastAsia="Times New Roman"/>
        </w:rPr>
        <w:t xml:space="preserve">Utvrđuje se da je rješenjem ovog suda poslovni broj 1.St-159/2014 od 28. studenog 2017. godine, stečajni sudac sazva Skupštinu vjerovnika sa </w:t>
      </w:r>
    </w:p>
    <w:p w:rsidRDefault="00F62405" w:rsidP="00F62405" w:rsidR="00F62405">
      <w:pPr>
        <w:spacing w:before="200"/>
        <w:ind w:firstLine="708"/>
        <w:jc w:val="center"/>
        <w:rPr>
          <w:rFonts w:eastAsia="Times New Roman"/>
        </w:rPr>
      </w:pPr>
      <w:r>
        <w:rPr>
          <w:rFonts w:eastAsia="Times New Roman"/>
        </w:rPr>
        <w:lastRenderedPageBreak/>
        <w:t>D n e v n i m  r e d o m</w:t>
      </w:r>
    </w:p>
    <w:p w:rsidRDefault="00F62405" w:rsidP="00F62405" w:rsidR="00F62405" w:rsidRPr="00F62405">
      <w:pPr>
        <w:spacing w:before="200"/>
        <w:ind w:firstLine="708"/>
        <w:jc w:val="center"/>
        <w:rPr>
          <w:rFonts w:eastAsia="Times New Roman"/>
        </w:rPr>
      </w:pPr>
    </w:p>
    <w:p w:rsidRDefault="00F62405" w:rsidP="00F62405" w:rsidR="00F62405">
      <w:pPr>
        <w:ind w:firstLine="708"/>
        <w:jc w:val="both"/>
      </w:pPr>
      <w:r>
        <w:t>1. Izvješće stečajnog upravitelja o tijeku stečajnog postupka i stanju stečajne mase od 27.studenoga 2017,godine</w:t>
      </w:r>
    </w:p>
    <w:p w:rsidRDefault="00F62405" w:rsidP="00F62405" w:rsidR="00F62405">
      <w:pPr>
        <w:spacing w:before="60"/>
        <w:ind w:firstLine="703"/>
        <w:jc w:val="both"/>
      </w:pPr>
      <w:r>
        <w:t>2. Donošenje odluke o načinu i uvjetima prodaje imovine stečajnog dužnika</w:t>
      </w:r>
    </w:p>
    <w:p w:rsidRDefault="00F62405" w:rsidP="00F62405" w:rsidR="00F62405">
      <w:pPr>
        <w:spacing w:before="200"/>
        <w:ind w:firstLine="720"/>
        <w:jc w:val="both"/>
      </w:pPr>
      <w:r>
        <w:t>3. Razno</w:t>
      </w:r>
    </w:p>
    <w:p w:rsidRDefault="00F62405" w:rsidP="00F62405" w:rsidR="00F62405">
      <w:pPr>
        <w:spacing w:before="200"/>
        <w:ind w:firstLine="720"/>
        <w:jc w:val="both"/>
        <w:rPr>
          <w:rFonts w:eastAsia="Times New Roman"/>
        </w:rPr>
      </w:pPr>
      <w:r>
        <w:rPr>
          <w:rFonts w:eastAsia="Times New Roman"/>
        </w:rPr>
        <w:t xml:space="preserve">Utvrđuje se da je predmetno  rješenje istaknuto na e-oglasna ploča sudova dana 28.studenoga 2017.godine. </w:t>
      </w:r>
    </w:p>
    <w:p w:rsidRDefault="00F62405" w:rsidP="00F62405" w:rsidR="00F62405">
      <w:pPr>
        <w:spacing w:before="200"/>
        <w:ind w:firstLine="720"/>
        <w:jc w:val="both"/>
        <w:rPr>
          <w:rFonts w:eastAsia="Times New Roman"/>
        </w:rPr>
      </w:pPr>
      <w:r>
        <w:rPr>
          <w:rFonts w:eastAsia="Times New Roman"/>
        </w:rPr>
        <w:t xml:space="preserve">Utvrđuje se da je stečajna upraviteljica za današnju Skupštinu vjerovnika dana  </w:t>
      </w:r>
      <w:r>
        <w:t>27.studenoga 2017,godine</w:t>
      </w:r>
      <w:r>
        <w:rPr>
          <w:rFonts w:eastAsia="Times New Roman"/>
        </w:rPr>
        <w:t xml:space="preserve">, dostavila </w:t>
      </w:r>
      <w:r>
        <w:t xml:space="preserve"> Izvješće o tijeku stečajnog postupka i stanju stečajne mase</w:t>
      </w:r>
      <w:r>
        <w:rPr>
          <w:rFonts w:eastAsia="Times New Roman"/>
        </w:rPr>
        <w:t>, koje je objavljeno i na mrežnoj stranici e-oglasna ploča sudova dana 28.studenoga 2017.godine.</w:t>
      </w:r>
    </w:p>
    <w:p w:rsidRDefault="00F62405" w:rsidP="00F62405" w:rsidR="00B71A60">
      <w:pPr>
        <w:spacing w:before="200"/>
        <w:ind w:firstLine="720"/>
        <w:jc w:val="both"/>
        <w:rPr>
          <w:rFonts w:eastAsia="Times New Roman"/>
        </w:rPr>
      </w:pPr>
      <w:r>
        <w:rPr>
          <w:rFonts w:eastAsia="Times New Roman"/>
        </w:rPr>
        <w:t xml:space="preserve">Utvrđuje se da je vjerovnik Tomislav Baus ovom sudu dana 15.prosinca 2017.godine podnio detaljno izjašnjenje  s prilozima na  </w:t>
      </w:r>
      <w:r w:rsidR="00BB2D8D">
        <w:rPr>
          <w:rFonts w:eastAsia="Times New Roman"/>
        </w:rPr>
        <w:t>i</w:t>
      </w:r>
      <w:r>
        <w:t>zvješće stečajne upraviteljice o tijeku stečajnog postupka i stanju stečajne mase</w:t>
      </w:r>
      <w:r>
        <w:rPr>
          <w:rFonts w:eastAsia="Times New Roman"/>
        </w:rPr>
        <w:t xml:space="preserve"> </w:t>
      </w:r>
      <w:r w:rsidR="00B71A60">
        <w:rPr>
          <w:rFonts w:eastAsia="Times New Roman"/>
        </w:rPr>
        <w:t xml:space="preserve">od </w:t>
      </w:r>
      <w:r w:rsidR="00B71A60">
        <w:t xml:space="preserve">27.studenoga 2017,godine, koje pismeno je također istaknuto na e-oglasna ploča sudova dana 18.prosinca 2017.godine </w:t>
      </w:r>
      <w:r w:rsidR="00B71A60">
        <w:rPr>
          <w:rFonts w:eastAsia="Times New Roman"/>
        </w:rPr>
        <w:t xml:space="preserve"> </w:t>
      </w:r>
    </w:p>
    <w:p w:rsidRDefault="000F377F" w:rsidP="00F62405" w:rsidR="000F377F">
      <w:pPr>
        <w:spacing w:before="200"/>
        <w:ind w:firstLine="720"/>
        <w:jc w:val="both"/>
        <w:rPr>
          <w:rFonts w:eastAsia="Times New Roman"/>
        </w:rPr>
      </w:pPr>
      <w:r>
        <w:rPr>
          <w:rFonts w:eastAsia="Times New Roman"/>
        </w:rPr>
        <w:t>Utvrđuje se da je stečajna upraviteljica ovom sudu prije početka Skupštine dana 21.prosinca 2017. Godine dostavila podnesak u kojem se očitovala na primjedbe Tomislava Baus iz podneska od 15. prosinca 2017. godine, a koje pismeno je istaknuto na e-oglasnoj ploči 21.prosinca 2017. Godine.</w:t>
      </w:r>
    </w:p>
    <w:p w:rsidRDefault="00F62405" w:rsidP="00177348" w:rsidR="00F62405">
      <w:pPr>
        <w:spacing w:before="200"/>
        <w:ind w:firstLine="703"/>
        <w:jc w:val="both"/>
        <w:rPr>
          <w:rFonts w:eastAsia="Times New Roman"/>
        </w:rPr>
      </w:pPr>
      <w:r>
        <w:rPr>
          <w:rFonts w:eastAsia="Times New Roman"/>
        </w:rPr>
        <w:t>Utvrđuje se da na današnjoj skupštini vjerovnika pravo glasa imaju vjerovnici:</w:t>
      </w:r>
    </w:p>
    <w:p w:rsidRDefault="00F62405" w:rsidP="00F62405" w:rsidR="00F62405">
      <w:pPr>
        <w:pStyle w:val="Bezproreda"/>
        <w:rPr>
          <w:rFonts w:hAnsi="Times New Roman" w:ascii="Times New Roman"/>
          <w:sz w:val="24"/>
          <w:szCs w:val="24"/>
        </w:rPr>
      </w:pPr>
      <w:r>
        <w:rPr>
          <w:rFonts w:hAnsi="Times New Roman" w:ascii="Times New Roman"/>
          <w:sz w:val="24"/>
          <w:szCs w:val="24"/>
        </w:rPr>
        <w:t>1.Tomislav Baus sa 493.632,98 glasova</w:t>
      </w:r>
    </w:p>
    <w:p w:rsidRDefault="0080606E" w:rsidP="00F62405" w:rsidR="00F62405">
      <w:pPr>
        <w:pStyle w:val="Bezproreda"/>
        <w:rPr>
          <w:rFonts w:hAnsi="Times New Roman" w:ascii="Times New Roman"/>
          <w:sz w:val="24"/>
          <w:szCs w:val="24"/>
        </w:rPr>
      </w:pPr>
      <w:r>
        <w:rPr>
          <w:rFonts w:hAnsi="Times New Roman" w:ascii="Times New Roman"/>
          <w:sz w:val="24"/>
          <w:szCs w:val="24"/>
        </w:rPr>
        <w:t>2</w:t>
      </w:r>
      <w:r w:rsidR="00F62405">
        <w:rPr>
          <w:rFonts w:hAnsi="Times New Roman" w:ascii="Times New Roman"/>
          <w:sz w:val="24"/>
          <w:szCs w:val="24"/>
        </w:rPr>
        <w:t>.Republika Hrvatska, sa 9.067,71 glasova</w:t>
      </w:r>
    </w:p>
    <w:p w:rsidRDefault="0080606E" w:rsidP="00F62405" w:rsidR="00F62405">
      <w:pPr>
        <w:pStyle w:val="Bezproreda"/>
        <w:rPr>
          <w:rFonts w:hAnsi="Times New Roman" w:ascii="Times New Roman"/>
          <w:sz w:val="24"/>
          <w:szCs w:val="24"/>
        </w:rPr>
      </w:pPr>
      <w:r>
        <w:rPr>
          <w:rFonts w:hAnsi="Times New Roman" w:ascii="Times New Roman"/>
          <w:sz w:val="24"/>
          <w:szCs w:val="24"/>
        </w:rPr>
        <w:t>3</w:t>
      </w:r>
      <w:r w:rsidR="00F62405">
        <w:rPr>
          <w:rFonts w:hAnsi="Times New Roman" w:ascii="Times New Roman"/>
          <w:sz w:val="24"/>
          <w:szCs w:val="24"/>
        </w:rPr>
        <w:t>.Ivanka Milardović sa 114.000,00 glasova</w:t>
      </w:r>
    </w:p>
    <w:p w:rsidRDefault="0080606E" w:rsidP="00F62405" w:rsidR="00F62405">
      <w:pPr>
        <w:pStyle w:val="Bezproreda"/>
        <w:rPr>
          <w:rFonts w:hAnsi="Times New Roman" w:ascii="Times New Roman"/>
          <w:sz w:val="24"/>
          <w:szCs w:val="24"/>
        </w:rPr>
      </w:pPr>
      <w:r>
        <w:rPr>
          <w:rFonts w:hAnsi="Times New Roman" w:ascii="Times New Roman"/>
          <w:sz w:val="24"/>
          <w:szCs w:val="24"/>
        </w:rPr>
        <w:t>4</w:t>
      </w:r>
      <w:r w:rsidR="00F62405">
        <w:rPr>
          <w:rFonts w:hAnsi="Times New Roman" w:ascii="Times New Roman"/>
          <w:sz w:val="24"/>
          <w:szCs w:val="24"/>
        </w:rPr>
        <w:t>. Vinko Milardović sa 114.000,00 glasova</w:t>
      </w:r>
    </w:p>
    <w:p w:rsidRDefault="0080606E" w:rsidP="00F62405" w:rsidR="00F62405">
      <w:pPr>
        <w:pStyle w:val="Bezproreda"/>
        <w:rPr>
          <w:rFonts w:hAnsi="Times New Roman" w:ascii="Times New Roman"/>
          <w:sz w:val="24"/>
          <w:szCs w:val="24"/>
        </w:rPr>
      </w:pPr>
      <w:r>
        <w:rPr>
          <w:rFonts w:hAnsi="Times New Roman" w:ascii="Times New Roman"/>
          <w:sz w:val="24"/>
          <w:szCs w:val="24"/>
        </w:rPr>
        <w:t>5</w:t>
      </w:r>
      <w:r w:rsidR="00F62405">
        <w:rPr>
          <w:rFonts w:hAnsi="Times New Roman" w:ascii="Times New Roman"/>
          <w:sz w:val="24"/>
          <w:szCs w:val="24"/>
        </w:rPr>
        <w:t>. Rubigrad d.o.o. sa 1.047.512,81 glasova</w:t>
      </w:r>
    </w:p>
    <w:p w:rsidRDefault="0080606E" w:rsidP="00F62405" w:rsidR="00F62405">
      <w:pPr>
        <w:pStyle w:val="Bezproreda"/>
        <w:rPr>
          <w:rFonts w:hAnsi="Times New Roman" w:ascii="Times New Roman"/>
          <w:sz w:val="24"/>
          <w:szCs w:val="24"/>
        </w:rPr>
      </w:pPr>
      <w:r>
        <w:rPr>
          <w:rFonts w:hAnsi="Times New Roman" w:ascii="Times New Roman"/>
          <w:sz w:val="24"/>
          <w:szCs w:val="24"/>
        </w:rPr>
        <w:t>6</w:t>
      </w:r>
      <w:r w:rsidR="00F62405">
        <w:rPr>
          <w:rFonts w:hAnsi="Times New Roman" w:ascii="Times New Roman"/>
          <w:sz w:val="24"/>
          <w:szCs w:val="24"/>
        </w:rPr>
        <w:t>.Tea Pharia d.o.o. sa 434.324,90 glasova</w:t>
      </w:r>
    </w:p>
    <w:p w:rsidRDefault="0080606E" w:rsidP="00F62405" w:rsidR="00F62405">
      <w:pPr>
        <w:pStyle w:val="Bezproreda"/>
        <w:rPr>
          <w:rFonts w:hAnsi="Times New Roman" w:ascii="Times New Roman"/>
          <w:sz w:val="24"/>
          <w:szCs w:val="24"/>
        </w:rPr>
      </w:pPr>
      <w:r>
        <w:rPr>
          <w:rFonts w:hAnsi="Times New Roman" w:ascii="Times New Roman"/>
          <w:sz w:val="24"/>
          <w:szCs w:val="24"/>
        </w:rPr>
        <w:t>7</w:t>
      </w:r>
      <w:r w:rsidR="00F62405">
        <w:rPr>
          <w:rFonts w:hAnsi="Times New Roman" w:ascii="Times New Roman"/>
          <w:sz w:val="24"/>
          <w:szCs w:val="24"/>
        </w:rPr>
        <w:t>.Struktor d.o.o. sa 321.571,43 glasova</w:t>
      </w:r>
    </w:p>
    <w:p w:rsidRDefault="0080606E" w:rsidP="00F62405" w:rsidR="00F62405">
      <w:pPr>
        <w:pStyle w:val="Bezproreda"/>
        <w:rPr>
          <w:rFonts w:eastAsia="Times New Roman"/>
        </w:rPr>
      </w:pPr>
      <w:r>
        <w:rPr>
          <w:rFonts w:eastAsia="Times New Roman"/>
        </w:rPr>
        <w:t>8</w:t>
      </w:r>
      <w:r w:rsidRPr="0080606E">
        <w:rPr>
          <w:rFonts w:eastAsia="Times New Roman" w:hAnsi="Times New Roman" w:ascii="Times New Roman"/>
          <w:sz w:val="24"/>
          <w:szCs w:val="24"/>
        </w:rPr>
        <w:t>.Sculptor d.o.o. Zagreb</w:t>
      </w:r>
      <w:r>
        <w:rPr>
          <w:rFonts w:eastAsia="Times New Roman"/>
        </w:rPr>
        <w:t xml:space="preserve">  </w:t>
      </w:r>
    </w:p>
    <w:p w:rsidRDefault="0080606E" w:rsidP="00F62405" w:rsidR="0080606E">
      <w:pPr>
        <w:pStyle w:val="Bezproreda"/>
        <w:rPr>
          <w:rFonts w:eastAsia="Times New Roman" w:hAnsi="Times New Roman" w:ascii="Times New Roman"/>
          <w:sz w:val="24"/>
          <w:szCs w:val="24"/>
        </w:rPr>
      </w:pPr>
      <w:r>
        <w:rPr>
          <w:rFonts w:eastAsia="Times New Roman" w:hAnsi="Times New Roman" w:ascii="Times New Roman"/>
          <w:sz w:val="24"/>
          <w:szCs w:val="24"/>
        </w:rPr>
        <w:t>9.</w:t>
      </w:r>
      <w:r w:rsidRPr="0080606E">
        <w:rPr>
          <w:rFonts w:eastAsia="Times New Roman" w:hAnsi="Times New Roman" w:ascii="Times New Roman"/>
          <w:sz w:val="24"/>
          <w:szCs w:val="24"/>
        </w:rPr>
        <w:t>Stanko Turuk i Rezika Turuk</w:t>
      </w:r>
    </w:p>
    <w:p w:rsidRDefault="0080606E" w:rsidP="00F62405" w:rsidR="0080606E" w:rsidRPr="0080606E">
      <w:pPr>
        <w:pStyle w:val="Bezproreda"/>
        <w:rPr>
          <w:rFonts w:hAnsi="Times New Roman" w:ascii="Times New Roman"/>
          <w:sz w:val="24"/>
          <w:szCs w:val="24"/>
        </w:rPr>
      </w:pPr>
      <w:r>
        <w:rPr>
          <w:rFonts w:eastAsia="Times New Roman" w:hAnsi="Times New Roman" w:ascii="Times New Roman"/>
          <w:sz w:val="24"/>
          <w:szCs w:val="24"/>
        </w:rPr>
        <w:t>10.</w:t>
      </w:r>
      <w:r w:rsidRPr="0080606E">
        <w:rPr>
          <w:rFonts w:eastAsia="Times New Roman"/>
        </w:rPr>
        <w:t xml:space="preserve"> </w:t>
      </w:r>
      <w:r w:rsidRPr="0080606E">
        <w:rPr>
          <w:rFonts w:eastAsia="Times New Roman" w:hAnsi="Times New Roman" w:ascii="Times New Roman"/>
          <w:sz w:val="24"/>
          <w:szCs w:val="24"/>
        </w:rPr>
        <w:t>Aldi d.o.o</w:t>
      </w:r>
    </w:p>
    <w:p w:rsidRDefault="00F62405" w:rsidP="00F62405" w:rsidR="00F62405">
      <w:pPr>
        <w:pStyle w:val="Bezproreda"/>
        <w:rPr>
          <w:rFonts w:hAnsi="Times New Roman" w:ascii="Times New Roman"/>
          <w:sz w:val="24"/>
          <w:szCs w:val="24"/>
        </w:rPr>
      </w:pPr>
      <w:r>
        <w:rPr>
          <w:rFonts w:hAnsi="Times New Roman" w:ascii="Times New Roman"/>
          <w:sz w:val="24"/>
          <w:szCs w:val="24"/>
        </w:rPr>
        <w:t xml:space="preserve">te   vjerovnici II višeg isplatnog reda kojima je </w:t>
      </w:r>
      <w:r w:rsidR="00B71A60">
        <w:rPr>
          <w:rFonts w:hAnsi="Times New Roman" w:ascii="Times New Roman"/>
          <w:sz w:val="24"/>
          <w:szCs w:val="24"/>
        </w:rPr>
        <w:t xml:space="preserve">bila </w:t>
      </w:r>
      <w:r>
        <w:rPr>
          <w:rFonts w:hAnsi="Times New Roman" w:ascii="Times New Roman"/>
          <w:sz w:val="24"/>
          <w:szCs w:val="24"/>
        </w:rPr>
        <w:t xml:space="preserve">osporena tražbina a koji su ujedno i razlučni vjerovnici jer na temelju valjane ovršne isprave imaju upisano  razlučno pravo u zemljišnoj knjizi Općinskog suda u Splitu te na temelju odredbe čl. 38.d. st.3.Stečajnog zakona imaju pravo glasovanja na </w:t>
      </w:r>
      <w:r w:rsidR="00B71A60">
        <w:rPr>
          <w:rFonts w:hAnsi="Times New Roman" w:ascii="Times New Roman"/>
          <w:sz w:val="24"/>
          <w:szCs w:val="24"/>
        </w:rPr>
        <w:t xml:space="preserve">Skupštini vjerovnika , a što je </w:t>
      </w:r>
      <w:r w:rsidR="0017441A">
        <w:rPr>
          <w:rFonts w:hAnsi="Times New Roman" w:ascii="Times New Roman"/>
          <w:sz w:val="24"/>
          <w:szCs w:val="24"/>
        </w:rPr>
        <w:t xml:space="preserve">i </w:t>
      </w:r>
      <w:r w:rsidR="00B71A60">
        <w:rPr>
          <w:rFonts w:hAnsi="Times New Roman" w:ascii="Times New Roman"/>
          <w:sz w:val="24"/>
          <w:szCs w:val="24"/>
        </w:rPr>
        <w:t xml:space="preserve">utvrđeno  u rješenju suda br.1.St-159/2014 od 15.prosinca 2017.godine </w:t>
      </w:r>
      <w:r>
        <w:rPr>
          <w:rFonts w:hAnsi="Times New Roman" w:ascii="Times New Roman"/>
          <w:sz w:val="24"/>
          <w:szCs w:val="24"/>
        </w:rPr>
        <w:t xml:space="preserve">i to: </w:t>
      </w:r>
    </w:p>
    <w:p w:rsidRDefault="00F62405" w:rsidP="00F62405" w:rsidR="00F62405">
      <w:pPr>
        <w:pStyle w:val="Bezproreda"/>
        <w:rPr>
          <w:rFonts w:hAnsi="Times New Roman" w:ascii="Times New Roman"/>
          <w:sz w:val="24"/>
          <w:szCs w:val="24"/>
        </w:rPr>
      </w:pPr>
    </w:p>
    <w:p w:rsidRDefault="00F62405" w:rsidP="00F62405" w:rsidR="00F62405">
      <w:pPr>
        <w:pStyle w:val="Bezproreda"/>
        <w:rPr>
          <w:rFonts w:hAnsi="Times New Roman" w:ascii="Times New Roman"/>
          <w:sz w:val="24"/>
          <w:szCs w:val="24"/>
        </w:rPr>
      </w:pPr>
      <w:r>
        <w:rPr>
          <w:rFonts w:hAnsi="Times New Roman" w:ascii="Times New Roman"/>
          <w:sz w:val="24"/>
          <w:szCs w:val="24"/>
        </w:rPr>
        <w:t>1.Grad Split sa 17.265.973,87 glasova</w:t>
      </w:r>
    </w:p>
    <w:p w:rsidRDefault="00F62405" w:rsidP="00F62405" w:rsidR="00F62405">
      <w:pPr>
        <w:pStyle w:val="Bezproreda"/>
        <w:rPr>
          <w:rFonts w:hAnsi="Times New Roman" w:ascii="Times New Roman"/>
          <w:sz w:val="24"/>
          <w:szCs w:val="24"/>
        </w:rPr>
      </w:pPr>
      <w:r>
        <w:rPr>
          <w:rFonts w:hAnsi="Times New Roman" w:ascii="Times New Roman"/>
          <w:sz w:val="24"/>
          <w:szCs w:val="24"/>
        </w:rPr>
        <w:t xml:space="preserve">2.Victa d.o.o. sa </w:t>
      </w:r>
      <w:r w:rsidR="0071226A">
        <w:t xml:space="preserve"> </w:t>
      </w:r>
      <w:r w:rsidR="0071226A" w:rsidRPr="0071226A">
        <w:rPr>
          <w:rFonts w:hAnsi="Times New Roman" w:ascii="Times New Roman"/>
          <w:sz w:val="24"/>
          <w:szCs w:val="24"/>
        </w:rPr>
        <w:t>6.879.619,68  glasova (17.459.569,64 – 10.579.949,96)</w:t>
      </w:r>
      <w:r w:rsidR="0071226A">
        <w:t xml:space="preserve"> </w:t>
      </w:r>
      <w:r>
        <w:rPr>
          <w:rFonts w:hAnsi="Times New Roman" w:ascii="Times New Roman"/>
          <w:sz w:val="24"/>
          <w:szCs w:val="24"/>
        </w:rPr>
        <w:t xml:space="preserve">glasova </w:t>
      </w:r>
    </w:p>
    <w:p w:rsidRDefault="00F62405" w:rsidP="00F62405" w:rsidR="00F62405">
      <w:pPr>
        <w:pStyle w:val="Bezproreda"/>
        <w:rPr>
          <w:rFonts w:hAnsi="Times New Roman" w:ascii="Times New Roman"/>
          <w:sz w:val="24"/>
          <w:szCs w:val="24"/>
        </w:rPr>
      </w:pPr>
      <w:r>
        <w:rPr>
          <w:rFonts w:hAnsi="Times New Roman" w:ascii="Times New Roman"/>
          <w:sz w:val="24"/>
          <w:szCs w:val="24"/>
        </w:rPr>
        <w:t>3.</w:t>
      </w:r>
      <w:r w:rsidR="0017441A">
        <w:rPr>
          <w:rFonts w:hAnsi="Times New Roman" w:ascii="Times New Roman"/>
          <w:sz w:val="24"/>
          <w:szCs w:val="24"/>
        </w:rPr>
        <w:t xml:space="preserve">ADRIATIC ASSETS d.o.o. Zagreb, kao pravni slijednik </w:t>
      </w:r>
      <w:r>
        <w:rPr>
          <w:rFonts w:hAnsi="Times New Roman" w:ascii="Times New Roman"/>
          <w:sz w:val="24"/>
          <w:szCs w:val="24"/>
        </w:rPr>
        <w:t xml:space="preserve">H-Abduco d.o.o. </w:t>
      </w:r>
      <w:r w:rsidR="0017441A">
        <w:rPr>
          <w:rFonts w:hAnsi="Times New Roman" w:ascii="Times New Roman"/>
          <w:sz w:val="24"/>
          <w:szCs w:val="24"/>
        </w:rPr>
        <w:t xml:space="preserve">Zagreb </w:t>
      </w:r>
      <w:r>
        <w:rPr>
          <w:rFonts w:hAnsi="Times New Roman" w:ascii="Times New Roman"/>
          <w:sz w:val="24"/>
          <w:szCs w:val="24"/>
        </w:rPr>
        <w:t>sa 137.830.449,85 glasova</w:t>
      </w:r>
    </w:p>
    <w:p w:rsidRDefault="0017441A" w:rsidP="00F62405" w:rsidR="0017441A">
      <w:pPr>
        <w:pStyle w:val="Bezproreda"/>
        <w:rPr>
          <w:rFonts w:hAnsi="Times New Roman" w:ascii="Times New Roman"/>
          <w:sz w:val="24"/>
          <w:szCs w:val="24"/>
        </w:rPr>
      </w:pPr>
    </w:p>
    <w:p w:rsidRDefault="00F62405" w:rsidP="00B71A60" w:rsidR="00B71A60">
      <w:pPr>
        <w:ind w:firstLine="708"/>
        <w:jc w:val="both"/>
      </w:pPr>
      <w:r>
        <w:rPr>
          <w:rFonts w:eastAsia="Times New Roman"/>
        </w:rPr>
        <w:t xml:space="preserve">Stečajni sudac otvara </w:t>
      </w:r>
      <w:r w:rsidR="00B71A60">
        <w:rPr>
          <w:rFonts w:eastAsia="Times New Roman"/>
        </w:rPr>
        <w:t xml:space="preserve">Skupštinu vjerovnika </w:t>
      </w:r>
      <w:r>
        <w:rPr>
          <w:rFonts w:eastAsia="Times New Roman"/>
        </w:rPr>
        <w:t xml:space="preserve"> i objavljuje da je predmet današnje </w:t>
      </w:r>
      <w:r w:rsidR="00B71A60">
        <w:rPr>
          <w:rFonts w:eastAsia="Times New Roman"/>
        </w:rPr>
        <w:t xml:space="preserve">skupštine </w:t>
      </w:r>
      <w:r>
        <w:rPr>
          <w:rFonts w:eastAsia="Times New Roman"/>
        </w:rPr>
        <w:t xml:space="preserve"> </w:t>
      </w:r>
      <w:r w:rsidR="00B71A60">
        <w:t>1. Izvješće stečajnog upravitelja o tijeku stečajnog postupka i stanju stečajne mase od 27.studenoga 2017,godine i 2. Donošenje odluke o načinu i uvjetima prodaje imovine stečajnog dužnika</w:t>
      </w:r>
    </w:p>
    <w:p w:rsidRDefault="00F62405" w:rsidP="00F62405" w:rsidR="00F62405">
      <w:pPr>
        <w:spacing w:before="180"/>
        <w:jc w:val="both"/>
        <w:rPr>
          <w:rFonts w:eastAsia="Times New Roman"/>
        </w:rPr>
      </w:pPr>
      <w:r>
        <w:rPr>
          <w:rFonts w:eastAsia="Times New Roman"/>
        </w:rPr>
        <w:tab/>
        <w:t xml:space="preserve">Poziva se stečajna upraviteljica podnijeti prisutnim stečajnim vjerovnicima izvješće o </w:t>
      </w:r>
      <w:r w:rsidR="00B71A60">
        <w:t xml:space="preserve"> tijeku stečajnog postupka i stanju stečajne mase</w:t>
      </w:r>
    </w:p>
    <w:p w:rsidRDefault="00F62405" w:rsidP="00F62405" w:rsidR="00F62405">
      <w:pPr>
        <w:pStyle w:val="Bezproreda"/>
        <w:rPr>
          <w:rFonts w:hAnsi="Times New Roman" w:ascii="Times New Roman"/>
          <w:sz w:val="24"/>
          <w:szCs w:val="24"/>
        </w:rPr>
      </w:pPr>
      <w:r>
        <w:rPr>
          <w:rFonts w:hAnsi="Times New Roman" w:ascii="Times New Roman"/>
          <w:sz w:val="24"/>
          <w:szCs w:val="24"/>
        </w:rPr>
        <w:t xml:space="preserve"> </w:t>
      </w:r>
    </w:p>
    <w:p w:rsidRDefault="00F62405" w:rsidP="00FF1C33" w:rsidR="00577127" w:rsidRPr="00FF1C33">
      <w:pPr>
        <w:spacing w:before="180"/>
        <w:ind w:firstLine="708"/>
        <w:jc w:val="both"/>
      </w:pPr>
      <w:r>
        <w:t>Stečajn</w:t>
      </w:r>
      <w:r w:rsidR="00577127">
        <w:t>a</w:t>
      </w:r>
      <w:r>
        <w:t xml:space="preserve"> upravitelj</w:t>
      </w:r>
      <w:r w:rsidR="00577127">
        <w:t>ica</w:t>
      </w:r>
      <w:r>
        <w:t xml:space="preserve">  Meri Šitić ukratko izlaže podatke </w:t>
      </w:r>
      <w:r w:rsidR="00B71A60">
        <w:t xml:space="preserve">iz </w:t>
      </w:r>
      <w:r w:rsidR="00B71A60">
        <w:rPr>
          <w:rFonts w:eastAsia="Times New Roman"/>
        </w:rPr>
        <w:t>izvješća o</w:t>
      </w:r>
      <w:r w:rsidR="00B71A60">
        <w:t xml:space="preserve"> tijeku stečajnog postupka i stanju stečajne mase te predlaže da Skupština vjerovnika prihvati podneseno izvješće te da donese predloženu odluku o prodaji navedene imovine stečajnog dužnika kako je to i predloženo u izvješću od 27.studenog 2017.godine</w:t>
      </w:r>
      <w:r w:rsidR="00577127">
        <w:t>.</w:t>
      </w:r>
    </w:p>
    <w:p w:rsidRDefault="00F62405" w:rsidP="00B71A60" w:rsidR="00F62405">
      <w:pPr>
        <w:pStyle w:val="Bezproreda"/>
        <w:ind w:firstLine="708"/>
        <w:rPr>
          <w:rFonts w:hAnsi="Times New Roman" w:ascii="Times New Roman"/>
          <w:sz w:val="24"/>
          <w:szCs w:val="24"/>
        </w:rPr>
      </w:pPr>
      <w:r>
        <w:rPr>
          <w:rFonts w:hAnsi="Times New Roman" w:ascii="Times New Roman"/>
          <w:sz w:val="24"/>
          <w:szCs w:val="24"/>
        </w:rPr>
        <w:t xml:space="preserve">  </w:t>
      </w:r>
    </w:p>
    <w:p w:rsidRDefault="00F62405" w:rsidP="00F62405" w:rsidR="00F62405">
      <w:pPr>
        <w:pStyle w:val="Bezproreda"/>
        <w:rPr>
          <w:rFonts w:hAnsi="Times New Roman" w:ascii="Times New Roman"/>
          <w:sz w:val="24"/>
          <w:szCs w:val="24"/>
        </w:rPr>
      </w:pPr>
      <w:r>
        <w:rPr>
          <w:rFonts w:hAnsi="Times New Roman" w:ascii="Times New Roman"/>
          <w:sz w:val="24"/>
          <w:szCs w:val="24"/>
        </w:rPr>
        <w:tab/>
        <w:t>Stečajni vjerovnik Tomislav Baus daje očitovanje na Izvješće stečajne upraviteljice  od 2</w:t>
      </w:r>
      <w:r w:rsidR="00B71A60">
        <w:rPr>
          <w:rFonts w:hAnsi="Times New Roman" w:ascii="Times New Roman"/>
          <w:sz w:val="24"/>
          <w:szCs w:val="24"/>
        </w:rPr>
        <w:t>7</w:t>
      </w:r>
      <w:r>
        <w:rPr>
          <w:rFonts w:hAnsi="Times New Roman" w:ascii="Times New Roman"/>
          <w:sz w:val="24"/>
          <w:szCs w:val="24"/>
        </w:rPr>
        <w:t>.</w:t>
      </w:r>
      <w:r w:rsidR="00B71A60">
        <w:rPr>
          <w:rFonts w:hAnsi="Times New Roman" w:ascii="Times New Roman"/>
          <w:sz w:val="24"/>
          <w:szCs w:val="24"/>
        </w:rPr>
        <w:t>1</w:t>
      </w:r>
      <w:r>
        <w:rPr>
          <w:rFonts w:hAnsi="Times New Roman" w:ascii="Times New Roman"/>
          <w:sz w:val="24"/>
          <w:szCs w:val="24"/>
        </w:rPr>
        <w:t>1.201</w:t>
      </w:r>
      <w:r w:rsidR="00B71A60">
        <w:rPr>
          <w:rFonts w:hAnsi="Times New Roman" w:ascii="Times New Roman"/>
          <w:sz w:val="24"/>
          <w:szCs w:val="24"/>
        </w:rPr>
        <w:t>7</w:t>
      </w:r>
      <w:r>
        <w:rPr>
          <w:rFonts w:hAnsi="Times New Roman" w:ascii="Times New Roman"/>
          <w:sz w:val="24"/>
          <w:szCs w:val="24"/>
        </w:rPr>
        <w:t xml:space="preserve">. godine </w:t>
      </w:r>
      <w:r w:rsidR="00B71A60">
        <w:rPr>
          <w:rFonts w:hAnsi="Times New Roman" w:ascii="Times New Roman"/>
          <w:sz w:val="24"/>
          <w:szCs w:val="24"/>
        </w:rPr>
        <w:t xml:space="preserve"> kao u svom podnesku od 15.prosinca 2017.godine, te dodatno navodi </w:t>
      </w:r>
      <w:r>
        <w:rPr>
          <w:rFonts w:hAnsi="Times New Roman" w:ascii="Times New Roman"/>
          <w:sz w:val="24"/>
          <w:szCs w:val="24"/>
        </w:rPr>
        <w:t xml:space="preserve"> </w:t>
      </w:r>
      <w:r w:rsidR="00FF1C33">
        <w:rPr>
          <w:rFonts w:hAnsi="Times New Roman" w:ascii="Times New Roman"/>
          <w:sz w:val="24"/>
          <w:szCs w:val="24"/>
        </w:rPr>
        <w:t xml:space="preserve">da ustraje u cijelosti u svim primjedbama i prijedlozima koji su izneseni u predmetnom podnesku na način da se tijela stečajnog postupka o iznesenim primjedbama decidirano izjasne te da se utvrdi točnost bilo iznesenih navoda u izvješću stečajne upraviteljice od 27. </w:t>
      </w:r>
      <w:r w:rsidR="00A71425">
        <w:rPr>
          <w:rFonts w:hAnsi="Times New Roman" w:ascii="Times New Roman"/>
          <w:sz w:val="24"/>
          <w:szCs w:val="24"/>
        </w:rPr>
        <w:t>s</w:t>
      </w:r>
      <w:r w:rsidR="00FF1C33">
        <w:rPr>
          <w:rFonts w:hAnsi="Times New Roman" w:ascii="Times New Roman"/>
          <w:sz w:val="24"/>
          <w:szCs w:val="24"/>
        </w:rPr>
        <w:t xml:space="preserve">tudenoga 2017. </w:t>
      </w:r>
      <w:r w:rsidR="00A71425">
        <w:rPr>
          <w:rFonts w:hAnsi="Times New Roman" w:ascii="Times New Roman"/>
          <w:sz w:val="24"/>
          <w:szCs w:val="24"/>
        </w:rPr>
        <w:t>g</w:t>
      </w:r>
      <w:r w:rsidR="00FF1C33">
        <w:rPr>
          <w:rFonts w:hAnsi="Times New Roman" w:ascii="Times New Roman"/>
          <w:sz w:val="24"/>
          <w:szCs w:val="24"/>
        </w:rPr>
        <w:t xml:space="preserve">odine bilo navoda koji su izneseni  u podnesku ovog vjerovnika od 15.prosinca 2017. Svakako držim da bi to bilo potrebno prije donošenja odluke o prodaji nekretnina odnosno da odluka o prodaji nekretnina obuhvaća prodaju cjelokupne imovine stečajnog dužnika kako ne bi trebalo ponavljati Skupštinu da bi se moglo pristupiti unovčenju i prodaji imovine stečajnog dužnika koja je ušla u stečajnu masu. Također, predlažem da sud, tijela stečajnog postupka o predmetnom podnesku i primjedbama obavijeste nadležno Državno odvjetništvo kako bi i ono u okviru svojih nadležnosti moglo pristupiti utvrđivanju činjenica na koje se skreće pozornost ovog vjerovnika u podnesku od 15. </w:t>
      </w:r>
      <w:r w:rsidR="00A71425">
        <w:rPr>
          <w:rFonts w:hAnsi="Times New Roman" w:ascii="Times New Roman"/>
          <w:sz w:val="24"/>
          <w:szCs w:val="24"/>
        </w:rPr>
        <w:t>p</w:t>
      </w:r>
      <w:r w:rsidR="00FF1C33">
        <w:rPr>
          <w:rFonts w:hAnsi="Times New Roman" w:ascii="Times New Roman"/>
          <w:sz w:val="24"/>
          <w:szCs w:val="24"/>
        </w:rPr>
        <w:t>rosinca 2017. Te se utvrdi prava istina kao polazna točka za daljnje postupanje u ovom stečaju.</w:t>
      </w:r>
    </w:p>
    <w:p w:rsidRDefault="00FF1C33" w:rsidP="00F62405" w:rsidR="00FF1C33">
      <w:pPr>
        <w:pStyle w:val="Bezproreda"/>
        <w:rPr>
          <w:rFonts w:hAnsi="Times New Roman" w:ascii="Times New Roman"/>
          <w:sz w:val="24"/>
          <w:szCs w:val="24"/>
        </w:rPr>
      </w:pPr>
    </w:p>
    <w:p w:rsidRDefault="00FF1C33" w:rsidP="00F62405" w:rsidR="00FF1C33">
      <w:pPr>
        <w:pStyle w:val="Bezproreda"/>
        <w:rPr>
          <w:rFonts w:hAnsi="Times New Roman" w:ascii="Times New Roman"/>
          <w:sz w:val="24"/>
          <w:szCs w:val="24"/>
        </w:rPr>
      </w:pPr>
      <w:r>
        <w:rPr>
          <w:rFonts w:hAnsi="Times New Roman" w:ascii="Times New Roman"/>
          <w:sz w:val="24"/>
          <w:szCs w:val="24"/>
        </w:rPr>
        <w:tab/>
        <w:t xml:space="preserve">Punomoćnik vjerovnika VICTA d.o.o . u ovaj čas ističe kako supstituirani razlučni vjerovnik ADRIATIC ASSES do današnjeg dana nije upisan u zemljišne knjige kao založni vjerovnik pa je stav ovog vjerovnika  da se prodaja predmetnih nekretnina ne vrši dok se ne obavi upis u zemljišnu knjigu. Prethodni razlučni vjerovnik tvrtka H-Abduco je pokrenula ovršne postupke pred Općinskim sudom za sve nekretnine na kojima imaju upisano založno pravo pa  tako i na nekretninama za koje bi se danas trebalo odlučivati o modelu prodaje , stoga je stav ovog vjerovnika da se sukladno odredbama Stečajnog a i Ovršnog zakona prodaja nekretnina vrši unutar pokrenutog ovršnog postupka,  također vodeći računa o činjenici da niti  u tim ovršnim postupcima nije došlo do supstitucije na mjestu ovrhovoditelja. </w:t>
      </w:r>
    </w:p>
    <w:p w:rsidRDefault="00FF1C33" w:rsidP="00F62405" w:rsidR="00FF1C33">
      <w:pPr>
        <w:pStyle w:val="Bezproreda"/>
        <w:rPr>
          <w:rFonts w:hAnsi="Times New Roman" w:ascii="Times New Roman"/>
          <w:sz w:val="24"/>
          <w:szCs w:val="24"/>
        </w:rPr>
      </w:pPr>
      <w:r>
        <w:rPr>
          <w:rFonts w:hAnsi="Times New Roman" w:ascii="Times New Roman"/>
          <w:sz w:val="24"/>
          <w:szCs w:val="24"/>
        </w:rPr>
        <w:tab/>
        <w:t xml:space="preserve">U odnosu na tvrdnje vjerovnika Tomislava Bausa iz posljednjeg podneska  vjerovnik VICTA d.o.o. ističe kako se istina nalazi u poslovnim knjigama Atrium Spalatum, a ovaj vjerovnik se očituje baš na tu primjedbu vjerovnika Tomislava Bausa vezano za nekretnine koje ovaj vjerovnik i dalje osporava kako tvrtka VICTA d.o.o. nikad nije uplatila </w:t>
      </w:r>
      <w:r w:rsidR="00A71425">
        <w:rPr>
          <w:rFonts w:hAnsi="Times New Roman" w:ascii="Times New Roman"/>
          <w:sz w:val="24"/>
          <w:szCs w:val="24"/>
        </w:rPr>
        <w:t xml:space="preserve"> društvu </w:t>
      </w:r>
      <w:r>
        <w:rPr>
          <w:rFonts w:hAnsi="Times New Roman" w:ascii="Times New Roman"/>
          <w:sz w:val="24"/>
          <w:szCs w:val="24"/>
        </w:rPr>
        <w:t>Atrium Spalatum kupoprodajni iznos. Istina je kako je tvrtka VICTA d.o.o. 4 godine vodila</w:t>
      </w:r>
      <w:r w:rsidR="00A71425">
        <w:rPr>
          <w:rFonts w:hAnsi="Times New Roman" w:ascii="Times New Roman"/>
          <w:sz w:val="24"/>
          <w:szCs w:val="24"/>
        </w:rPr>
        <w:t xml:space="preserve"> parnične postupke protiv Atrium Spalatuma u kojima je tadašnji zz. iznosio tvrdnje kako kupoprodajne cijene nisu uplaćene, a kada je otvoren stečaj iz poslovnih knjiga koje je vodio upravo Tomislav Baus, a tek su tada bile dostupne tvrtci VICTA d.o.o. bilo razvidno kako je upravo Tomislav  Baus proknjižio i zatvorio cjelokupne kupoprodaje odnose između tvrtke VICTA d.o.o.  i Atrium Spalatum a da pri tom nije izvršio svoju obvezu prema Hypo banci d.d. </w:t>
      </w:r>
    </w:p>
    <w:p w:rsidRDefault="00F62405" w:rsidP="000E7D3A" w:rsidR="00F62405">
      <w:pPr>
        <w:pStyle w:val="Bezproreda"/>
        <w:rPr>
          <w:rFonts w:hAnsi="Times New Roman" w:ascii="Times New Roman"/>
          <w:sz w:val="24"/>
          <w:szCs w:val="24"/>
        </w:rPr>
      </w:pPr>
    </w:p>
    <w:p w:rsidRDefault="00A71425" w:rsidP="000E7D3A" w:rsidR="00A71425">
      <w:pPr>
        <w:pStyle w:val="Bezproreda"/>
        <w:rPr>
          <w:rFonts w:hAnsi="Times New Roman" w:ascii="Times New Roman"/>
          <w:sz w:val="24"/>
          <w:szCs w:val="24"/>
        </w:rPr>
      </w:pPr>
      <w:r>
        <w:rPr>
          <w:rFonts w:hAnsi="Times New Roman" w:ascii="Times New Roman"/>
          <w:sz w:val="24"/>
          <w:szCs w:val="24"/>
        </w:rPr>
        <w:tab/>
        <w:t xml:space="preserve">Zamjenik punomoćnika razlučnog i stečajnog vjerovnika Adriatic Assets d.o.o. kao pravnog slijednika H-Abduco d.o.o. ističe da je Adriatic Assets d.o.o. status razlučnog vjerovnika stekao cesijom, prijedlog za promjenu je odavno postavljen na sud te su tri požurnice poslane kako bi se ubrzala provedba promjene, pa je razlučni vjerovnik učinio sve što je u njegovoj moći kako bi ubrzao provedbu predmetnog prijedloga i promjenu sa </w:t>
      </w:r>
    </w:p>
    <w:p w:rsidRDefault="00A71425" w:rsidP="000E7D3A" w:rsidR="00A71425">
      <w:pPr>
        <w:pStyle w:val="Bezproreda"/>
        <w:rPr>
          <w:rFonts w:hAnsi="Times New Roman" w:ascii="Times New Roman"/>
          <w:sz w:val="24"/>
          <w:szCs w:val="24"/>
        </w:rPr>
      </w:pPr>
      <w:r>
        <w:rPr>
          <w:rFonts w:hAnsi="Times New Roman" w:ascii="Times New Roman"/>
          <w:sz w:val="24"/>
          <w:szCs w:val="24"/>
        </w:rPr>
        <w:t xml:space="preserve">H-Abduco na Adriatic Assets d.o.o. </w:t>
      </w:r>
    </w:p>
    <w:p w:rsidRDefault="00A71425" w:rsidP="000E7D3A" w:rsidR="00A71425">
      <w:pPr>
        <w:pStyle w:val="Bezproreda"/>
        <w:rPr>
          <w:rFonts w:hAnsi="Times New Roman" w:ascii="Times New Roman"/>
          <w:sz w:val="24"/>
          <w:szCs w:val="24"/>
        </w:rPr>
      </w:pPr>
    </w:p>
    <w:p w:rsidRDefault="00263A4F" w:rsidP="000E7D3A" w:rsidR="00263A4F">
      <w:pPr>
        <w:pStyle w:val="Bezproreda"/>
        <w:rPr>
          <w:rFonts w:hAnsi="Times New Roman" w:ascii="Times New Roman"/>
          <w:sz w:val="24"/>
          <w:szCs w:val="24"/>
        </w:rPr>
      </w:pPr>
      <w:r>
        <w:rPr>
          <w:rFonts w:hAnsi="Times New Roman" w:ascii="Times New Roman"/>
          <w:sz w:val="24"/>
          <w:szCs w:val="24"/>
        </w:rPr>
        <w:tab/>
        <w:t>Stečajni vjerovnik Tomislav Baus pridružuje se primjedbama dijela stečajnih vjerovnika koji navode kako na današnjoj skupštini nisu ispunjene pretpostavke za donošenje odluke o prodaji  imovine stečajnog dužnika navedene u Izvješću od 27. Studenoga 2017. , obzirom da upisani razlučni vjerovnik H-Abduco d.o.o. i Hypo Alpe Adria Bank d.d. pred nadležnim Općinskim sudom vode ovršni postupak radi namirenja svoje tražbine upravo iz nekretnina za koje se predlaže prodaja u ovom stečajnom postupku, a što sam sve naveo u podnesku od 15. prosinca 2017. godine. Prema tome u ovom času niti formalno nisu ispunjene pretpostavke za odlučivanje o prodaji predložene imovine stečajnog dužnika u stečajnom postupku.</w:t>
      </w:r>
    </w:p>
    <w:p w:rsidRDefault="00263A4F" w:rsidP="000E7D3A" w:rsidR="00263A4F">
      <w:pPr>
        <w:pStyle w:val="Bezproreda"/>
        <w:rPr>
          <w:rFonts w:hAnsi="Times New Roman" w:ascii="Times New Roman"/>
          <w:sz w:val="24"/>
          <w:szCs w:val="24"/>
        </w:rPr>
      </w:pPr>
    </w:p>
    <w:p w:rsidRDefault="00263A4F" w:rsidP="000E7D3A" w:rsidR="00263A4F">
      <w:pPr>
        <w:pStyle w:val="Bezproreda"/>
        <w:rPr>
          <w:rFonts w:hAnsi="Times New Roman" w:ascii="Times New Roman"/>
          <w:sz w:val="24"/>
          <w:szCs w:val="24"/>
        </w:rPr>
      </w:pPr>
      <w:r>
        <w:rPr>
          <w:rFonts w:hAnsi="Times New Roman" w:ascii="Times New Roman"/>
          <w:sz w:val="24"/>
          <w:szCs w:val="24"/>
        </w:rPr>
        <w:tab/>
        <w:t xml:space="preserve">Stečajna upraviteljica potvrđuje navode vjerovnika kako s današnjim danom a prema informacijama koje ona ima nije došlo do obustave pokrenutih ovršnih postupka od strane vjerovnika H-Abducco d.o.o. i Hypo Alpe Adria Bank d.d., ali podnesci kojima se predlaže subjektivna preinaka- promjena na strani ovrhovoditelja da su podneseni sudu o kojima još nije odlučeno. </w:t>
      </w:r>
    </w:p>
    <w:p w:rsidRDefault="00263A4F" w:rsidP="000E7D3A" w:rsidR="00263A4F">
      <w:pPr>
        <w:pStyle w:val="Bezproreda"/>
        <w:rPr>
          <w:rFonts w:hAnsi="Times New Roman" w:ascii="Times New Roman"/>
          <w:sz w:val="24"/>
          <w:szCs w:val="24"/>
        </w:rPr>
      </w:pPr>
    </w:p>
    <w:p w:rsidRDefault="00263A4F" w:rsidP="000E7D3A" w:rsidR="00263A4F">
      <w:pPr>
        <w:pStyle w:val="Bezproreda"/>
        <w:rPr>
          <w:rFonts w:hAnsi="Times New Roman" w:ascii="Times New Roman"/>
          <w:sz w:val="24"/>
          <w:szCs w:val="24"/>
        </w:rPr>
      </w:pPr>
      <w:r>
        <w:rPr>
          <w:rFonts w:hAnsi="Times New Roman" w:ascii="Times New Roman"/>
          <w:sz w:val="24"/>
          <w:szCs w:val="24"/>
        </w:rPr>
        <w:tab/>
        <w:t xml:space="preserve">Stečajna upraviteljica sukladno čl. 240 SZ-a predlaže da se odobri najam poslovnih prostora odnosno ureda br. 4. i br. 5. , čiji najam na određeno vrijeme u međuvremenu ističe. </w:t>
      </w:r>
    </w:p>
    <w:p w:rsidRDefault="00263A4F" w:rsidP="000E7D3A" w:rsidR="00263A4F">
      <w:pPr>
        <w:pStyle w:val="Bezproreda"/>
        <w:rPr>
          <w:rFonts w:hAnsi="Times New Roman" w:ascii="Times New Roman"/>
          <w:sz w:val="24"/>
          <w:szCs w:val="24"/>
        </w:rPr>
      </w:pPr>
    </w:p>
    <w:p w:rsidRDefault="00C260A5" w:rsidP="000E7D3A" w:rsidR="00C260A5">
      <w:pPr>
        <w:pStyle w:val="Bezproreda"/>
        <w:rPr>
          <w:rFonts w:hAnsi="Times New Roman" w:ascii="Times New Roman"/>
          <w:sz w:val="24"/>
          <w:szCs w:val="24"/>
        </w:rPr>
      </w:pPr>
      <w:r>
        <w:rPr>
          <w:rFonts w:hAnsi="Times New Roman" w:ascii="Times New Roman"/>
          <w:sz w:val="24"/>
          <w:szCs w:val="24"/>
        </w:rPr>
        <w:tab/>
        <w:t xml:space="preserve">Punomoćnica stečajnog dužnika predlaže da vjerovnici na današnjoj Skupštini donesu odluku koja je odgođena na prošloj Skupštini vjerovnika, i to da se pristupi povlačenju tužbe koju je podnio stečajni dužnik protiv Grada Split, a vodi se pred Općinskim sudom u Splitu pod brojem P-130/12 i to s osnova naknade štete u iznosu od 9.292.991,21 kn, obzirom da prema obrazloženim navodima u podnesku koji je priložen uz Izvješće stečajne upraviteljice od 27.studenoga 2017. godine. Takva tužba ne bi bila osnovana, a prema izjašnjenju   odvjetnika koji zastupaju Grad Split u toj parnici oni bi odustali od parničnih troškova u slučaju povlačenja tužbe. </w:t>
      </w:r>
    </w:p>
    <w:p w:rsidRDefault="00C260A5" w:rsidP="000E7D3A" w:rsidR="00C260A5">
      <w:pPr>
        <w:pStyle w:val="Bezproreda"/>
        <w:rPr>
          <w:rFonts w:hAnsi="Times New Roman" w:ascii="Times New Roman"/>
          <w:sz w:val="24"/>
          <w:szCs w:val="24"/>
        </w:rPr>
      </w:pPr>
    </w:p>
    <w:p w:rsidRDefault="00C260A5" w:rsidP="000E7D3A" w:rsidR="00C260A5">
      <w:pPr>
        <w:pStyle w:val="Bezproreda"/>
        <w:rPr>
          <w:rFonts w:hAnsi="Times New Roman" w:ascii="Times New Roman"/>
          <w:sz w:val="24"/>
          <w:szCs w:val="24"/>
        </w:rPr>
      </w:pPr>
      <w:r>
        <w:rPr>
          <w:rFonts w:hAnsi="Times New Roman" w:ascii="Times New Roman"/>
          <w:sz w:val="24"/>
          <w:szCs w:val="24"/>
        </w:rPr>
        <w:tab/>
        <w:t>Vjerovnik Tomislav Baus protivi se povlačenju tužbe protiv Grada Splita pod brojem P-130/12  iz razloga koji su navedeni u podnesku od 15. prosinca 2017.godine.</w:t>
      </w:r>
    </w:p>
    <w:p w:rsidRDefault="00C260A5" w:rsidP="000E7D3A" w:rsidR="00C260A5">
      <w:pPr>
        <w:pStyle w:val="Bezproreda"/>
        <w:rPr>
          <w:rFonts w:hAnsi="Times New Roman" w:ascii="Times New Roman"/>
          <w:sz w:val="24"/>
          <w:szCs w:val="24"/>
        </w:rPr>
      </w:pPr>
    </w:p>
    <w:p w:rsidRDefault="00C260A5" w:rsidP="000E7D3A" w:rsidR="00C260A5">
      <w:pPr>
        <w:pStyle w:val="Bezproreda"/>
        <w:rPr>
          <w:rFonts w:hAnsi="Times New Roman" w:ascii="Times New Roman"/>
          <w:sz w:val="24"/>
          <w:szCs w:val="24"/>
        </w:rPr>
      </w:pPr>
      <w:r>
        <w:rPr>
          <w:rFonts w:hAnsi="Times New Roman" w:ascii="Times New Roman"/>
          <w:sz w:val="24"/>
          <w:szCs w:val="24"/>
        </w:rPr>
        <w:tab/>
        <w:t xml:space="preserve">Razlučni i stečajni vjerovnik Adriatic Asses  d.o.o. predlaže da se pokrene postupak prodaje garaža upisanih u ZU 15817 suvlasnički dio  red. br.173., sve k.o. Split i to utvrđenjem vrijednosti predmetnih nekretnina a potom i zakazivanjem dražbenih ročišta. </w:t>
      </w:r>
    </w:p>
    <w:p w:rsidRDefault="00C260A5" w:rsidP="000E7D3A" w:rsidR="00C260A5">
      <w:pPr>
        <w:pStyle w:val="Bezproreda"/>
        <w:rPr>
          <w:rFonts w:hAnsi="Times New Roman" w:ascii="Times New Roman"/>
          <w:sz w:val="24"/>
          <w:szCs w:val="24"/>
        </w:rPr>
      </w:pPr>
    </w:p>
    <w:p w:rsidRDefault="00F62405" w:rsidP="00C260A5" w:rsidR="00C260A5">
      <w:pPr>
        <w:pStyle w:val="Bezproreda"/>
        <w:rPr>
          <w:rFonts w:hAnsi="Times New Roman" w:ascii="Times New Roman"/>
          <w:sz w:val="24"/>
          <w:szCs w:val="24"/>
        </w:rPr>
      </w:pPr>
      <w:r>
        <w:rPr>
          <w:rFonts w:hAnsi="Times New Roman" w:ascii="Times New Roman"/>
          <w:sz w:val="24"/>
          <w:szCs w:val="24"/>
        </w:rPr>
        <w:tab/>
        <w:t xml:space="preserve">Nakon toga stečajni sudac utvrđuje da su </w:t>
      </w:r>
      <w:r w:rsidR="00263A4F">
        <w:rPr>
          <w:rFonts w:hAnsi="Times New Roman" w:ascii="Times New Roman"/>
          <w:sz w:val="24"/>
          <w:szCs w:val="24"/>
        </w:rPr>
        <w:t xml:space="preserve">vjerovnici na današnjoj Skupštini donijeli </w:t>
      </w:r>
      <w:r w:rsidR="00C260A5">
        <w:rPr>
          <w:rFonts w:hAnsi="Times New Roman" w:ascii="Times New Roman"/>
          <w:sz w:val="24"/>
          <w:szCs w:val="24"/>
        </w:rPr>
        <w:t xml:space="preserve"> slijedeće</w:t>
      </w:r>
    </w:p>
    <w:p w:rsidRDefault="00F62405" w:rsidP="00C260A5" w:rsidR="00F62405" w:rsidRPr="00C260A5">
      <w:pPr>
        <w:pStyle w:val="Bezproreda"/>
        <w:jc w:val="center"/>
        <w:rPr>
          <w:rFonts w:hAnsi="Times New Roman" w:ascii="Times New Roman"/>
          <w:sz w:val="24"/>
          <w:szCs w:val="24"/>
        </w:rPr>
      </w:pPr>
      <w:r w:rsidRPr="00C260A5">
        <w:rPr>
          <w:rFonts w:hAnsi="Times New Roman" w:ascii="Times New Roman"/>
          <w:sz w:val="24"/>
          <w:szCs w:val="24"/>
        </w:rPr>
        <w:t>ODLUKE</w:t>
      </w:r>
    </w:p>
    <w:p w:rsidRDefault="00F62405" w:rsidP="00F62405" w:rsidR="00F62405">
      <w:pPr>
        <w:spacing w:after="300" w:before="300"/>
        <w:ind w:firstLine="708"/>
        <w:jc w:val="both"/>
        <w:rPr>
          <w:rFonts w:eastAsia="Times New Roman"/>
          <w:highlight w:val="yellow"/>
        </w:rPr>
      </w:pPr>
      <w:r>
        <w:rPr>
          <w:rFonts w:eastAsia="Times New Roman"/>
        </w:rPr>
        <w:t>I. Pri</w:t>
      </w:r>
      <w:r w:rsidR="00263A4F">
        <w:rPr>
          <w:rFonts w:eastAsia="Times New Roman"/>
        </w:rPr>
        <w:t xml:space="preserve">ma </w:t>
      </w:r>
      <w:r>
        <w:rPr>
          <w:rFonts w:eastAsia="Times New Roman"/>
        </w:rPr>
        <w:t xml:space="preserve"> se </w:t>
      </w:r>
      <w:r w:rsidR="00263A4F">
        <w:rPr>
          <w:rFonts w:eastAsia="Times New Roman"/>
        </w:rPr>
        <w:t xml:space="preserve">na znanje </w:t>
      </w:r>
      <w:r>
        <w:rPr>
          <w:rFonts w:eastAsia="Times New Roman"/>
        </w:rPr>
        <w:t>Izvješće stečajnog upravitelja o tijeku stečajnog postupka i stanju stečajne mase</w:t>
      </w:r>
      <w:r w:rsidR="00263A4F">
        <w:rPr>
          <w:rFonts w:eastAsia="Times New Roman"/>
        </w:rPr>
        <w:t xml:space="preserve"> od 27.studenoga 2017.godine, time da se zadužuje stečajna upraviteljica da podneseno Izvješće dopuni na način da sudu radi objave na e-oglasnoj ploči dostavi dokumentaciju koja se odnosi na prihode i rashode stečajnog dužnika.</w:t>
      </w:r>
    </w:p>
    <w:p w:rsidRDefault="00F62405" w:rsidP="000E7D3A" w:rsidR="00F62405">
      <w:pPr>
        <w:pStyle w:val="Bezproreda"/>
        <w:ind w:firstLine="708"/>
        <w:jc w:val="both"/>
        <w:rPr>
          <w:rFonts w:eastAsia="Times New Roman" w:hAnsi="Times New Roman" w:ascii="Times New Roman"/>
          <w:sz w:val="24"/>
          <w:szCs w:val="24"/>
        </w:rPr>
      </w:pPr>
      <w:r>
        <w:rPr>
          <w:rFonts w:eastAsia="Times New Roman" w:hAnsi="Times New Roman" w:ascii="Times New Roman"/>
          <w:sz w:val="24"/>
          <w:szCs w:val="24"/>
        </w:rPr>
        <w:t xml:space="preserve">II. </w:t>
      </w:r>
      <w:r w:rsidR="00263A4F">
        <w:rPr>
          <w:rFonts w:eastAsia="Times New Roman" w:hAnsi="Times New Roman" w:ascii="Times New Roman"/>
          <w:sz w:val="24"/>
          <w:szCs w:val="24"/>
        </w:rPr>
        <w:t xml:space="preserve">Odluka o </w:t>
      </w:r>
      <w:r w:rsidR="000E7D3A">
        <w:rPr>
          <w:rFonts w:eastAsia="Times New Roman" w:hAnsi="Times New Roman" w:ascii="Times New Roman"/>
          <w:sz w:val="24"/>
          <w:szCs w:val="24"/>
        </w:rPr>
        <w:t>prodaji imovine stečajnog dužnika u stečajnom postupku uz odgovarajuću primjenu odredaba Ovršnog zakona koje se odnose na ovrhu na nekretninama i to 31 etažnih dijelova nekretnine u stambeno poslovnom objektu "Firule - Lazarica" zagrađen na čest. zem.820/1 k.o. Split</w:t>
      </w:r>
      <w:r w:rsidR="00263A4F">
        <w:rPr>
          <w:rFonts w:eastAsia="Times New Roman" w:hAnsi="Times New Roman" w:ascii="Times New Roman"/>
          <w:sz w:val="24"/>
          <w:szCs w:val="24"/>
        </w:rPr>
        <w:t xml:space="preserve">, odgađa se  dok stečajna upraviteljica ovom sudu ne dostavi dokaze o pravnom statusu pokrenutih ovršnih postupka u odnosu na nekretnine čija prodaja  se predlaže u ovom stečajnom postupku. </w:t>
      </w:r>
    </w:p>
    <w:p w:rsidRDefault="00263A4F" w:rsidP="000E7D3A" w:rsidR="00263A4F">
      <w:pPr>
        <w:pStyle w:val="Bezproreda"/>
        <w:ind w:firstLine="708"/>
        <w:jc w:val="both"/>
        <w:rPr>
          <w:rFonts w:eastAsia="Times New Roman" w:hAnsi="Times New Roman" w:ascii="Times New Roman"/>
          <w:sz w:val="24"/>
          <w:szCs w:val="24"/>
        </w:rPr>
      </w:pPr>
    </w:p>
    <w:p w:rsidRDefault="00263A4F" w:rsidP="000E7D3A" w:rsidR="00263A4F">
      <w:pPr>
        <w:pStyle w:val="Bezproreda"/>
        <w:ind w:firstLine="708"/>
        <w:jc w:val="both"/>
        <w:rPr>
          <w:rFonts w:eastAsia="Times New Roman" w:hAnsi="Times New Roman" w:ascii="Times New Roman"/>
          <w:sz w:val="24"/>
          <w:szCs w:val="24"/>
        </w:rPr>
      </w:pPr>
      <w:r>
        <w:rPr>
          <w:rFonts w:eastAsia="Times New Roman" w:hAnsi="Times New Roman" w:ascii="Times New Roman"/>
          <w:sz w:val="24"/>
          <w:szCs w:val="24"/>
        </w:rPr>
        <w:t xml:space="preserve">Nakon toga sud će donijeti odluku o prihvaćanju ili odbijanju prodaje imovine stečajnog dužnika navedene u Izvješću od 27.studenoga 2017. godine u ovom stečajnom postupku. </w:t>
      </w:r>
    </w:p>
    <w:p w:rsidRDefault="00C260A5" w:rsidP="000E7D3A" w:rsidR="00C260A5">
      <w:pPr>
        <w:pStyle w:val="Bezproreda"/>
        <w:ind w:firstLine="708"/>
        <w:jc w:val="both"/>
        <w:rPr>
          <w:rFonts w:eastAsia="Times New Roman" w:hAnsi="Times New Roman" w:ascii="Times New Roman"/>
          <w:sz w:val="24"/>
          <w:szCs w:val="24"/>
        </w:rPr>
      </w:pPr>
    </w:p>
    <w:p w:rsidRDefault="00C260A5" w:rsidP="000E7D3A" w:rsidR="000E7D3A">
      <w:pPr>
        <w:pStyle w:val="Bezproreda"/>
        <w:ind w:firstLine="708"/>
        <w:jc w:val="both"/>
        <w:rPr>
          <w:rFonts w:hAnsi="Times New Roman" w:ascii="Times New Roman"/>
          <w:sz w:val="24"/>
          <w:szCs w:val="24"/>
        </w:rPr>
      </w:pPr>
      <w:r>
        <w:rPr>
          <w:rFonts w:hAnsi="Times New Roman" w:ascii="Times New Roman"/>
          <w:sz w:val="24"/>
          <w:szCs w:val="24"/>
        </w:rPr>
        <w:t xml:space="preserve">III. Daje se odobrenje stečajnoj upraviteljici sklapanje ugovora o zakupu poslovnog prostora i to urede br. 4. i br. 5. </w:t>
      </w:r>
      <w:r>
        <w:rPr>
          <w:rFonts w:eastAsia="Times New Roman" w:hAnsi="Times New Roman" w:ascii="Times New Roman"/>
          <w:sz w:val="24"/>
          <w:szCs w:val="24"/>
        </w:rPr>
        <w:t>u stambeno poslovnom objektu "Firule - Lazarica".</w:t>
      </w:r>
    </w:p>
    <w:p w:rsidRDefault="00C260A5" w:rsidP="000E7D3A" w:rsidR="00C260A5">
      <w:pPr>
        <w:pStyle w:val="Bezproreda"/>
        <w:ind w:firstLine="708"/>
        <w:jc w:val="both"/>
        <w:rPr>
          <w:rFonts w:hAnsi="Times New Roman" w:ascii="Times New Roman"/>
          <w:sz w:val="24"/>
          <w:szCs w:val="24"/>
        </w:rPr>
      </w:pPr>
    </w:p>
    <w:p w:rsidRDefault="00C260A5" w:rsidP="000E7D3A" w:rsidR="00C260A5">
      <w:pPr>
        <w:pStyle w:val="Bezproreda"/>
        <w:ind w:firstLine="708"/>
        <w:jc w:val="both"/>
        <w:rPr>
          <w:rFonts w:hAnsi="Times New Roman" w:ascii="Times New Roman"/>
          <w:sz w:val="24"/>
          <w:szCs w:val="24"/>
        </w:rPr>
      </w:pPr>
      <w:r>
        <w:rPr>
          <w:rFonts w:hAnsi="Times New Roman" w:ascii="Times New Roman"/>
          <w:sz w:val="24"/>
          <w:szCs w:val="24"/>
        </w:rPr>
        <w:t>IV. Zadužuje se stečajna upraviteljica da dopuni prijedlog u vezi povlačenja tužbe protiv Grada Splita koji se vodi pred Općinskim sudom u Splitu pod brojem P-130/12 i tužbe koja se vodi pred Trgovačkim sudom u Splitu pod brojem P-</w:t>
      </w:r>
      <w:r w:rsidR="00794315">
        <w:rPr>
          <w:rFonts w:hAnsi="Times New Roman" w:ascii="Times New Roman"/>
          <w:sz w:val="24"/>
          <w:szCs w:val="24"/>
        </w:rPr>
        <w:t>209/13, time da će odluka o ovom prijedlogu biti donesena na narednoj Skupštini vjerovnika.</w:t>
      </w:r>
    </w:p>
    <w:p w:rsidRDefault="00794315" w:rsidP="000E7D3A" w:rsidR="00794315">
      <w:pPr>
        <w:pStyle w:val="Bezproreda"/>
        <w:ind w:firstLine="708"/>
        <w:jc w:val="both"/>
        <w:rPr>
          <w:rFonts w:hAnsi="Times New Roman" w:ascii="Times New Roman"/>
          <w:sz w:val="24"/>
          <w:szCs w:val="24"/>
        </w:rPr>
      </w:pPr>
    </w:p>
    <w:p w:rsidRDefault="00F62405" w:rsidP="00F62405" w:rsidR="00F62405">
      <w:pPr>
        <w:pStyle w:val="Bezproreda"/>
        <w:rPr>
          <w:rFonts w:hAnsi="Times New Roman" w:ascii="Times New Roman"/>
          <w:sz w:val="24"/>
          <w:szCs w:val="24"/>
        </w:rPr>
      </w:pPr>
      <w:r>
        <w:rPr>
          <w:rFonts w:hAnsi="Times New Roman" w:ascii="Times New Roman"/>
          <w:sz w:val="24"/>
          <w:szCs w:val="24"/>
        </w:rPr>
        <w:t>Dovršeno u 11,</w:t>
      </w:r>
      <w:r w:rsidR="00794315">
        <w:rPr>
          <w:rFonts w:hAnsi="Times New Roman" w:ascii="Times New Roman"/>
          <w:sz w:val="24"/>
          <w:szCs w:val="24"/>
        </w:rPr>
        <w:t>1</w:t>
      </w:r>
      <w:r>
        <w:rPr>
          <w:rFonts w:hAnsi="Times New Roman" w:ascii="Times New Roman"/>
          <w:sz w:val="24"/>
          <w:szCs w:val="24"/>
        </w:rPr>
        <w:t xml:space="preserve">0   sati. </w:t>
      </w:r>
    </w:p>
    <w:p w:rsidRDefault="00F62405" w:rsidP="00F62405" w:rsidR="00F62405">
      <w:pPr>
        <w:pStyle w:val="Bezproreda"/>
        <w:rPr>
          <w:rFonts w:hAnsi="Times New Roman" w:ascii="Times New Roman"/>
          <w:sz w:val="24"/>
          <w:szCs w:val="24"/>
        </w:rPr>
      </w:pPr>
    </w:p>
    <w:p w:rsidRDefault="00F62405" w:rsidP="00F62405" w:rsidR="00177348">
      <w:pPr>
        <w:pStyle w:val="Bezproreda"/>
        <w:rPr>
          <w:rFonts w:hAnsi="Times New Roman" w:ascii="Times New Roman"/>
          <w:sz w:val="24"/>
          <w:szCs w:val="24"/>
        </w:rPr>
      </w:pPr>
      <w:r>
        <w:rPr>
          <w:rFonts w:hAnsi="Times New Roman" w:ascii="Times New Roman"/>
          <w:sz w:val="24"/>
          <w:szCs w:val="24"/>
        </w:rPr>
        <w:t>Zapisničar:</w:t>
      </w:r>
      <w:r w:rsidR="00177348">
        <w:rPr>
          <w:rFonts w:hAnsi="Times New Roman" w:ascii="Times New Roman"/>
          <w:sz w:val="24"/>
          <w:szCs w:val="24"/>
        </w:rPr>
        <w:tab/>
        <w:t xml:space="preserve">                                   Stečajni sudac</w:t>
      </w:r>
      <w:r w:rsidR="00177348">
        <w:rPr>
          <w:rFonts w:hAnsi="Times New Roman" w:ascii="Times New Roman"/>
          <w:sz w:val="24"/>
          <w:szCs w:val="24"/>
        </w:rPr>
        <w:tab/>
      </w:r>
      <w:r w:rsidR="00177348">
        <w:rPr>
          <w:rFonts w:hAnsi="Times New Roman" w:ascii="Times New Roman"/>
          <w:sz w:val="24"/>
          <w:szCs w:val="24"/>
        </w:rPr>
        <w:tab/>
      </w:r>
      <w:r w:rsidR="00177348">
        <w:rPr>
          <w:rFonts w:hAnsi="Times New Roman" w:ascii="Times New Roman"/>
          <w:sz w:val="24"/>
          <w:szCs w:val="24"/>
        </w:rPr>
        <w:tab/>
        <w:t xml:space="preserve">                                                                                                                   </w:t>
      </w:r>
      <w:r>
        <w:rPr>
          <w:rFonts w:hAnsi="Times New Roman" w:ascii="Times New Roman"/>
          <w:sz w:val="24"/>
          <w:szCs w:val="24"/>
        </w:rPr>
        <w:t xml:space="preserve"> </w:t>
      </w:r>
    </w:p>
    <w:p w:rsidRDefault="00177348" w:rsidP="00F62405" w:rsidR="00177348">
      <w:pPr>
        <w:pStyle w:val="Bezproreda"/>
        <w:rPr>
          <w:rFonts w:hAnsi="Times New Roman" w:ascii="Times New Roman"/>
          <w:sz w:val="24"/>
          <w:szCs w:val="24"/>
        </w:rPr>
      </w:pPr>
    </w:p>
    <w:p w:rsidRDefault="00177348" w:rsidP="00F62405" w:rsidR="00177348">
      <w:pPr>
        <w:pStyle w:val="Bezproreda"/>
        <w:rPr>
          <w:rFonts w:hAnsi="Times New Roman" w:ascii="Times New Roman"/>
          <w:sz w:val="24"/>
          <w:szCs w:val="24"/>
        </w:rPr>
      </w:pPr>
    </w:p>
    <w:p w:rsidRDefault="00F62405" w:rsidP="00F62405" w:rsidR="00F62405">
      <w:pPr>
        <w:pStyle w:val="Bezproreda"/>
        <w:rPr>
          <w:rFonts w:hAnsi="Times New Roman" w:ascii="Times New Roman"/>
          <w:sz w:val="24"/>
          <w:szCs w:val="24"/>
        </w:rPr>
      </w:pPr>
      <w:r>
        <w:rPr>
          <w:rFonts w:hAnsi="Times New Roman" w:ascii="Times New Roman"/>
          <w:sz w:val="24"/>
          <w:szCs w:val="24"/>
        </w:rPr>
        <w:t xml:space="preserve">Stečajni upravitelj:                        </w:t>
      </w:r>
      <w:r w:rsidR="00177348">
        <w:rPr>
          <w:rFonts w:hAnsi="Times New Roman" w:ascii="Times New Roman"/>
          <w:sz w:val="24"/>
          <w:szCs w:val="24"/>
        </w:rPr>
        <w:tab/>
      </w:r>
      <w:r w:rsidR="00177348">
        <w:rPr>
          <w:rFonts w:hAnsi="Times New Roman" w:ascii="Times New Roman"/>
          <w:sz w:val="24"/>
          <w:szCs w:val="24"/>
        </w:rPr>
        <w:tab/>
      </w:r>
      <w:r w:rsidR="00177348">
        <w:rPr>
          <w:rFonts w:hAnsi="Times New Roman" w:ascii="Times New Roman"/>
          <w:sz w:val="24"/>
          <w:szCs w:val="24"/>
        </w:rPr>
        <w:tab/>
      </w:r>
      <w:r w:rsidR="00177348">
        <w:rPr>
          <w:rFonts w:hAnsi="Times New Roman" w:ascii="Times New Roman"/>
          <w:sz w:val="24"/>
          <w:szCs w:val="24"/>
        </w:rPr>
        <w:tab/>
      </w:r>
      <w:r w:rsidR="00177348">
        <w:rPr>
          <w:rFonts w:hAnsi="Times New Roman" w:ascii="Times New Roman"/>
          <w:sz w:val="24"/>
          <w:szCs w:val="24"/>
        </w:rPr>
        <w:tab/>
      </w:r>
      <w:r>
        <w:rPr>
          <w:rFonts w:hAnsi="Times New Roman" w:ascii="Times New Roman"/>
          <w:sz w:val="24"/>
          <w:szCs w:val="24"/>
        </w:rPr>
        <w:t xml:space="preserve"> Stečajni vjerovnici:</w:t>
      </w:r>
    </w:p>
    <w:p w:rsidRDefault="00F62405" w:rsidP="00F62405" w:rsidR="00F62405"/>
    <w:p w:rsidRDefault="00F53219" w:rsidR="00F53219"/>
    <w:sectPr w:rsidSect="00177348" w:rsidR="00F53219">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7348" w:rsidP="00177348" w:rsidR="00177348">
      <w:r>
        <w:separator/>
      </w:r>
    </w:p>
  </w:endnote>
  <w:endnote w:id="0" w:type="continuationSeparator">
    <w:p w:rsidRDefault="00177348" w:rsidP="00177348" w:rsidR="001773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7348" w:rsidP="00177348" w:rsidR="00177348">
      <w:r>
        <w:separator/>
      </w:r>
    </w:p>
  </w:footnote>
  <w:footnote w:id="0" w:type="continuationSeparator">
    <w:p w:rsidRDefault="00177348" w:rsidP="00177348" w:rsidR="001773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22009922"/>
      <w:docPartObj>
        <w:docPartGallery w:val="Page Numbers (Top of Page)"/>
        <w:docPartUnique/>
      </w:docPartObj>
    </w:sdtPr>
    <w:sdtEndPr/>
    <w:sdtContent>
      <w:p w:rsidRDefault="00177348" w:rsidR="00177348">
        <w:pPr>
          <w:pStyle w:val="Zaglavlje"/>
          <w:jc w:val="center"/>
        </w:pPr>
        <w:r>
          <w:fldChar w:fldCharType="begin"/>
        </w:r>
        <w:r>
          <w:instrText>PAGE   \* MERGEFORMAT</w:instrText>
        </w:r>
        <w:r>
          <w:fldChar w:fldCharType="separate"/>
        </w:r>
        <w:r w:rsidR="003F7F7E">
          <w:rPr>
            <w:noProof/>
          </w:rPr>
          <w:t>5</w:t>
        </w:r>
        <w:r>
          <w:fldChar w:fldCharType="end"/>
        </w:r>
      </w:p>
    </w:sdtContent>
  </w:sdt>
  <w:p w:rsidRDefault="00177348" w:rsidR="0017734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2405"/>
    <w:rsid w:val="000E5195"/>
    <w:rsid w:val="000E7D3A"/>
    <w:rsid w:val="000F377F"/>
    <w:rsid w:val="0017441A"/>
    <w:rsid w:val="00177348"/>
    <w:rsid w:val="00263A4F"/>
    <w:rsid w:val="003F7F7E"/>
    <w:rsid w:val="00412767"/>
    <w:rsid w:val="00577127"/>
    <w:rsid w:val="0071226A"/>
    <w:rsid w:val="00794315"/>
    <w:rsid w:val="0080606E"/>
    <w:rsid w:val="009676EE"/>
    <w:rsid w:val="00A71425"/>
    <w:rsid w:val="00B71A60"/>
    <w:rsid w:val="00BB2D8D"/>
    <w:rsid w:val="00C260A5"/>
    <w:rsid w:val="00EA68C0"/>
    <w:rsid w:val="00F53219"/>
    <w:rsid w:val="00F62405"/>
    <w:rsid w:val="00FF1C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240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62405"/>
    <w:rPr>
      <w:rFonts w:eastAsia="Calibri" w:hAnsi="Calibri" w:ascii="Calibri"/>
      <w:sz w:val="22"/>
      <w:szCs w:val="22"/>
    </w:rPr>
  </w:style>
  <w:style w:styleId="Zaglavlje" w:type="paragraph">
    <w:name w:val="header"/>
    <w:basedOn w:val="Normal"/>
    <w:link w:val="ZaglavljeChar"/>
    <w:uiPriority w:val="99"/>
    <w:unhideWhenUsed/>
    <w:rsid w:val="00177348"/>
    <w:pPr>
      <w:tabs>
        <w:tab w:pos="4536" w:val="center"/>
        <w:tab w:pos="9072" w:val="right"/>
      </w:tabs>
    </w:pPr>
  </w:style>
  <w:style w:customStyle="true" w:styleId="ZaglavljeChar" w:type="character">
    <w:name w:val="Zaglavlje Char"/>
    <w:basedOn w:val="Zadanifontodlomka"/>
    <w:link w:val="Zaglavlje"/>
    <w:uiPriority w:val="99"/>
    <w:rsid w:val="00177348"/>
  </w:style>
  <w:style w:styleId="Podnoje" w:type="paragraph">
    <w:name w:val="footer"/>
    <w:basedOn w:val="Normal"/>
    <w:link w:val="PodnojeChar"/>
    <w:uiPriority w:val="99"/>
    <w:unhideWhenUsed/>
    <w:rsid w:val="00177348"/>
    <w:pPr>
      <w:tabs>
        <w:tab w:pos="4536" w:val="center"/>
        <w:tab w:pos="9072" w:val="right"/>
      </w:tabs>
    </w:pPr>
  </w:style>
  <w:style w:customStyle="true" w:styleId="PodnojeChar" w:type="character">
    <w:name w:val="Podnožje Char"/>
    <w:basedOn w:val="Zadanifontodlomka"/>
    <w:link w:val="Podnoje"/>
    <w:uiPriority w:val="99"/>
    <w:rsid w:val="00177348"/>
  </w:style>
  <w:style w:styleId="Tekstrezerviranogmjesta" w:type="character">
    <w:name w:val="Placeholder Text"/>
    <w:basedOn w:val="Zadanifontodlomka"/>
    <w:uiPriority w:val="99"/>
    <w:semiHidden/>
    <w:rsid w:val="003F7F7E"/>
    <w:rPr>
      <w:color w:val="808080"/>
      <w:bdr w:space="0" w:sz="0" w:color="auto" w:val="none"/>
      <w:shd w:fill="auto" w:color="auto" w:val="clear"/>
    </w:rPr>
  </w:style>
  <w:style w:customStyle="true" w:styleId="eSPISCCParagraphDefaultFont" w:type="character">
    <w:name w:val="eSPIS_CC_Paragraph Default Font"/>
    <w:basedOn w:val="Zadanifontodlomka"/>
    <w:rsid w:val="003F7F7E"/>
    <w:rPr>
      <w:rFonts w:cs="Times New Roman" w:eastAsia="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F7E"/>
    <w:rPr>
      <w:rFonts w:eastAsia="Times New Roman"/>
      <w:bdr w:space="0" w:sz="0" w:color="auto" w:val="none"/>
      <w:shd w:fill="FFFFCC" w:color="auto" w:val="clear"/>
      <w:lang w:val="hr-HR"/>
    </w:rPr>
  </w:style>
  <w:style w:customStyle="true" w:styleId="PozadinaSvijetloCrvena" w:type="character">
    <w:name w:val="Pozadina_SvijetloCrvena"/>
    <w:basedOn w:val="eSPISCCParagraphDefaultFont"/>
    <w:rsid w:val="003F7F7E"/>
    <w:rPr>
      <w:rFonts w:cs="Times New Roman" w:eastAsia="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F7E"/>
    <w:rPr>
      <w:rFonts w:cs="Times New Roman" w:eastAsia="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240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62405"/>
    <w:rPr>
      <w:rFonts w:ascii="Calibri" w:eastAsia="Calibri" w:hAnsi="Calibri"/>
      <w:sz w:val="22"/>
      <w:szCs w:val="22"/>
    </w:rPr>
  </w:style>
  <w:style w:styleId="Zaglavlje" w:type="paragraph">
    <w:name w:val="header"/>
    <w:basedOn w:val="Normal"/>
    <w:link w:val="ZaglavljeChar"/>
    <w:uiPriority w:val="99"/>
    <w:unhideWhenUsed/>
    <w:rsid w:val="00177348"/>
    <w:pPr>
      <w:tabs>
        <w:tab w:pos="4536" w:val="center"/>
        <w:tab w:pos="9072" w:val="right"/>
      </w:tabs>
    </w:pPr>
  </w:style>
  <w:style w:customStyle="1" w:styleId="ZaglavljeChar" w:type="character">
    <w:name w:val="Zaglavlje Char"/>
    <w:basedOn w:val="Zadanifontodlomka"/>
    <w:link w:val="Zaglavlje"/>
    <w:uiPriority w:val="99"/>
    <w:rsid w:val="00177348"/>
  </w:style>
  <w:style w:styleId="Podnoje" w:type="paragraph">
    <w:name w:val="footer"/>
    <w:basedOn w:val="Normal"/>
    <w:link w:val="PodnojeChar"/>
    <w:uiPriority w:val="99"/>
    <w:unhideWhenUsed/>
    <w:rsid w:val="00177348"/>
    <w:pPr>
      <w:tabs>
        <w:tab w:pos="4536" w:val="center"/>
        <w:tab w:pos="9072" w:val="right"/>
      </w:tabs>
    </w:pPr>
  </w:style>
  <w:style w:customStyle="1" w:styleId="PodnojeChar" w:type="character">
    <w:name w:val="Podnožje Char"/>
    <w:basedOn w:val="Zadanifontodlomka"/>
    <w:link w:val="Podnoje"/>
    <w:uiPriority w:val="99"/>
    <w:rsid w:val="00177348"/>
  </w:style>
  <w:style w:styleId="Tekstrezerviranogmjesta" w:type="character">
    <w:name w:val="Placeholder Text"/>
    <w:basedOn w:val="Zadanifontodlomka"/>
    <w:uiPriority w:val="99"/>
    <w:semiHidden/>
    <w:rsid w:val="003F7F7E"/>
    <w:rPr>
      <w:color w:val="808080"/>
      <w:bdr w:color="auto" w:space="0" w:sz="0" w:val="none"/>
      <w:shd w:color="auto" w:fill="auto" w:val="clear"/>
    </w:rPr>
  </w:style>
  <w:style w:customStyle="1" w:styleId="eSPISCCParagraphDefaultFont" w:type="character">
    <w:name w:val="eSPIS_CC_Paragraph Default Font"/>
    <w:basedOn w:val="Zadanifontodlomka"/>
    <w:rsid w:val="003F7F7E"/>
    <w:rPr>
      <w:rFonts w:ascii="Times New Roman" w:cs="Times New Roman" w:eastAsia="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F7E"/>
    <w:rPr>
      <w:rFonts w:eastAsia="Times New Roman"/>
      <w:bdr w:color="auto" w:space="0" w:sz="0" w:val="none"/>
      <w:shd w:color="auto" w:fill="FFFFCC" w:val="clear"/>
      <w:lang w:val="hr-HR"/>
    </w:rPr>
  </w:style>
  <w:style w:customStyle="1" w:styleId="PozadinaSvijetloCrvena" w:type="character">
    <w:name w:val="Pozadina_SvijetloCrvena"/>
    <w:basedOn w:val="eSPISCCParagraphDefaultFont"/>
    <w:rsid w:val="003F7F7E"/>
    <w:rPr>
      <w:rFonts w:ascii="Times New Roman" w:cs="Times New Roman" w:eastAsia="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F7E"/>
    <w:rPr>
      <w:rFonts w:ascii="Times New Roman" w:cs="Times New Roman" w:eastAsia="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58179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prosinca 2017.</izvorni_sadrzaj>
    <derivirana_varijabla naziv="DomainObject.PlaniraniZavrsetakDatum_1">21. prosinca 2017.</derivirana_varijabla>
  </DomainObject.PlaniraniZavrsetakDatum>
  <DomainObject.PlaniraniPocetakDatum>
    <izvorni_sadrzaj>21. prosinca 2017.</izvorni_sadrzaj>
    <derivirana_varijabla naziv="DomainObject.PlaniraniPocetakDatum_1">21. prosinca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prosinca 2017.</izvorni_sadrzaj>
    <derivirana_varijabla naziv="DomainObject.Zapisnik.DatumKreiranja_1">21. prosinca 2017.</derivirana_varijabla>
  </DomainObject.Zapisnik.DatumKreiranja>
  <DomainObject.Zapisnik.ImovinskaKorist>
    <izvorni_sadrzaj/>
    <derivirana_varijabla naziv="DomainObject.Zapisnik.ImovinskaKorist_1"/>
  </DomainObject.Zapisnik.ImovinskaKorist>
  <DomainObject.Zapisnik.Oznaka>
    <izvorni_sadrzaj>St-159/2014-372</izvorni_sadrzaj>
    <derivirana_varijabla naziv="DomainObject.Zapisnik.Oznaka_1">St-159/2014-372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2014.</izvorni_sadrzaj>
    <derivirana_varijabla naziv="DomainObject.Predmet.DatumOsnivanja_1">22.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Priložen spis Općinskog suda u Splitu br. Ovr-7616/15</izvorni_sadrzaj>
    <derivirana_varijabla naziv="DomainObject.Predmet.Opis_1">Priložen spis Općinskog suda u Splitu br. Ovr-7616/15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St-159/2014</izvorni_sadrzaj>
    <derivirana_varijabla naziv="DomainObject.Predmet.OznakaBroj_1">St-159/2014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dodjeljen  novi broj po uputi suca Joze Ćalete na poleđini stranice spisa 251,</izvorni_sadrzaj>
    <derivirana_varijabla naziv="DomainObject.Predmet.PrimjedbaSuca_1">Spisu dodjeljen  novi broj po uputi suca Joze Ćalete na poleđini stranice spisa 251,</derivirana_varijabla>
  </DomainObject.Predmet.PrimjedbaSuca>
  <DomainObject.Predmet.ProtustrankaFormated>
    <izvorni_sadrzaj>  ATRIUM SPALATUM, društvo s ograničenom odgovornošću za graditeljstvo i usluge u stečaju zastupanog po punomoćniku Ines Jurišin</izvorni_sadrzaj>
    <derivirana_varijabla naziv="DomainObject.Predmet.ProtustrankaFormated_1">  ATRIUM SPALATUM, društvo s ograničenom odgovornošću za graditeljstvo i usluge u stečaju zastupanog po punomoćniku Ines Jurišin</derivirana_varijabla>
  </DomainObject.Predmet.ProtustrankaFormated>
  <DomainObject.Predmet.ProtustrankaFormatedOIB>
    <izvorni_sadrzaj>  ATRIUM SPALATUM, društvo s ograničenom odgovornošću za graditeljstvo i usluge u stečaju, OIB 75237018400 zastupanog po punomoćniku Ines Jurišin</izvorni_sadrzaj>
    <derivirana_varijabla naziv="DomainObject.Predmet.ProtustrankaFormatedOIB_1">  ATRIUM SPALATUM, društvo s ograničenom odgovornošću za graditeljstvo i usluge u stečaju, OIB 75237018400 zastupanog po punomoćniku Ines Jurišin</derivirana_varijabla>
  </DomainObject.Predmet.ProtustrankaFormatedOIB>
  <DomainObject.Predmet.ProtustrankaFormatedWithAdress>
    <izvorni_sadrzaj> ATRIUM SPALATUM, društvo s ograničenom odgovornošću za graditeljstvo i usluge u stečaju, Poljička cesta 20 B, 21000 Split zastupanog po punomoćniku Ines Jurišin</izvorni_sadrzaj>
    <derivirana_varijabla naziv="DomainObject.Predmet.ProtustrankaFormatedWithAdress_1"> ATRIUM SPALATUM, društvo s ograničenom odgovornošću za graditeljstvo i usluge u stečaju, Poljička cesta 20 B, 21000 Split zastupanog po punomoćniku Ines Jurišin</derivirana_varijabla>
  </DomainObject.Predmet.ProtustrankaFormatedWithAdress>
  <DomainObject.Predmet.ProtustrankaFormatedWithAdressOIB>
    <izvorni_sadrzaj> ATRIUM SPALATUM, društvo s ograničenom odgovornošću za graditeljstvo i usluge u stečaju, OIB 75237018400, Poljička cesta 20 B, 21000 Split zastupanog po punomoćniku Ines Jurišin</izvorni_sadrzaj>
    <derivirana_varijabla naziv="DomainObject.Predmet.ProtustrankaFormatedWithAdressOIB_1"> ATRIUM SPALATUM, društvo s ograničenom odgovornošću za graditeljstvo i usluge u stečaju, OIB 75237018400, Poljička cesta 20 B, 21000 Split zastupanog po punomoćniku Ines Jurišin</derivirana_varijabla>
  </DomainObject.Predmet.ProtustrankaFormatedWithAdressOIB>
  <DomainObject.Predmet.ProtustrankaWithAdress>
    <izvorni_sadrzaj>ATRIUM SPALATUM, društvo s ograničenom odgovornošću za graditeljstvo i usluge u stečaju Poljička cesta 20 B, 21000 Split</izvorni_sadrzaj>
    <derivirana_varijabla naziv="DomainObject.Predmet.ProtustrankaWithAdress_1">ATRIUM SPALATUM, društvo s ograničenom odgovornošću za graditeljstvo i usluge u stečaju Poljička cesta 20 B, 21000 Split</derivirana_varijabla>
  </DomainObject.Predmet.ProtustrankaWithAdress>
  <DomainObject.Predmet.ProtustrankaWithAdressOIB>
    <izvorni_sadrzaj>ATRIUM SPALATUM, društvo s ograničenom odgovornošću za graditeljstvo i usluge u stečaju, OIB 75237018400, Poljička cesta 20 B, 21000 Split</izvorni_sadrzaj>
    <derivirana_varijabla naziv="DomainObject.Predmet.ProtustrankaWithAdressOIB_1">ATRIUM SPALATUM, društvo s ograničenom odgovornošću za graditeljstvo i usluge u stečaju, OIB 75237018400, Poljička cesta 20 B, 21000 Split</derivirana_varijabla>
  </DomainObject.Predmet.ProtustrankaWithAdressOIB>
  <DomainObject.Predmet.ProtustrankaNazivFormated>
    <izvorni_sadrzaj>ATRIUM SPALATUM, društvo s ograničenom odgovornošću za graditeljstvo i usluge u stečaju</izvorni_sadrzaj>
    <derivirana_varijabla naziv="DomainObject.Predmet.ProtustrankaNazivFormated_1">ATRIUM SPALATUM, društvo s ograničenom odgovornošću za graditeljstvo i usluge u stečaju</derivirana_varijabla>
  </DomainObject.Predmet.ProtustrankaNazivFormated>
  <DomainObject.Predmet.ProtustrankaNazivFormatedOIB>
    <izvorni_sadrzaj>ATRIUM SPALATUM, društvo s ograničenom odgovornošću za graditeljstvo i usluge u stečaju, OIB 75237018400</izvorni_sadrzaj>
    <derivirana_varijabla naziv="DomainObject.Predmet.ProtustrankaNazivFormatedOIB_1">ATRIUM SPALATUM, društvo s ograničenom odgovornošću za graditeljstvo i usluge u stečaju, OIB 75237018400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VICTA d.o.o. za trgovinu, export-import zastupanog po punomoćniku Jere Matić; Trgovači sud u Splitu - Oglasna ploča</izvorni_sadrzaj>
    <derivirana_varijabla naziv="DomainObject.Predmet.StrankaFormated_1">  VICTA d.o.o. za trgovinu, export-import zastupanog po punomoćniku Jere Matić; Trgovači sud u Splitu - Oglasna ploča</derivirana_varijabla>
  </DomainObject.Predmet.StrankaFormated>
  <DomainObject.Predmet.StrankaFormatedOIB>
    <izvorni_sadrzaj>  VICTA d.o.o. za trgovinu, export-import, OIB 63467075102 zastupanog po punomoćniku Jere Matić; Trgovači sud u Splitu - Oglasna ploča</izvorni_sadrzaj>
    <derivirana_varijabla naziv="DomainObject.Predmet.StrankaFormatedOIB_1">  VICTA d.o.o. za trgovinu, export-import, OIB 63467075102 zastupanog po punomoćniku Jere Matić; Trgovači sud u Splitu - Oglasna ploča</derivirana_varijabla>
  </DomainObject.Predmet.StrankaFormatedOIB>
  <DomainObject.Predmet.StrankaFormatedWithAdress>
    <izvorni_sadrzaj> VICTA d.o.o. za trgovinu, export-import, Spinčićeva 2/b, 21000 Split zastupanog po punomoćniku Jere Matić; Trgovači sud u Splitu - Oglasna ploča, Sukojišanska 6, 21000 Split</izvorni_sadrzaj>
    <derivirana_varijabla naziv="DomainObject.Predmet.StrankaFormatedWithAdress_1"> VICTA d.o.o. za trgovinu, export-import, Spinčićeva 2/b, 21000 Split zastupanog po punomoćniku Jere Matić; Trgovači sud u Splitu - Oglasna ploča, Sukojišanska 6, 21000 Split</derivirana_varijabla>
  </DomainObject.Predmet.StrankaFormatedWithAdress>
  <DomainObject.Predmet.StrankaFormatedWithAdressOIB>
    <izvorni_sadrzaj> VICTA d.o.o. za trgovinu, export-import, OIB 63467075102, Spinčićeva 2/b, 21000 Split zastupanog po punomoćniku Jere Matić; Trgovači sud u Splitu - Oglasna ploča, Sukojišanska 6, 21000 Split</izvorni_sadrzaj>
    <derivirana_varijabla naziv="DomainObject.Predmet.StrankaFormatedWithAdressOIB_1"> VICTA d.o.o. za trgovinu, export-import, OIB 63467075102, Spinčićeva 2/b, 21000 Split zastupanog po punomoćniku Jere Matić; Trgovači sud u Splitu - Oglasna ploča, Sukojišanska 6, 21000 Split</derivirana_varijabla>
  </DomainObject.Predmet.StrankaFormatedWithAdressOIB>
  <DomainObject.Predmet.StrankaWithAdress>
    <izvorni_sadrzaj>VICTA d.o.o. za trgovinu, export-import Spinčićeva 2/b,21000 Split,Trgovači sud u Splitu - Oglasna ploča Sukojišanska 6,21000 Split</izvorni_sadrzaj>
    <derivirana_varijabla naziv="DomainObject.Predmet.StrankaWithAdress_1">VICTA d.o.o. za trgovinu, export-import Spinčićeva 2/b,21000 Split,Trgovači sud u Splitu - Oglasna ploča Sukojišanska 6,21000 Split</derivirana_varijabla>
  </DomainObject.Predmet.StrankaWithAdress>
  <DomainObject.Predmet.StrankaWithAdressOIB>
    <izvorni_sadrzaj>VICTA d.o.o. za trgovinu, export-import, OIB 63467075102, Spinčićeva 2/b,21000 Split,Trgovači sud u Splitu - Oglasna ploča, Sukojišanska 6,21000 Split</izvorni_sadrzaj>
    <derivirana_varijabla naziv="DomainObject.Predmet.StrankaWithAdressOIB_1">VICTA d.o.o. za trgovinu, export-import, OIB 63467075102, Spinčićeva 2/b,21000 Split,Trgovači sud u Splitu - Oglasna ploča, Sukojišanska 6,21000 Split</derivirana_varijabla>
  </DomainObject.Predmet.StrankaWithAdressOIB>
  <DomainObject.Predmet.StrankaNazivFormated>
    <izvorni_sadrzaj>VICTA d.o.o. za trgovinu, export-import,Trgovači sud u Splitu - Oglasna ploča</izvorni_sadrzaj>
    <derivirana_varijabla naziv="DomainObject.Predmet.StrankaNazivFormated_1">VICTA d.o.o. za trgovinu, export-import,Trgovači sud u Splitu - Oglasna ploča</derivirana_varijabla>
  </DomainObject.Predmet.StrankaNazivFormated>
  <DomainObject.Predmet.StrankaNazivFormatedOIB>
    <izvorni_sadrzaj>VICTA d.o.o. za trgovinu, export-import, OIB 63467075102,Trgovači sud u Splitu - Oglasna ploča</izvorni_sadrzaj>
    <derivirana_varijabla naziv="DomainObject.Predmet.StrankaNazivFormatedOIB_1">VICTA d.o.o. za trgovinu, export-import, OIB 63467075102,Trgovači sud u Splitu - Oglasna ploča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VICTA d.o.o. za trgovinu, export-import zastupanog po punomoćniku Jere Matić</item>
      <item>Trgovači sud u Splitu - Oglasna ploča</item>
    </izvorni_sadrzaj>
    <derivirana_varijabla naziv="DomainObject.Predmet.StrankaListFormated_1">
      <item>VICTA d.o.o. za trgovinu, export-import zastupanog po punomoćniku Jere Matić</item>
      <item>Trgovači sud u Splitu - Oglasna ploča</item>
    </derivirana_varijabla>
  </DomainObject.Predmet.StrankaListFormated>
  <DomainObject.Predmet.StrankaListFormatedOIB>
    <izvorni_sadrzaj>
      <item>VICTA d.o.o. za trgovinu, export-import, OIB 63467075102 zastupanog po punomoćniku Jere Matić</item>
      <item>Trgovači sud u Splitu - Oglasna ploča</item>
    </izvorni_sadrzaj>
    <derivirana_varijabla naziv="DomainObject.Predmet.StrankaListFormatedOIB_1">
      <item>VICTA d.o.o. za trgovinu, export-import, OIB 63467075102 zastupanog po punomoćniku Jere Matić</item>
      <item>Trgovači sud u Splitu - Oglasna ploča</item>
    </derivirana_varijabla>
  </DomainObject.Predmet.StrankaListFormatedOIB>
  <DomainObject.Predmet.StrankaListFormatedWithAdress>
    <izvorni_sadrzaj>
      <item>VICTA d.o.o. za trgovinu, export-import, Spinčićeva 2/b, 21000 Split zastupanog po punomoćniku Jere Matić</item>
      <item>Trgovači sud u Splitu - Oglasna ploča, Sukojišanska 6, 21000 Split</item>
    </izvorni_sadrzaj>
    <derivirana_varijabla naziv="DomainObject.Predmet.StrankaListFormatedWithAdress_1">
      <item>VICTA d.o.o. za trgovinu, export-import, Spinčićeva 2/b, 21000 Split zastupanog po punomoćniku Jere Matić</item>
      <item>Trgovači sud u Splitu - Oglasna ploča, Sukojišanska 6, 21000 Split</item>
    </derivirana_varijabla>
  </DomainObject.Predmet.StrankaListFormatedWithAdress>
  <DomainObject.Predmet.StrankaListFormatedWithAdressOIB>
    <izvorni_sadrzaj>
      <item>VICTA d.o.o. za trgovinu, export-import, OIB 63467075102, Spinčićeva 2/b, 21000 Split zastupanog po punomoćniku Jere Matić</item>
      <item>Trgovači sud u Splitu - Oglasna ploča, Sukojišanska 6, 21000 Split</item>
    </izvorni_sadrzaj>
    <derivirana_varijabla naziv="DomainObject.Predmet.StrankaListFormatedWithAdressOIB_1">
      <item>VICTA d.o.o. za trgovinu, export-import, OIB 63467075102, Spinčićeva 2/b, 21000 Split zastupanog po punomoćniku Jere Matić</item>
      <item>Trgovači sud u Splitu - Oglasna ploča, Sukojišanska 6, 21000 Split</item>
    </derivirana_varijabla>
  </DomainObject.Predmet.StrankaListFormatedWithAdressOIB>
  <DomainObject.Predmet.StrankaListNazivFormated>
    <izvorni_sadrzaj>
      <item>VICTA d.o.o. za trgovinu, export-import</item>
      <item>Trgovači sud u Splitu - Oglasna ploča</item>
    </izvorni_sadrzaj>
    <derivirana_varijabla naziv="DomainObject.Predmet.StrankaListNazivFormated_1">
      <item>VICTA d.o.o. za trgovinu, export-import</item>
      <item>Trgovači sud u Splitu - Oglasna ploča</item>
    </derivirana_varijabla>
  </DomainObject.Predmet.StrankaListNazivFormated>
  <DomainObject.Predmet.StrankaListNazivFormatedOIB>
    <izvorni_sadrzaj>
      <item>VICTA d.o.o. za trgovinu, export-import, OIB 63467075102</item>
      <item>Trgovači sud u Splitu - Oglasna ploča</item>
    </izvorni_sadrzaj>
    <derivirana_varijabla naziv="DomainObject.Predmet.StrankaListNazivFormatedOIB_1">
      <item>VICTA d.o.o. za trgovinu, export-import, OIB 63467075102</item>
      <item>Trgovači sud u Splitu - Oglasna ploča</item>
    </derivirana_varijabla>
  </DomainObject.Predmet.StrankaListNazivFormatedOIB>
  <DomainObject.Predmet.ProtuStrankaListFormated>
    <izvorni_sadrzaj>
      <item>ATRIUM SPALATUM, društvo s ograničenom odgovornošću za graditeljstvo i usluge u stečaju zastupanog po punomoćniku Ines Jurišin</item>
    </izvorni_sadrzaj>
    <derivirana_varijabla naziv="DomainObject.Predmet.ProtuStrankaListFormated_1">
      <item>ATRIUM SPALATUM, društvo s ograničenom odgovornošću za graditeljstvo i usluge u stečaju zastupanog po punomoćniku Ines Jurišin</item>
    </derivirana_varijabla>
  </DomainObject.Predmet.ProtuStrankaListFormated>
  <DomainObject.Predmet.ProtuStrankaListFormatedOIB>
    <izvorni_sadrzaj>
      <item>ATRIUM SPALATUM, društvo s ograničenom odgovornošću za graditeljstvo i usluge u stečaju, OIB 75237018400 zastupanog po punomoćniku Ines Jurišin</item>
    </izvorni_sadrzaj>
    <derivirana_varijabla naziv="DomainObject.Predmet.ProtuStrankaListFormatedOIB_1">
      <item>ATRIUM SPALATUM, društvo s ograničenom odgovornošću za graditeljstvo i usluge u stečaju, OIB 75237018400 zastupanog po punomoćniku Ines Jurišin</item>
    </derivirana_varijabla>
  </DomainObject.Predmet.ProtuStrankaListFormatedOIB>
  <DomainObject.Predmet.ProtuStrankaListFormatedWithAdress>
    <izvorni_sadrzaj>
      <item>ATRIUM SPALATUM, društvo s ograničenom odgovornošću za graditeljstvo i usluge u stečaju, Poljička cesta 20 B, 21000 Split zastupanog po punomoćniku Ines Jurišin</item>
    </izvorni_sadrzaj>
    <derivirana_varijabla naziv="DomainObject.Predmet.ProtuStrankaListFormatedWithAdress_1">
      <item>ATRIUM SPALATUM, društvo s ograničenom odgovornošću za graditeljstvo i usluge u stečaju, Poljička cesta 20 B, 21000 Split zastupanog po punomoćniku Ines Jurišin</item>
    </derivirana_varijabla>
  </DomainObject.Predmet.ProtuStrankaListFormatedWithAdress>
  <DomainObject.Predmet.ProtuStrankaListFormatedWithAdressOIB>
    <izvorni_sadrzaj>
      <item>ATRIUM SPALATUM, društvo s ograničenom odgovornošću za graditeljstvo i usluge u stečaju, OIB 75237018400, Poljička cesta 20 B, 21000 Split zastupanog po punomoćniku Ines Jurišin</item>
    </izvorni_sadrzaj>
    <derivirana_varijabla naziv="DomainObject.Predmet.ProtuStrankaListFormatedWithAdressOIB_1">
      <item>ATRIUM SPALATUM, društvo s ograničenom odgovornošću za graditeljstvo i usluge u stečaju, OIB 75237018400, Poljička cesta 20 B, 21000 Split zastupanog po punomoćniku Ines Jurišin</item>
    </derivirana_varijabla>
  </DomainObject.Predmet.ProtuStrankaListFormatedWithAdressOIB>
  <DomainObject.Predmet.ProtuStrankaListNazivFormated>
    <izvorni_sadrzaj>
      <item>ATRIUM SPALATUM, društvo s ograničenom odgovornošću za graditeljstvo i usluge u stečaju</item>
    </izvorni_sadrzaj>
    <derivirana_varijabla naziv="DomainObject.Predmet.ProtuStrankaListNazivFormated_1">
      <item>ATRIUM SPALATUM, društvo s ograničenom odgovornošću za graditeljstvo i usluge u stečaju</item>
    </derivirana_varijabla>
  </DomainObject.Predmet.ProtuStrankaListNazivFormated>
  <DomainObject.Predmet.ProtuStrankaListNazivFormatedOIB>
    <izvorni_sadrzaj>
      <item>ATRIUM SPALATUM, društvo s ograničenom odgovornošću za graditeljstvo i usluge u stečaju, OIB 75237018400</item>
    </izvorni_sadrzaj>
    <derivirana_varijabla naziv="DomainObject.Predmet.ProtuStrankaListNazivFormatedOIB_1">
      <item>ATRIUM SPALATUM, društvo s ograničenom odgovornošću za graditeljstvo i usluge u stečaju, OIB 75237018400</item>
    </derivirana_varijabla>
  </DomainObject.Predmet.ProtuStrankaListNazivFormatedOIB>
  <DomainObject.Predmet.OstaliListFormated>
    <izvorni_sadrzaj>
      <item>Visoki trgovački sud Republike Hrvatske</item>
      <item>Jere Matić punomoćnik sudionika u postupku VICTA d.o.o. za trgovinu, export-import</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izvorni_sadrzaj>
    <derivirana_varijabla naziv="DomainObject.Predmet.OstaliListFormated_1">
      <item>Visoki trgovački sud Republike Hrvatske</item>
      <item>Jere Matić punomoćnik sudionika u postupku VICTA d.o.o. za trgovinu, export-import</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omainObject.Predmet.OstaliListFormated>
  <DomainObject.Predmet.OstaliListFormatedOIB>
    <izvorni_sadrzaj>
      <item>Visoki trgovački sud Republike Hrvatske, OIB 97349366519</item>
      <item>Jere Matić punomoćnik sudionika u postupku VICTA d.o.o. za trgovinu, export-import</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izvorni_sadrzaj>
    <derivirana_varijabla naziv="DomainObject.Predmet.OstaliListFormatedOIB_1">
      <item>Visoki trgovački sud Republike Hrvatske, OIB 97349366519</item>
      <item>Jere Matić punomoćnik sudionika u postupku VICTA d.o.o. za trgovinu, export-import</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derivirana_varijabla>
  </DomainObject.Predmet.OstaliListFormatedOIB>
  <DomainObject.Predmet.OstaliListFormatedWithAdress>
    <izvorni_sadrzaj>
      <item>Visoki trgovački sud Republike Hrvatske,  Berislavićeva 11, 10000 Zagreb</item>
      <item>Jere Matić, Gundulićeva 20, 21000 Split punomoćnik sudionika u postupku VICTA d.o.o. za trgovinu, export-import</item>
      <item>Trgovački sud Split Registarski odjel, Sukoišanska 6, 21000 Split</item>
      <item>Ivo Staničić, I. Gundulića 26 A,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item>Ivana Milardović</item>
      <item>Tatjana Marković</item>
      <item>Vinko Milardović, Poljička Cesta 20 A, 21000 Split</item>
      <item>H-ABDUCO društvo s ograničenom odgovornošću za usluge, Slavonska avenija 6A, 10000 Zagreb</item>
      <item>Gordana Vidmar, Medulićeva 24, 10000 Zagreb</item>
      <item>Meri Prar, Gotovčeva 3, 21000 Split</item>
      <item>Tomislav Baus, Biogradska 6, 21000 Split</item>
    </izvorni_sadrzaj>
    <derivirana_varijabla naziv="DomainObject.Predmet.OstaliListFormatedWithAdress_1">
      <item>Visoki trgovački sud Republike Hrvatske,  Berislavićeva 11, 10000 Zagreb</item>
      <item>Jere Matić, Gundulićeva 20, 21000 Split punomoćnik sudionika u postupku VICTA d.o.o. za trgovinu, export-import</item>
      <item>Trgovački sud Split Registarski odjel, Sukoišanska 6, 21000 Split</item>
      <item>Ivo Staničić, I. Gundulića 26 A,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item>Ivana Milardović</item>
      <item>Tatjana Marković</item>
      <item>Vinko Milardović, Poljička Cesta 20 A, 21000 Split</item>
      <item>H-ABDUCO društvo s ograničenom odgovornošću za usluge, Slavonska avenija 6A, 10000 Zagreb</item>
      <item>Gordana Vidmar, Medulićeva 24, 10000 Zagreb</item>
      <item>Meri Prar, Gotovčeva 3, 21000 Split</item>
      <item>Tomislav Baus, Biogradska 6, 21000 Split</item>
    </derivirana_varijabla>
  </DomainObject.Predmet.OstaliListFormatedWithAdress>
  <DomainObject.Predmet.OstaliListFormatedWithAdressOIB>
    <izvorni_sadrzaj>
      <item>Visoki trgovački sud Republike Hrvatske, OIB 97349366519,  Berislavićeva 11, 10000 Zagreb</item>
      <item>Jere Matić, Gundulićeva 20, 21000 Split punomoćnik sudionika u postupku VICTA d.o.o. za trgovinu, export-import</item>
      <item>Trgovački sud Split Registarski odjel, OIB 30842297926, Sukoišanska 6, 21000 Split</item>
      <item>Ivo Staničić, I. Gundulića 26 A,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OIB 85821130368, Mažuranićevo šetalište 24B, 21000 Split</item>
      <item>Trgovački sud u Splitu - E-oglasna ploča, Sukoišanska 6, 21000 Split</item>
      <item>Županijsko državno odvjetništvo u Splitu, OIB 70793241859,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item>Ivana Milardović, OIB 78390018054</item>
      <item>Tatjana Marković</item>
      <item>Vinko Milardović, OIB 19033636946, Poljička Cesta 20 A, 21000 Split</item>
      <item>H-ABDUCO društvo s ograničenom odgovornošću za usluge, OIB 13667298928, Slavonska avenija 6A, 10000 Zagreb</item>
      <item>Gordana Vidmar, OIB 76997357927, Medulićeva 24, 10000 Zagreb</item>
      <item>Meri Prar, OIB 06694147872, Gotovčeva 3, 21000 Split</item>
      <item>Tomislav Baus, OIB 35552868009, Biogradska 6, 21000 Split</item>
    </izvorni_sadrzaj>
    <derivirana_varijabla naziv="DomainObject.Predmet.OstaliListFormatedWithAdressOIB_1">
      <item>Visoki trgovački sud Republike Hrvatske, OIB 97349366519,  Berislavićeva 11, 10000 Zagreb</item>
      <item>Jere Matić, Gundulićeva 20, 21000 Split punomoćnik sudionika u postupku VICTA d.o.o. za trgovinu, export-import</item>
      <item>Trgovački sud Split Registarski odjel, OIB 30842297926, Sukoišanska 6, 21000 Split</item>
      <item>Ivo Staničić, I. Gundulića 26 A,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OIB 85821130368, Mažuranićevo šetalište 24B, 21000 Split</item>
      <item>Trgovački sud u Splitu - E-oglasna ploča, Sukoišanska 6, 21000 Split</item>
      <item>Županijsko državno odvjetništvo u Splitu, OIB 70793241859,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item>Ivana Milardović, OIB 78390018054</item>
      <item>Tatjana Marković</item>
      <item>Vinko Milardović, OIB 19033636946, Poljička Cesta 20 A, 21000 Split</item>
      <item>H-ABDUCO društvo s ograničenom odgovornošću za usluge, OIB 13667298928, Slavonska avenija 6A, 10000 Zagreb</item>
      <item>Gordana Vidmar, OIB 76997357927, Medulićeva 24, 10000 Zagreb</item>
      <item>Meri Prar, OIB 06694147872, Gotovčeva 3, 21000 Split</item>
      <item>Tomislav Baus, OIB 35552868009, Biogradska 6, 21000 Split</item>
    </derivirana_varijabla>
  </DomainObject.Predmet.OstaliListFormatedWithAdressOIB>
  <DomainObject.Predmet.OstaliListNazivFormated>
    <izvorni_sadrzaj>
      <item>Visoki trgovački sud Republike Hrvatske</item>
      <item>Jere Matić</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izvorni_sadrzaj>
    <derivirana_varijabla naziv="DomainObject.Predmet.OstaliListNazivFormated_1">
      <item>Visoki trgovački sud Republike Hrvatske</item>
      <item>Jere Matić</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omainObject.Predmet.OstaliListNazivFormated>
  <DomainObject.Predmet.OstaliListNazivFormatedOIB>
    <izvorni_sadrzaj>
      <item>Visoki trgovački sud Republike Hrvatske, OIB 97349366519</item>
      <item>Jere Matić</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izvorni_sadrzaj>
    <derivirana_varijabla naziv="DomainObject.Predmet.OstaliListNazivFormatedOIB_1">
      <item>Visoki trgovački sud Republike Hrvatske, OIB 97349366519</item>
      <item>Jere Matić</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St-159/2014-372</izvorni_sadrzaj>
    <derivirana_varijabla naziv="DomainObject.PoslovniBrojDokumenta_1">St-159/2014-372</derivirana_varijabla>
  </DomainObject.PoslovniBrojDokumenta>
  <DomainObject.Predmet.StrankaIDrugi>
    <izvorni_sadrzaj>VICTA d.o.o. za trgovinu, export-import i dr.</izvorni_sadrzaj>
    <derivirana_varijabla naziv="DomainObject.Predmet.StrankaIDrugi_1">VICTA d.o.o. za trgovinu, export-import i dr.</derivirana_varijabla>
  </DomainObject.Predmet.StrankaIDrugi>
  <DomainObject.Predmet.ProtustrankaIDrugi>
    <izvorni_sadrzaj>ATRIUM SPALATUM, društvo s ograničenom odgovornošću za graditeljstvo i usluge u stečaju</izvorni_sadrzaj>
    <derivirana_varijabla naziv="DomainObject.Predmet.ProtustrankaIDrugi_1">ATRIUM SPALATUM, društvo s ograničenom odgovornošću za graditeljstvo i usluge u stečaju</derivirana_varijabla>
  </DomainObject.Predmet.ProtustrankaIDrugi>
  <DomainObject.Predmet.StrankaIDrugiAdressOIB>
    <izvorni_sadrzaj>VICTA d.o.o. za trgovinu, export-import, OIB 63467075102, Spinčićeva 2/b, 21000 Split i dr.</izvorni_sadrzaj>
    <derivirana_varijabla naziv="DomainObject.Predmet.StrankaIDrugiAdressOIB_1">VICTA d.o.o. za trgovinu, export-import, OIB 63467075102, Spinčićeva 2/b, 21000 Split i dr.</derivirana_varijabla>
  </DomainObject.Predmet.StrankaIDrugiAdressOIB>
  <DomainObject.Predmet.ProtustrankaIDrugiAdressOIB>
    <izvorni_sadrzaj>ATRIUM SPALATUM, društvo s ograničenom odgovornošću za graditeljstvo i usluge u stečaju, OIB 75237018400, Poljička cesta 20 B, 21000 Split</izvorni_sadrzaj>
    <derivirana_varijabla naziv="DomainObject.Predmet.ProtustrankaIDrugiAdressOIB_1">ATRIUM SPALATUM, društvo s ograničenom odgovornošću za graditeljstvo i usluge u stečaju, OIB 75237018400, Poljička cesta 20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Visoki trgovački sud Republike Hrvatske</item>
      <item>Jere Matić</item>
      <item>VICTA d.o.o. za trgovinu, export-import</item>
      <item>ATRIUM SPALATUM, društvo s ograničenom odgovornošću za graditeljstvo i usluge u stečaju</item>
      <item>Trgovački sud Split Registarski odjel</item>
      <item>Ivo Staničić</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izvorni_sadrzaj>
    <derivirana_varijabla naziv="DomainObject.Predmet.SudioniciListNaziv_1">
      <item>Visoki trgovački sud Republike Hrvatske</item>
      <item>Jere Matić</item>
      <item>VICTA d.o.o. za trgovinu, export-import</item>
      <item>ATRIUM SPALATUM, društvo s ograničenom odgovornošću za graditeljstvo i usluge u stečaju</item>
      <item>Trgovački sud Split Registarski odjel</item>
      <item>Ivo Staničić</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omainObject.Predmet.SudioniciListNaziv>
  <DomainObject.Predmet.SudioniciListAdressOIB>
    <izvorni_sadrzaj>
      <item>Visoki trgovački sud Republike Hrvatske, OIB 97349366519,  Berislavićeva 11,10000 Zagreb</item>
      <item>Jere Matić, Gundulićeva 20,21000 Split</item>
      <item>VICTA d.o.o. za trgovinu, export-import, OIB 63467075102, Spinčićeva 2/b,21000 Split</item>
      <item>ATRIUM SPALATUM, društvo s ograničenom odgovornošću za graditeljstvo i usluge u stečaju, OIB 75237018400, Poljička cesta 20 B,21000 Split</item>
      <item>Trgovački sud Split Registarski odjel, OIB 30842297926, Sukoišanska 6,21000 Split</item>
      <item>Ivo Staničić, I. Gundulića 26 A,21000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OIB 85821130368, Mažuranićevo šetalište 24B,21000 Split</item>
      <item>Trgovački sud u Splitu - E-oglasna ploča, Sukoišanska 6,21000 Split</item>
      <item>Županijsko državno odvjetništvo u Splitu, OIB 70793241859,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item>Ivana Milardović, OIB 78390018054</item>
      <item>Tatjana Marković</item>
      <item>Vinko Milardović, OIB 19033636946, Poljička Cesta 20 A,21000 Split</item>
      <item>H-ABDUCO društvo s ograničenom odgovornošću za usluge, OIB 13667298928, Slavonska avenija 6A,10000 Zagreb</item>
      <item>Gordana Vidmar, OIB 76997357927, Medulićeva 24,10000 Zagreb</item>
      <item>Meri Prar, OIB 06694147872, Gotovčeva 3,21000 Split</item>
      <item>Tomislav Baus, OIB 35552868009, Biogradska 6,21000 Split</item>
    </izvorni_sadrzaj>
    <derivirana_varijabla naziv="DomainObject.Predmet.SudioniciListAdressOIB_1">
      <item>Visoki trgovački sud Republike Hrvatske, OIB 97349366519,  Berislavićeva 11,10000 Zagreb</item>
      <item>Jere Matić, Gundulićeva 20,21000 Split</item>
      <item>VICTA d.o.o. za trgovinu, export-import, OIB 63467075102, Spinčićeva 2/b,21000 Split</item>
      <item>ATRIUM SPALATUM, društvo s ograničenom odgovornošću za graditeljstvo i usluge u stečaju, OIB 75237018400, Poljička cesta 20 B,21000 Split</item>
      <item>Trgovački sud Split Registarski odjel, OIB 30842297926, Sukoišanska 6,21000 Split</item>
      <item>Ivo Staničić, I. Gundulića 26 A,21000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OIB 85821130368, Mažuranićevo šetalište 24B,21000 Split</item>
      <item>Trgovački sud u Splitu - E-oglasna ploča, Sukoišanska 6,21000 Split</item>
      <item>Županijsko državno odvjetništvo u Splitu, OIB 70793241859,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item>Ivana Milardović, OIB 78390018054</item>
      <item>Tatjana Marković</item>
      <item>Vinko Milardović, OIB 19033636946, Poljička Cesta 20 A,21000 Split</item>
      <item>H-ABDUCO društvo s ograničenom odgovornošću za usluge, OIB 13667298928, Slavonska avenija 6A,10000 Zagreb</item>
      <item>Gordana Vidmar, OIB 76997357927, Medulićeva 24,10000 Zagreb</item>
      <item>Meri Prar, OIB 06694147872, Gotovčeva 3,21000 Split</item>
      <item>Tomislav Baus, OIB 35552868009, Biogradska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97349366519</item>
      <item>, OIB null</item>
      <item>, OIB 63467075102</item>
      <item>, OIB 75237018400</item>
      <item>, OIB 30842297926</item>
      <item>, OIB null</item>
      <item>, OIB 14036333877</item>
      <item>, OIB 19457167274</item>
      <item>, OIB 85821130368</item>
      <item>, OIB 30842297926</item>
      <item>, OIB 08291364380</item>
      <item>, OIB null</item>
      <item>, OIB null</item>
      <item>, OIB 61723426098</item>
      <item>, OIB 85821130368</item>
      <item>, OIB null</item>
      <item>, OIB 70793241859</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item>, OIB 78390018054</item>
      <item>, OIB null</item>
      <item>, OIB 19033636946</item>
      <item>, OIB 13667298928</item>
      <item>, OIB 76997357927</item>
      <item>, OIB 06694147872</item>
      <item>, OIB 35552868009</item>
    </izvorni_sadrzaj>
    <derivirana_varijabla naziv="DomainObject.Predmet.SudioniciListNazivOIB_1">
      <item>, OIB 97349366519</item>
      <item>, OIB null</item>
      <item>, OIB 63467075102</item>
      <item>, OIB 75237018400</item>
      <item>, OIB 30842297926</item>
      <item>, OIB null</item>
      <item>, OIB 14036333877</item>
      <item>, OIB 19457167274</item>
      <item>, OIB 85821130368</item>
      <item>, OIB 30842297926</item>
      <item>, OIB 08291364380</item>
      <item>, OIB null</item>
      <item>, OIB null</item>
      <item>, OIB 61723426098</item>
      <item>, OIB 85821130368</item>
      <item>, OIB null</item>
      <item>, OIB 70793241859</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item>, OIB 78390018054</item>
      <item>, OIB null</item>
      <item>, OIB 19033636946</item>
      <item>, OIB 13667298928</item>
      <item>, OIB 76997357927</item>
      <item>, OIB 06694147872</item>
      <item>, OIB 35552868009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1810</properties:Words>
  <properties:Characters>10448</properties:Characters>
  <properties:Lines>209</properties:Lines>
  <properties:Paragraphs>75</properties:Paragraphs>
  <properties:TotalTime>130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2017-12-18T07:34:00Z</dcterms:created>
  <dc:creator>Velimir Vuković</dc:creator>
  <cp:lastModifiedBy>Marija Elez</cp:lastModifiedBy>
  <cp:lastPrinted>2017-12-21T10:10:00Z</cp:lastPrinted>
  <dcterms:modified xmlns:xsi="http://www.w3.org/2001/XMLSchema-instance" xsi:type="dcterms:W3CDTF">2017-12-21T11:17:00Z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St-159/2014-372 / Zapisnik - Skupština vjerovnika</vt:lpwstr>
  </prop:property>
  <prop:property name="CC_coloring" pid="4" fmtid="{D5CDD505-2E9C-101B-9397-08002B2CF9AE}">
    <vt:bool>false</vt:bool>
  </prop:property>
  <prop:property name="BrojStranica" pid="5" fmtid="{D5CDD505-2E9C-101B-9397-08002B2CF9AE}">
    <vt:i4>5</vt:i4>
  </prop:property>
</prop:Properties>
</file>