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0a75" w14:paraId="78b0a75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DB7BEB">
        <w:rPr>
          <w:rFonts w:hAnsi="Times New Roman" w:ascii="Times New Roman"/>
          <w:b/>
          <w:sz w:val="24"/>
          <w:szCs w:val="24"/>
        </w:rPr>
        <w:t>2162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D36EC3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DB7BEB" w:rsidRPr="006A5206">
        <w:t>CALLUNA d.o.o. u stečaju Split, Tolstojeva 49, OIB: 18059846821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DB7BEB">
        <w:rPr>
          <w:szCs w:val="24"/>
          <w:lang w:val="hr-HR"/>
        </w:rPr>
        <w:t>6. prosinca</w:t>
      </w:r>
      <w:r w:rsidR="00B42345">
        <w:rPr>
          <w:szCs w:val="24"/>
          <w:lang w:val="hr-HR"/>
        </w:rPr>
        <w:t xml:space="preserve"> </w:t>
      </w:r>
      <w:r w:rsidR="00C54CE3">
        <w:rPr>
          <w:szCs w:val="24"/>
          <w:lang w:val="hr-HR"/>
        </w:rPr>
        <w:t>2016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E0714">
      <w:pPr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9E7EC2"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="009E7EC2"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="009E7EC2"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D36EC3" w:rsidR="00D36EC3" w:rsidRPr="00D36EC3">
      <w:pPr>
        <w:rPr>
          <w:rFonts w:hAnsi="Times New Roman" w:ascii="Times New Roman"/>
          <w:sz w:val="12"/>
          <w:szCs w:val="12"/>
        </w:rPr>
      </w:pPr>
    </w:p>
    <w:p w:rsidRDefault="00C54CE3" w:rsidR="00C54CE3" w:rsidRPr="00C54CE3">
      <w:pPr>
        <w:rPr>
          <w:rFonts w:hAnsi="Times New Roman" w:ascii="Times New Roman"/>
          <w:sz w:val="2"/>
          <w:szCs w:val="2"/>
        </w:rPr>
      </w:pPr>
    </w:p>
    <w:tbl>
      <w:tblPr>
        <w:tblW w:type="dxa" w:w="9716"/>
        <w:tblInd w:type="dxa" w:w="-72"/>
        <w:tblLayout w:type="fixed"/>
        <w:tblLook w:val="04A0" w:noVBand="1" w:noHBand="0" w:lastColumn="0" w:firstColumn="1" w:lastRow="0" w:firstRow="1"/>
      </w:tblPr>
      <w:tblGrid>
        <w:gridCol w:w="464"/>
        <w:gridCol w:w="9252"/>
      </w:tblGrid>
      <w:tr w:rsidTr="00D36EC3" w:rsidR="00147181" w:rsidRPr="007327BF">
        <w:trPr>
          <w:trHeight w:val="794"/>
        </w:trPr>
        <w:tc>
          <w:tcPr>
            <w:tcW w:type="dxa" w:w="464"/>
            <w:shd w:fill="auto" w:color="auto" w:val="clear"/>
            <w:noWrap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9252"/>
            <w:vAlign w:val="center"/>
          </w:tcPr>
          <w:p w:rsidRDefault="008E76AE" w:rsidP="008E76AE" w:rsidR="008E76AE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Porezna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uprava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D36EC3" w:rsidRPr="008E76AE">
              <w:rPr>
                <w:rFonts w:hAnsi="Times New Roman" w:ascii="Times New Roman"/>
                <w:sz w:val="24"/>
                <w:szCs w:val="24"/>
                <w:u w:val="single"/>
              </w:rPr>
              <w:t>114.735,79</w:t>
            </w:r>
            <w:r w:rsidR="00D36EC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8E76AE" w:rsidP="008E76AE" w:rsidR="00147181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D36EC3" w:rsidR="008E76AE" w:rsidRPr="007327BF">
        <w:trPr>
          <w:trHeight w:val="794"/>
        </w:trPr>
        <w:tc>
          <w:tcPr>
            <w:tcW w:type="dxa" w:w="464"/>
            <w:shd w:fill="auto" w:color="auto" w:val="clear"/>
            <w:noWrap/>
            <w:vAlign w:val="center"/>
          </w:tcPr>
          <w:p w:rsidRDefault="008E76AE" w:rsidP="00F2218D" w:rsidR="008E76AE" w:rsidRPr="00D36EC3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9252"/>
            <w:vAlign w:val="center"/>
          </w:tcPr>
          <w:p w:rsidRDefault="008E76AE" w:rsidP="008E76AE" w:rsidR="008E76AE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JOSIP MILETI</w:t>
            </w:r>
            <w:r w:rsidRPr="008E76AE">
              <w:rPr>
                <w:rFonts w:hAnsi="Times New Roman" w:ascii="Times New Roman" w:hint="eastAsia"/>
                <w:sz w:val="24"/>
                <w:szCs w:val="24"/>
                <w:u w:val="single"/>
              </w:rPr>
              <w:t>Ć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, Split                                                 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D36EC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D36EC3" w:rsidRPr="008E76AE">
              <w:rPr>
                <w:rFonts w:hAnsi="Times New Roman" w:ascii="Times New Roman"/>
                <w:sz w:val="24"/>
                <w:szCs w:val="24"/>
                <w:u w:val="single"/>
              </w:rPr>
              <w:t>290.277,09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8E76AE" w:rsidP="008E76AE" w:rsidR="008E76AE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8E76AE">
              <w:rPr>
                <w:rFonts w:hAnsi="Times New Roman" w:ascii="Times New Roman"/>
                <w:sz w:val="24"/>
                <w:szCs w:val="24"/>
              </w:rPr>
              <w:t>18502085531</w:t>
            </w:r>
          </w:p>
        </w:tc>
      </w:tr>
    </w:tbl>
    <w:p w:rsidRDefault="006A05AE" w:rsidP="00E10F7C" w:rsidR="006A05AE" w:rsidRPr="008E2741">
      <w:pPr>
        <w:jc w:val="both"/>
        <w:rPr>
          <w:rFonts w:hAnsi="Times New Roman" w:ascii="Times New Roman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D36EC3" w:rsidP="00E10F7C" w:rsidR="00D36EC3" w:rsidRPr="00D36EC3">
      <w:pPr>
        <w:rPr>
          <w:rFonts w:hAnsi="Times New Roman" w:ascii="Times New Roman"/>
          <w:sz w:val="12"/>
          <w:szCs w:val="12"/>
        </w:rPr>
      </w:pP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9072"/>
      </w:tblGrid>
      <w:tr w:rsidTr="00D36EC3" w:rsidR="00147181" w:rsidRPr="00C849DC">
        <w:trPr>
          <w:trHeight w:val="794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147181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financija,</w:t>
            </w:r>
            <w:r w:rsid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Porezna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>uprava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2312BA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0E0664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E76A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2312BA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8E76AE" w:rsidRPr="008E76AE">
              <w:rPr>
                <w:rFonts w:hAnsi="Times New Roman" w:ascii="Times New Roman"/>
                <w:sz w:val="24"/>
                <w:szCs w:val="24"/>
                <w:u w:val="single"/>
              </w:rPr>
              <w:t>9.533,31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47181" w:rsidP="00F2218D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D36EC3" w:rsidR="00147181" w:rsidRPr="00990BC9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147181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FINANCIJSKA AGENCIJA,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</w:t>
            </w:r>
            <w:r w:rsidR="008E76AE" w:rsidRPr="008E76AE">
              <w:rPr>
                <w:rFonts w:hAnsi="Times New Roman" w:ascii="Times New Roman"/>
                <w:sz w:val="24"/>
                <w:szCs w:val="24"/>
                <w:u w:val="single"/>
              </w:rPr>
              <w:t>3.324,64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0491B" w:rsidP="00F2218D" w:rsidR="00147181" w:rsidRPr="00990BC9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85821130368</w:t>
            </w:r>
          </w:p>
        </w:tc>
      </w:tr>
      <w:tr w:rsidTr="00D36EC3" w:rsidR="00147181" w:rsidRPr="00C849DC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</w:t>
            </w:r>
            <w:r w:rsidR="00147181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INKASO.HR d.o.o. Osijek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E76A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8E76AE" w:rsidRPr="008E76AE">
              <w:rPr>
                <w:rFonts w:hAnsi="Times New Roman" w:ascii="Times New Roman"/>
                <w:sz w:val="24"/>
                <w:szCs w:val="24"/>
                <w:u w:val="single"/>
              </w:rPr>
              <w:t>849,94</w:t>
            </w:r>
            <w:r w:rsidR="008E76A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47181"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0491B" w:rsidP="00F2218D" w:rsidR="00147181" w:rsidRPr="00147181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82925459345</w:t>
            </w:r>
          </w:p>
        </w:tc>
      </w:tr>
      <w:tr w:rsidTr="00D36EC3" w:rsidR="008E76AE" w:rsidRPr="00C849DC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E76AE" w:rsidP="00F2218D" w:rsidR="008E76AE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8E76AE" w:rsidP="00F2218D" w:rsidR="008E76AE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CREDO BANKA d.d. u ste</w:t>
            </w:r>
            <w:r w:rsidRPr="008E76AE">
              <w:rPr>
                <w:rFonts w:hAnsi="Times New Roman" w:ascii="Times New Roman" w:hint="eastAsia"/>
                <w:sz w:val="24"/>
                <w:szCs w:val="24"/>
                <w:u w:val="single"/>
              </w:rPr>
              <w:t>č</w:t>
            </w: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aju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                                                      </w:t>
            </w: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8.162.</w:t>
            </w:r>
            <w:r w:rsidR="00D36EC3">
              <w:rPr>
                <w:rFonts w:hAnsi="Times New Roman" w:ascii="Times New Roman"/>
                <w:sz w:val="24"/>
                <w:szCs w:val="24"/>
                <w:u w:val="single"/>
              </w:rPr>
              <w:t>709,19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E76AE" w:rsidP="00F2218D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>OIB: 94141384086</w:t>
            </w:r>
          </w:p>
        </w:tc>
      </w:tr>
      <w:tr w:rsidTr="00D36EC3" w:rsidR="008E76AE" w:rsidRPr="00C849DC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D36EC3" w:rsidP="008E76AE" w:rsidR="008E76AE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</w:t>
            </w:r>
            <w:r w:rsidR="008E76AE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8E76AE" w:rsidP="00F2218D" w:rsidR="008E76AE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GRAD SPLIT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, Split                                                                                              </w:t>
            </w: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10.965,87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E76AE" w:rsidP="00F2218D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  <w:tr w:rsidTr="00D36EC3" w:rsidR="008E76AE" w:rsidRPr="00C849DC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D36EC3" w:rsidP="00F2218D" w:rsidR="008E76AE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</w:t>
            </w:r>
            <w:r w:rsidR="008E76AE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8E76AE" w:rsidP="008E76AE" w:rsidR="008E76AE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CROATIA OSIGURANJE d.d.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         </w:t>
            </w: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5.041,80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E76AE" w:rsidP="008E76AE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>OIB: 26187994862</w:t>
            </w:r>
          </w:p>
        </w:tc>
      </w:tr>
    </w:tbl>
    <w:p w:rsidRDefault="008E76AE" w:rsidP="006A05AE" w:rsidR="008E76AE" w:rsidRPr="00D36EC3">
      <w:pPr>
        <w:rPr>
          <w:rFonts w:hAnsi="Times New Roman" w:ascii="Times New Roman"/>
          <w:sz w:val="16"/>
          <w:szCs w:val="16"/>
        </w:rPr>
      </w:pP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lastRenderedPageBreak/>
        <w:t xml:space="preserve">II.  Osporavaju se slijedeće tražbine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Pr="002A0374">
        <w:rPr>
          <w:rFonts w:hAnsi="Times New Roman" w:ascii="Times New Roman"/>
          <w:sz w:val="24"/>
          <w:szCs w:val="24"/>
        </w:rPr>
        <w:t>viših isplatnih redova:</w:t>
      </w: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</w:p>
    <w:p w:rsidRDefault="006A05AE" w:rsidP="006A05AE" w:rsidR="006A05AE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EE0714">
        <w:rPr>
          <w:rFonts w:hAnsi="Times New Roman" w:ascii="Times New Roman"/>
          <w:sz w:val="24"/>
          <w:szCs w:val="24"/>
        </w:rPr>
        <w:t>Drugi</w:t>
      </w:r>
      <w:r w:rsidRPr="002A0374">
        <w:rPr>
          <w:rFonts w:hAnsi="Times New Roman" w:ascii="Times New Roman"/>
          <w:sz w:val="24"/>
          <w:szCs w:val="24"/>
        </w:rPr>
        <w:t xml:space="preserve"> viši isplatni red:</w:t>
      </w: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9072"/>
      </w:tblGrid>
      <w:tr w:rsidTr="00D36EC3" w:rsidR="00D36EC3" w:rsidRPr="00C849DC">
        <w:trPr>
          <w:trHeight w:val="1049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D36EC3" w:rsidP="00F2218D" w:rsidR="00D36EC3" w:rsidRPr="00D36EC3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9072"/>
            <w:vAlign w:val="center"/>
          </w:tcPr>
          <w:p w:rsidRDefault="00D36EC3" w:rsidP="00BA439A" w:rsidR="00D36EC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KEMOKOMPLEKS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            </w:t>
            </w: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330.795,16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D36EC3" w:rsidP="00BA439A" w:rsidR="00D36EC3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>OIB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r w:rsidRPr="008E76AE">
              <w:rPr>
                <w:rFonts w:hAnsi="Times New Roman" w:ascii="Times New Roman"/>
                <w:sz w:val="24"/>
                <w:szCs w:val="24"/>
              </w:rPr>
              <w:t>89406825003</w:t>
            </w:r>
          </w:p>
        </w:tc>
      </w:tr>
    </w:tbl>
    <w:p w:rsidRDefault="000373EF" w:rsidP="00343E39" w:rsidR="000373EF" w:rsidRPr="00D36EC3">
      <w:pPr>
        <w:jc w:val="both"/>
        <w:rPr>
          <w:rFonts w:hAnsi="Times New Roman" w:ascii="Times New Roman"/>
          <w:sz w:val="16"/>
          <w:szCs w:val="16"/>
        </w:rPr>
      </w:pPr>
    </w:p>
    <w:p w:rsidRDefault="00343E39" w:rsidP="00343E39" w:rsidR="00343E39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t>III.</w:t>
      </w:r>
      <w:r w:rsidR="00035B81">
        <w:rPr>
          <w:rFonts w:hAnsi="Times New Roman" w:ascii="Times New Roman"/>
          <w:sz w:val="24"/>
          <w:szCs w:val="24"/>
        </w:rPr>
        <w:t xml:space="preserve"> Upućuje</w:t>
      </w:r>
      <w:r w:rsidR="00C54CE3">
        <w:rPr>
          <w:rFonts w:hAnsi="Times New Roman" w:ascii="Times New Roman"/>
          <w:sz w:val="24"/>
          <w:szCs w:val="24"/>
        </w:rPr>
        <w:t xml:space="preserve"> se stečajni vjerovnik </w:t>
      </w:r>
      <w:r w:rsidR="00D36EC3" w:rsidRPr="00D36EC3">
        <w:rPr>
          <w:rFonts w:hAnsi="Times New Roman" w:ascii="Times New Roman"/>
          <w:sz w:val="24"/>
          <w:szCs w:val="24"/>
        </w:rPr>
        <w:t>Kemokompleks d.o.o. Zagreb</w:t>
      </w:r>
      <w:r w:rsidR="00C54CE3">
        <w:rPr>
          <w:rFonts w:hAnsi="Times New Roman" w:ascii="Times New Roman"/>
          <w:sz w:val="24"/>
          <w:szCs w:val="24"/>
        </w:rPr>
        <w:t>,</w:t>
      </w:r>
      <w:r w:rsidR="00C54CE3" w:rsidRPr="00C54CE3">
        <w:rPr>
          <w:rFonts w:hAnsi="Times New Roman" w:ascii="Times New Roman"/>
          <w:sz w:val="24"/>
          <w:szCs w:val="24"/>
        </w:rPr>
        <w:t xml:space="preserve"> </w:t>
      </w:r>
      <w:r w:rsidR="00D36EC3" w:rsidRPr="008E76AE">
        <w:rPr>
          <w:rFonts w:hAnsi="Times New Roman" w:ascii="Times New Roman"/>
          <w:sz w:val="24"/>
          <w:szCs w:val="24"/>
        </w:rPr>
        <w:t>OIB</w:t>
      </w:r>
      <w:r w:rsidR="00D36EC3">
        <w:rPr>
          <w:rFonts w:hAnsi="Times New Roman" w:ascii="Times New Roman"/>
          <w:sz w:val="24"/>
          <w:szCs w:val="24"/>
        </w:rPr>
        <w:t xml:space="preserve">: </w:t>
      </w:r>
      <w:r w:rsidR="00D36EC3" w:rsidRPr="008E76AE">
        <w:rPr>
          <w:rFonts w:hAnsi="Times New Roman" w:ascii="Times New Roman"/>
          <w:sz w:val="24"/>
          <w:szCs w:val="24"/>
        </w:rPr>
        <w:t>89406825003</w:t>
      </w:r>
      <w:r w:rsidR="00C54CE3">
        <w:rPr>
          <w:rFonts w:hAnsi="Times New Roman" w:ascii="Times New Roman"/>
          <w:sz w:val="24"/>
          <w:szCs w:val="24"/>
        </w:rPr>
        <w:t xml:space="preserve">, čija je tražbina </w:t>
      </w:r>
      <w:r w:rsidR="00D36EC3">
        <w:rPr>
          <w:rFonts w:hAnsi="Times New Roman" w:ascii="Times New Roman"/>
          <w:sz w:val="24"/>
          <w:szCs w:val="24"/>
        </w:rPr>
        <w:t xml:space="preserve">osporena </w:t>
      </w:r>
      <w:r w:rsidR="00C54CE3">
        <w:rPr>
          <w:rFonts w:hAnsi="Times New Roman" w:ascii="Times New Roman"/>
          <w:sz w:val="24"/>
          <w:szCs w:val="24"/>
        </w:rPr>
        <w:t xml:space="preserve">u iznosu od </w:t>
      </w:r>
      <w:r w:rsidR="00D36EC3" w:rsidRPr="00D36EC3">
        <w:rPr>
          <w:rFonts w:hAnsi="Times New Roman" w:ascii="Times New Roman"/>
          <w:sz w:val="24"/>
          <w:szCs w:val="24"/>
        </w:rPr>
        <w:t xml:space="preserve">330.795,16 </w:t>
      </w:r>
      <w:r w:rsidR="00C54CE3" w:rsidRPr="00D36EC3">
        <w:rPr>
          <w:rFonts w:hAnsi="Times New Roman" w:ascii="Times New Roman"/>
          <w:sz w:val="24"/>
          <w:szCs w:val="24"/>
        </w:rPr>
        <w:t>kn</w:t>
      </w:r>
      <w:r w:rsidR="001E4437">
        <w:rPr>
          <w:rFonts w:hAnsi="Times New Roman" w:ascii="Times New Roman"/>
          <w:sz w:val="24"/>
          <w:szCs w:val="24"/>
        </w:rPr>
        <w:t>,</w:t>
      </w:r>
      <w:r w:rsidRPr="00EB799C">
        <w:rPr>
          <w:rFonts w:hAnsi="Times New Roman" w:ascii="Times New Roman"/>
          <w:sz w:val="24"/>
          <w:szCs w:val="24"/>
        </w:rPr>
        <w:t xml:space="preserve"> da u roku od 8 dana od dana </w:t>
      </w:r>
      <w:r w:rsidR="00C54CE3">
        <w:rPr>
          <w:rFonts w:hAnsi="Times New Roman" w:ascii="Times New Roman"/>
          <w:sz w:val="24"/>
          <w:szCs w:val="24"/>
        </w:rPr>
        <w:t xml:space="preserve">pravomoćnosti ovog rješenja, </w:t>
      </w:r>
      <w:r w:rsidR="00E75FAA">
        <w:rPr>
          <w:rFonts w:hAnsi="Times New Roman" w:ascii="Times New Roman"/>
          <w:sz w:val="24"/>
          <w:szCs w:val="24"/>
        </w:rPr>
        <w:t xml:space="preserve">odnosno primitka drugostupanjske odluke, </w:t>
      </w:r>
      <w:r w:rsidR="00C54CE3">
        <w:rPr>
          <w:rFonts w:hAnsi="Times New Roman" w:ascii="Times New Roman"/>
          <w:sz w:val="24"/>
          <w:szCs w:val="24"/>
        </w:rPr>
        <w:t>pokrene</w:t>
      </w:r>
      <w:r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osporene tražbine, odnosno predl</w:t>
      </w:r>
      <w:r w:rsidR="00C54CE3">
        <w:rPr>
          <w:rFonts w:hAnsi="Times New Roman" w:ascii="Times New Roman"/>
          <w:sz w:val="24"/>
          <w:szCs w:val="24"/>
        </w:rPr>
        <w:t>oži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C54CE3">
        <w:rPr>
          <w:rFonts w:hAnsi="Times New Roman" w:ascii="Times New Roman"/>
          <w:sz w:val="24"/>
          <w:szCs w:val="24"/>
        </w:rPr>
        <w:t>, jer će se inače smatrati da je odustao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CB6E20" w:rsidP="00343E39" w:rsidR="00CB6E20">
      <w:pPr>
        <w:jc w:val="both"/>
        <w:rPr>
          <w:rFonts w:hAnsi="Times New Roman" w:ascii="Times New Roman"/>
          <w:sz w:val="24"/>
          <w:szCs w:val="24"/>
        </w:rPr>
      </w:pPr>
    </w:p>
    <w:p w:rsidRDefault="00E75FAA" w:rsidP="00343E39" w:rsidR="00E75F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Ovo rješenje će se objaviti na mrežnoj stranici e-Oglasna ploča sudova, a </w:t>
      </w:r>
      <w:r w:rsidR="000373EF">
        <w:rPr>
          <w:rFonts w:hAnsi="Times New Roman" w:ascii="Times New Roman"/>
          <w:sz w:val="24"/>
          <w:szCs w:val="24"/>
        </w:rPr>
        <w:t>isteko</w:t>
      </w:r>
      <w:r>
        <w:rPr>
          <w:rFonts w:hAnsi="Times New Roman" w:ascii="Times New Roman"/>
          <w:sz w:val="24"/>
          <w:szCs w:val="24"/>
        </w:rPr>
        <w:t xml:space="preserve">m osmog dana od te </w:t>
      </w:r>
      <w:r w:rsidR="000373EF">
        <w:rPr>
          <w:rFonts w:hAnsi="Times New Roman" w:ascii="Times New Roman"/>
          <w:sz w:val="24"/>
          <w:szCs w:val="24"/>
        </w:rPr>
        <w:t>objave smatra se da je dostava</w:t>
      </w:r>
      <w:r>
        <w:rPr>
          <w:rFonts w:hAnsi="Times New Roman" w:ascii="Times New Roman"/>
          <w:sz w:val="24"/>
          <w:szCs w:val="24"/>
        </w:rPr>
        <w:t xml:space="preserve"> rješenja obavljena svim sudionicima stečajnog postupka.</w:t>
      </w:r>
    </w:p>
    <w:p w:rsidRDefault="00343E39" w:rsidP="009E7EC2" w:rsidR="00343E39" w:rsidRPr="005E309E">
      <w:pPr>
        <w:rPr>
          <w:rFonts w:hAnsi="Times New Roman" w:ascii="Times New Roman"/>
          <w:sz w:val="16"/>
          <w:szCs w:val="16"/>
        </w:rPr>
      </w:pPr>
    </w:p>
    <w:p w:rsidRDefault="000E514C" w:rsidP="00D72E08" w:rsidR="0032593A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343E39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8E76AE">
        <w:rPr>
          <w:rFonts w:hAnsi="Times New Roman" w:ascii="Times New Roman"/>
          <w:sz w:val="24"/>
          <w:szCs w:val="24"/>
        </w:rPr>
        <w:t>2162</w:t>
      </w:r>
      <w:r w:rsidR="00221E7A">
        <w:rPr>
          <w:rFonts w:hAnsi="Times New Roman" w:ascii="Times New Roman"/>
          <w:sz w:val="24"/>
          <w:szCs w:val="24"/>
        </w:rPr>
        <w:t>/2015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8E76AE">
        <w:rPr>
          <w:rFonts w:hAnsi="Times New Roman" w:ascii="Times New Roman"/>
          <w:sz w:val="24"/>
          <w:szCs w:val="24"/>
        </w:rPr>
        <w:t>9. rujna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8E76AE" w:rsidRPr="008E76AE">
        <w:rPr>
          <w:rFonts w:hAnsi="Times New Roman" w:ascii="Times New Roman"/>
          <w:sz w:val="24"/>
          <w:szCs w:val="24"/>
        </w:rPr>
        <w:t>CALLUNA d.o.o. Split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5E309E">
        <w:rPr>
          <w:rFonts w:hAnsi="Times New Roman" w:ascii="Times New Roman"/>
          <w:sz w:val="24"/>
          <w:szCs w:val="24"/>
        </w:rPr>
        <w:t xml:space="preserve">je </w:t>
      </w:r>
      <w:r w:rsidR="00343E39">
        <w:rPr>
          <w:rFonts w:hAnsi="Times New Roman" w:ascii="Times New Roman"/>
          <w:sz w:val="24"/>
          <w:szCs w:val="24"/>
        </w:rPr>
        <w:t xml:space="preserve">pravomoćno </w:t>
      </w:r>
      <w:r w:rsidR="00E71620">
        <w:rPr>
          <w:rFonts w:hAnsi="Times New Roman" w:ascii="Times New Roman"/>
          <w:sz w:val="24"/>
          <w:szCs w:val="24"/>
        </w:rPr>
        <w:t xml:space="preserve">27. rujna </w:t>
      </w:r>
      <w:r w:rsidR="00121936">
        <w:rPr>
          <w:rFonts w:hAnsi="Times New Roman" w:ascii="Times New Roman"/>
          <w:sz w:val="24"/>
          <w:szCs w:val="24"/>
        </w:rPr>
        <w:t>2016</w:t>
      </w:r>
      <w:r w:rsidR="00343E39">
        <w:rPr>
          <w:rFonts w:hAnsi="Times New Roman" w:ascii="Times New Roman"/>
          <w:sz w:val="24"/>
          <w:szCs w:val="24"/>
        </w:rPr>
        <w:t>. god.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 w:rsidR="008E76AE" w:rsidRPr="008E76AE">
        <w:rPr>
          <w:rFonts w:hAnsi="Times New Roman" w:ascii="Times New Roman"/>
          <w:sz w:val="24"/>
          <w:szCs w:val="24"/>
        </w:rPr>
        <w:t>Dragan Bijeli</w:t>
      </w:r>
      <w:r w:rsidR="008E76AE" w:rsidRPr="008E76AE">
        <w:rPr>
          <w:rFonts w:hAnsi="Times New Roman" w:ascii="Times New Roman" w:hint="eastAsia"/>
          <w:sz w:val="24"/>
          <w:szCs w:val="24"/>
        </w:rPr>
        <w:t>ć</w:t>
      </w:r>
      <w:r w:rsidR="008E76AE" w:rsidRPr="008E76AE">
        <w:rPr>
          <w:rFonts w:hAnsi="Times New Roman" w:ascii="Times New Roman"/>
          <w:sz w:val="24"/>
          <w:szCs w:val="24"/>
        </w:rPr>
        <w:t>, dipl. ekonomist iz Šibenika</w:t>
      </w:r>
      <w:r w:rsidR="00343E39" w:rsidRPr="00121936">
        <w:rPr>
          <w:rFonts w:hAnsi="Times New Roman" w:ascii="Times New Roman"/>
          <w:sz w:val="24"/>
          <w:szCs w:val="24"/>
        </w:rPr>
        <w:t>.</w:t>
      </w:r>
      <w:r w:rsidR="00867498" w:rsidRPr="00121936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 xml:space="preserve">Na ispitnom ročištu koje je kod ovog suda održano </w:t>
      </w:r>
      <w:r w:rsidR="008E76AE">
        <w:rPr>
          <w:rFonts w:hAnsi="Times New Roman" w:ascii="Times New Roman"/>
          <w:sz w:val="24"/>
          <w:szCs w:val="24"/>
        </w:rPr>
        <w:t>6. prosinca</w:t>
      </w:r>
      <w:r w:rsidR="00121936">
        <w:rPr>
          <w:rFonts w:hAnsi="Times New Roman" w:ascii="Times New Roman"/>
          <w:sz w:val="24"/>
          <w:szCs w:val="24"/>
        </w:rPr>
        <w:t xml:space="preserve"> 2016</w:t>
      </w:r>
      <w:r w:rsidR="009C3CFB"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 w:rsidR="00121936">
        <w:rPr>
          <w:rFonts w:hAnsi="Times New Roman" w:ascii="Times New Roman"/>
          <w:sz w:val="24"/>
          <w:szCs w:val="24"/>
        </w:rPr>
        <w:t>260</w:t>
      </w:r>
      <w:r w:rsidR="009C3CFB"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 w:rsidR="00121936">
        <w:rPr>
          <w:rFonts w:hAnsi="Times New Roman" w:ascii="Times New Roman"/>
          <w:sz w:val="24"/>
          <w:szCs w:val="24"/>
        </w:rPr>
        <w:t>71/15,</w:t>
      </w:r>
      <w:r w:rsidR="009C3CFB" w:rsidRPr="00B42345">
        <w:rPr>
          <w:rFonts w:hAnsi="Times New Roman" w:ascii="Times New Roman"/>
          <w:sz w:val="24"/>
          <w:szCs w:val="24"/>
        </w:rPr>
        <w:t xml:space="preserve">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C3CFB" w:rsidR="00343E39" w:rsidRPr="00E71620">
      <w:pPr>
        <w:jc w:val="both"/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D137BE">
        <w:rPr>
          <w:rFonts w:hAnsi="Times New Roman" w:ascii="Times New Roman"/>
          <w:sz w:val="24"/>
          <w:szCs w:val="24"/>
        </w:rPr>
        <w:t>u određenom roku za prijavu tražbina</w:t>
      </w:r>
      <w:r w:rsidR="00013752">
        <w:rPr>
          <w:rFonts w:hAnsi="Times New Roman" w:ascii="Times New Roman"/>
          <w:sz w:val="24"/>
          <w:szCs w:val="24"/>
        </w:rPr>
        <w:t xml:space="preserve"> zaprimio</w:t>
      </w:r>
      <w:r w:rsidR="00343E39">
        <w:rPr>
          <w:rFonts w:hAnsi="Times New Roman" w:ascii="Times New Roman"/>
          <w:sz w:val="24"/>
          <w:szCs w:val="24"/>
        </w:rPr>
        <w:t xml:space="preserve"> ukupno </w:t>
      </w:r>
      <w:r w:rsidR="00E71620">
        <w:rPr>
          <w:rFonts w:hAnsi="Times New Roman" w:ascii="Times New Roman"/>
          <w:sz w:val="24"/>
          <w:szCs w:val="24"/>
        </w:rPr>
        <w:t>osam</w:t>
      </w:r>
      <w:r w:rsidR="00013752">
        <w:rPr>
          <w:rFonts w:hAnsi="Times New Roman" w:ascii="Times New Roman"/>
          <w:sz w:val="24"/>
          <w:szCs w:val="24"/>
        </w:rPr>
        <w:t xml:space="preserve"> prijava</w:t>
      </w:r>
      <w:r w:rsidR="009C3CFB" w:rsidRPr="00B42345">
        <w:rPr>
          <w:rFonts w:hAnsi="Times New Roman" w:ascii="Times New Roman"/>
          <w:sz w:val="24"/>
          <w:szCs w:val="24"/>
        </w:rPr>
        <w:t xml:space="preserve"> tražbina stečajnih vjerovnika, s tim da j</w:t>
      </w:r>
      <w:r w:rsidR="00D137BE">
        <w:rPr>
          <w:rFonts w:hAnsi="Times New Roman" w:ascii="Times New Roman"/>
          <w:sz w:val="24"/>
          <w:szCs w:val="24"/>
        </w:rPr>
        <w:t xml:space="preserve">e vjerovnik Republika Hrvatska, </w:t>
      </w:r>
      <w:r w:rsidR="009C3CFB" w:rsidRPr="00B42345">
        <w:rPr>
          <w:rFonts w:hAnsi="Times New Roman" w:ascii="Times New Roman"/>
          <w:sz w:val="24"/>
          <w:szCs w:val="24"/>
        </w:rPr>
        <w:t>Ministarstvo financija</w:t>
      </w:r>
      <w:r w:rsidR="00D137BE">
        <w:rPr>
          <w:rFonts w:hAnsi="Times New Roman" w:ascii="Times New Roman"/>
          <w:sz w:val="24"/>
          <w:szCs w:val="24"/>
        </w:rPr>
        <w:t xml:space="preserve"> - </w:t>
      </w:r>
      <w:r w:rsidR="00A53C37">
        <w:rPr>
          <w:rFonts w:hAnsi="Times New Roman" w:ascii="Times New Roman"/>
          <w:sz w:val="24"/>
          <w:szCs w:val="24"/>
        </w:rPr>
        <w:t>Porezna uprava</w:t>
      </w:r>
      <w:r w:rsidR="005C6115">
        <w:rPr>
          <w:rFonts w:hAnsi="Times New Roman" w:ascii="Times New Roman"/>
          <w:sz w:val="24"/>
          <w:szCs w:val="24"/>
        </w:rPr>
        <w:t xml:space="preserve"> podnio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prijavu tražbine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prvom </w:t>
      </w:r>
      <w:r w:rsidR="000373EF">
        <w:rPr>
          <w:rFonts w:hAnsi="Times New Roman" w:ascii="Times New Roman"/>
          <w:sz w:val="24"/>
          <w:szCs w:val="24"/>
        </w:rPr>
        <w:t>i</w:t>
      </w:r>
      <w:r w:rsidR="009C3CFB" w:rsidRPr="00B42345">
        <w:rPr>
          <w:rFonts w:hAnsi="Times New Roman" w:ascii="Times New Roman"/>
          <w:sz w:val="24"/>
          <w:szCs w:val="24"/>
        </w:rPr>
        <w:t xml:space="preserve">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drugom višem isplatnom redu. </w:t>
      </w:r>
    </w:p>
    <w:p w:rsidRDefault="00816A3F" w:rsidP="009C3CFB" w:rsidR="00816A3F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A53C37" w:rsidR="00A53C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</w:t>
      </w:r>
      <w:r w:rsidR="00013752">
        <w:rPr>
          <w:rFonts w:hAnsi="Times New Roman" w:ascii="Times New Roman"/>
          <w:sz w:val="24"/>
          <w:szCs w:val="24"/>
        </w:rPr>
        <w:t>prijavama tražbina</w:t>
      </w:r>
      <w:r w:rsidR="00E71620">
        <w:rPr>
          <w:rFonts w:hAnsi="Times New Roman" w:ascii="Times New Roman"/>
          <w:sz w:val="24"/>
          <w:szCs w:val="24"/>
        </w:rPr>
        <w:t xml:space="preserve"> i dostavljenim tablicama tražbina od strane stečajnog upravitelja</w:t>
      </w:r>
      <w:r w:rsidR="00013752">
        <w:rPr>
          <w:rFonts w:hAnsi="Times New Roman" w:ascii="Times New Roman"/>
          <w:sz w:val="24"/>
          <w:szCs w:val="24"/>
        </w:rPr>
        <w:t>, a temeljem odredbi čl. 138</w:t>
      </w:r>
      <w:r>
        <w:rPr>
          <w:rFonts w:hAnsi="Times New Roman" w:ascii="Times New Roman"/>
          <w:sz w:val="24"/>
          <w:szCs w:val="24"/>
        </w:rPr>
        <w:t>. st. 1. i 2. SZ-a, prijavljene tražbine stečajnih vjerovnika svrstane su u isplatne redove. Tako</w:t>
      </w:r>
      <w:r w:rsidRPr="0008674F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u</w:t>
      </w:r>
      <w:r w:rsidR="00013752">
        <w:rPr>
          <w:rFonts w:hAnsi="Times New Roman" w:ascii="Times New Roman"/>
          <w:sz w:val="24"/>
          <w:szCs w:val="24"/>
        </w:rPr>
        <w:t xml:space="preserve"> prvi viši isplatni red svrstana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tražbina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A53C37" w:rsidRPr="00A53C37">
        <w:rPr>
          <w:rFonts w:hAnsi="Times New Roman" w:ascii="Times New Roman"/>
          <w:sz w:val="24"/>
          <w:szCs w:val="24"/>
        </w:rPr>
        <w:t>radnika ste</w:t>
      </w:r>
      <w:r w:rsidR="00A53C37" w:rsidRPr="00A53C37">
        <w:rPr>
          <w:rFonts w:hAnsi="Times New Roman" w:ascii="Times New Roman" w:hint="eastAsia"/>
          <w:sz w:val="24"/>
          <w:szCs w:val="24"/>
        </w:rPr>
        <w:t>č</w:t>
      </w:r>
      <w:r w:rsidR="00A53C37" w:rsidRPr="00A53C37">
        <w:rPr>
          <w:rFonts w:hAnsi="Times New Roman" w:ascii="Times New Roman"/>
          <w:sz w:val="24"/>
          <w:szCs w:val="24"/>
        </w:rPr>
        <w:t xml:space="preserve">ajnog dužnika </w:t>
      </w:r>
      <w:r w:rsidR="008E76AE">
        <w:rPr>
          <w:rFonts w:hAnsi="Times New Roman" w:ascii="Times New Roman"/>
          <w:sz w:val="24"/>
          <w:szCs w:val="24"/>
        </w:rPr>
        <w:t>Josipa Miletića iz Splita</w:t>
      </w:r>
      <w:r w:rsidR="00E71620">
        <w:rPr>
          <w:rFonts w:hAnsi="Times New Roman" w:ascii="Times New Roman"/>
          <w:sz w:val="24"/>
          <w:szCs w:val="24"/>
        </w:rPr>
        <w:t>,</w:t>
      </w:r>
      <w:r w:rsidR="008E76AE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na ime</w:t>
      </w:r>
      <w:r w:rsidR="00013752" w:rsidRPr="00013752">
        <w:rPr>
          <w:rFonts w:hAnsi="Times New Roman" w:ascii="Times New Roman"/>
          <w:sz w:val="24"/>
          <w:szCs w:val="24"/>
        </w:rPr>
        <w:t xml:space="preserve"> potraživanja iz radnog odnosa odnosno neisplaćenih plaća</w:t>
      </w:r>
      <w:r w:rsidR="00E71620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u iznosu</w:t>
      </w:r>
      <w:r w:rsidR="00013752">
        <w:rPr>
          <w:rFonts w:hAnsi="Times New Roman" w:ascii="Times New Roman"/>
          <w:sz w:val="24"/>
          <w:szCs w:val="24"/>
        </w:rPr>
        <w:t xml:space="preserve"> od </w:t>
      </w:r>
      <w:r w:rsidR="008E76AE">
        <w:rPr>
          <w:rFonts w:hAnsi="Times New Roman" w:ascii="Times New Roman"/>
          <w:sz w:val="24"/>
          <w:szCs w:val="24"/>
        </w:rPr>
        <w:t>290.277,09</w:t>
      </w:r>
      <w:r w:rsidR="00013752" w:rsidRPr="00013752">
        <w:rPr>
          <w:rFonts w:hAnsi="Times New Roman" w:ascii="Times New Roman"/>
          <w:sz w:val="24"/>
          <w:szCs w:val="24"/>
        </w:rPr>
        <w:t xml:space="preserve"> kn, kao i tražbina vjerovnika Republike Hrvatske, Ministarstva financija – Porezne uprave, prijavljena s osnova nepodmirenih doprinosa iz plaće i na plaću,</w:t>
      </w:r>
      <w:r w:rsidR="00A53C37" w:rsidRPr="00A53C37">
        <w:rPr>
          <w:rFonts w:hAnsi="Times New Roman" w:ascii="Times New Roman"/>
          <w:sz w:val="24"/>
          <w:szCs w:val="24"/>
        </w:rPr>
        <w:t xml:space="preserve"> </w:t>
      </w:r>
      <w:r w:rsidR="00E71620" w:rsidRPr="00E71620">
        <w:rPr>
          <w:rFonts w:hAnsi="Times New Roman" w:ascii="Times New Roman"/>
          <w:sz w:val="24"/>
          <w:szCs w:val="24"/>
        </w:rPr>
        <w:t>vezano uz tražbinu radnika</w:t>
      </w:r>
      <w:r w:rsidR="00E71620">
        <w:t xml:space="preserve">, </w:t>
      </w:r>
      <w:r w:rsidR="00013752">
        <w:rPr>
          <w:rFonts w:hAnsi="Times New Roman" w:ascii="Times New Roman"/>
          <w:sz w:val="24"/>
          <w:szCs w:val="24"/>
        </w:rPr>
        <w:t xml:space="preserve">u iznosu od </w:t>
      </w:r>
      <w:r w:rsidR="008E76AE">
        <w:rPr>
          <w:rFonts w:hAnsi="Times New Roman" w:ascii="Times New Roman"/>
          <w:sz w:val="24"/>
          <w:szCs w:val="24"/>
        </w:rPr>
        <w:t>114.735,79</w:t>
      </w:r>
      <w:r w:rsidR="00013752" w:rsidRPr="00013752">
        <w:rPr>
          <w:rFonts w:hAnsi="Times New Roman" w:ascii="Times New Roman"/>
          <w:sz w:val="24"/>
          <w:szCs w:val="24"/>
        </w:rPr>
        <w:t xml:space="preserve"> kn</w:t>
      </w:r>
      <w:r w:rsidR="00013752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</w:t>
      </w:r>
      <w:r w:rsidR="00743D17">
        <w:rPr>
          <w:rFonts w:hAnsi="Times New Roman" w:ascii="Times New Roman"/>
          <w:sz w:val="24"/>
          <w:szCs w:val="24"/>
        </w:rPr>
        <w:t>dok</w:t>
      </w:r>
      <w:r w:rsidR="00A53C37" w:rsidRPr="00A53C37">
        <w:rPr>
          <w:rFonts w:hAnsi="Times New Roman" w:ascii="Times New Roman"/>
          <w:sz w:val="24"/>
          <w:szCs w:val="24"/>
        </w:rPr>
        <w:t xml:space="preserve"> su u drugi viši isplatni red svrstane sve ostale prijavljene tražbine ste</w:t>
      </w:r>
      <w:r w:rsidR="00A53C37" w:rsidRPr="00A53C37">
        <w:rPr>
          <w:rFonts w:hAnsi="Times New Roman" w:ascii="Times New Roman" w:hint="eastAsia"/>
          <w:sz w:val="24"/>
          <w:szCs w:val="24"/>
        </w:rPr>
        <w:t>č</w:t>
      </w:r>
      <w:r w:rsidR="00A53C37" w:rsidRPr="00A53C37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707E6F" w:rsidP="00707E6F" w:rsidR="00707E6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E71620" w:rsidP="00E71620" w:rsidR="00E71620" w:rsidRPr="00E716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 xml:space="preserve">Stečajni upravitelj se na ispitnom ročištu, </w:t>
      </w:r>
      <w:r>
        <w:rPr>
          <w:rFonts w:hAnsi="Times New Roman" w:ascii="Times New Roman"/>
          <w:sz w:val="24"/>
          <w:szCs w:val="24"/>
        </w:rPr>
        <w:t>a u</w:t>
      </w:r>
      <w:r w:rsidRPr="00E71620">
        <w:rPr>
          <w:rFonts w:hAnsi="Times New Roman" w:ascii="Times New Roman"/>
          <w:sz w:val="24"/>
          <w:szCs w:val="24"/>
        </w:rPr>
        <w:t xml:space="preserve"> odnosu na prijavljene tražbine stečajnih vjerovnika koje su svrstane u prvi viši isplatni red, </w:t>
      </w:r>
      <w:r>
        <w:rPr>
          <w:rFonts w:hAnsi="Times New Roman" w:ascii="Times New Roman"/>
          <w:sz w:val="24"/>
          <w:szCs w:val="24"/>
        </w:rPr>
        <w:t>izjasnio</w:t>
      </w:r>
      <w:r w:rsidRPr="00E71620">
        <w:rPr>
          <w:rFonts w:hAnsi="Times New Roman" w:ascii="Times New Roman"/>
          <w:sz w:val="24"/>
          <w:szCs w:val="24"/>
        </w:rPr>
        <w:t xml:space="preserve"> da tražbinu vjerovnika Josipa Miletića u iznosu od 290.277,09 kn, kao i tražbinu vjerovnika Republike Hrvatske, Ministarstva financija – Porezne uprave u iznosu od 114.735,79 kn, priznaje u cijelosti. </w:t>
      </w:r>
    </w:p>
    <w:p w:rsidRDefault="00E71620" w:rsidP="00E71620" w:rsidR="00E71620" w:rsidRPr="00E71620">
      <w:pPr>
        <w:jc w:val="both"/>
        <w:rPr>
          <w:rFonts w:hAnsi="Times New Roman" w:ascii="Times New Roman"/>
          <w:sz w:val="24"/>
          <w:szCs w:val="24"/>
        </w:rPr>
      </w:pPr>
    </w:p>
    <w:p w:rsidRDefault="00E71620" w:rsidP="00E71620" w:rsidR="00E71620" w:rsidRPr="00E716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>U odnosu na prijavljene tražbine stečajnih vjerovnika koje su svrstane u drugi viši isplatni red, stečajni</w:t>
      </w:r>
      <w:r>
        <w:rPr>
          <w:rFonts w:hAnsi="Times New Roman" w:ascii="Times New Roman"/>
          <w:sz w:val="24"/>
          <w:szCs w:val="24"/>
        </w:rPr>
        <w:t xml:space="preserve"> upravitelj je izjavio </w:t>
      </w:r>
      <w:r w:rsidRPr="00E71620">
        <w:rPr>
          <w:rFonts w:hAnsi="Times New Roman" w:ascii="Times New Roman"/>
          <w:sz w:val="24"/>
          <w:szCs w:val="24"/>
        </w:rPr>
        <w:t xml:space="preserve">da priznaje u cijelosti sve tražbine vjerovnika drugog višeg isplatnog reda, osim tražbine vjerovnika KEMOKOMPLEKS d.o.o. Zagreb, </w:t>
      </w:r>
      <w:r w:rsidR="00953A1E">
        <w:rPr>
          <w:rFonts w:hAnsi="Times New Roman" w:ascii="Times New Roman"/>
          <w:sz w:val="24"/>
          <w:szCs w:val="24"/>
        </w:rPr>
        <w:t>a u od</w:t>
      </w:r>
      <w:r>
        <w:rPr>
          <w:rFonts w:hAnsi="Times New Roman" w:ascii="Times New Roman"/>
          <w:sz w:val="24"/>
          <w:szCs w:val="24"/>
        </w:rPr>
        <w:t>n</w:t>
      </w:r>
      <w:r w:rsidR="00953A1E">
        <w:rPr>
          <w:rFonts w:hAnsi="Times New Roman" w:ascii="Times New Roman"/>
          <w:sz w:val="24"/>
          <w:szCs w:val="24"/>
        </w:rPr>
        <w:t>os</w:t>
      </w:r>
      <w:r>
        <w:rPr>
          <w:rFonts w:hAnsi="Times New Roman" w:ascii="Times New Roman"/>
          <w:sz w:val="24"/>
          <w:szCs w:val="24"/>
        </w:rPr>
        <w:t>u na kojeg</w:t>
      </w:r>
      <w:r w:rsidRPr="00E71620">
        <w:rPr>
          <w:rFonts w:hAnsi="Times New Roman" w:ascii="Times New Roman"/>
          <w:sz w:val="24"/>
          <w:szCs w:val="24"/>
        </w:rPr>
        <w:t xml:space="preserve"> vjer</w:t>
      </w:r>
      <w:r>
        <w:rPr>
          <w:rFonts w:hAnsi="Times New Roman" w:ascii="Times New Roman"/>
          <w:sz w:val="24"/>
          <w:szCs w:val="24"/>
        </w:rPr>
        <w:t xml:space="preserve">ovnika je izjavio da mu </w:t>
      </w:r>
      <w:r w:rsidRPr="00E71620">
        <w:rPr>
          <w:rFonts w:hAnsi="Times New Roman" w:ascii="Times New Roman"/>
          <w:sz w:val="24"/>
          <w:szCs w:val="24"/>
        </w:rPr>
        <w:t>se tražbina osporava u cijelosti.</w:t>
      </w:r>
    </w:p>
    <w:p w:rsidRDefault="00E71620" w:rsidP="00E71620" w:rsidR="00E71620" w:rsidRPr="00E7162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naveo</w:t>
      </w:r>
      <w:r w:rsidRPr="00E71620">
        <w:rPr>
          <w:rFonts w:hAnsi="Times New Roman" w:ascii="Times New Roman"/>
          <w:sz w:val="24"/>
          <w:szCs w:val="24"/>
        </w:rPr>
        <w:t xml:space="preserve"> da se tražbina vjerovnika KEMOKOMPLEKS d.o.o. Zagreb u iznosu od 330.795,16 kn osporava u cijelosti iz razloga što se radi o tražbini prijavljenoj s osnova troškova parničnog postupka, zajedno s obračunatim zateznim kamatama, koji parnični postupak se kod Trgovačkog suda u Splitu vodi pod brojem 6. P-1293/2012, a koji postupak nije pravomoćno okončan te se po žalbi nalazi na Visokom trgovačkom sudu RH.</w:t>
      </w:r>
    </w:p>
    <w:p w:rsidRDefault="00926781" w:rsidP="00926781" w:rsidR="00926781" w:rsidRPr="00E7162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0E50" w:rsidP="00C10E50" w:rsidR="00C10E50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 w:rsidR="00926781"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 w:rsidR="00926781">
        <w:rPr>
          <w:rFonts w:hAnsi="Times New Roman" w:ascii="Times New Roman"/>
          <w:sz w:val="24"/>
          <w:szCs w:val="24"/>
        </w:rPr>
        <w:t xml:space="preserve">, a isto tako izjavljeno osporavanje tražbine vjerovnika </w:t>
      </w:r>
      <w:r w:rsidR="00953A1E" w:rsidRPr="00E71620">
        <w:rPr>
          <w:rFonts w:hAnsi="Times New Roman" w:ascii="Times New Roman"/>
          <w:sz w:val="24"/>
          <w:szCs w:val="24"/>
        </w:rPr>
        <w:t xml:space="preserve">Kemokompleks d.o.o. Zagreb </w:t>
      </w:r>
      <w:r w:rsidRPr="002A0374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ispitnom </w:t>
      </w:r>
      <w:r w:rsidR="00926781">
        <w:rPr>
          <w:rFonts w:hAnsi="Times New Roman" w:ascii="Times New Roman"/>
          <w:sz w:val="24"/>
          <w:szCs w:val="24"/>
        </w:rPr>
        <w:t>ročištu nije otklonjeno</w:t>
      </w:r>
      <w:r w:rsidRPr="002A0374">
        <w:rPr>
          <w:rFonts w:hAnsi="Times New Roman" w:ascii="Times New Roman"/>
          <w:sz w:val="24"/>
          <w:szCs w:val="24"/>
        </w:rPr>
        <w:t>.</w:t>
      </w:r>
    </w:p>
    <w:p w:rsidRDefault="005E309E" w:rsidP="005E309E" w:rsidR="005E309E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>Slijedom navedenog, pod to</w:t>
      </w:r>
      <w:r w:rsidR="00926781">
        <w:rPr>
          <w:rFonts w:hAnsi="Times New Roman" w:ascii="Times New Roman"/>
          <w:sz w:val="24"/>
          <w:szCs w:val="24"/>
        </w:rPr>
        <w:t>č. I</w:t>
      </w:r>
      <w:r w:rsidR="000373EF">
        <w:rPr>
          <w:rFonts w:hAnsi="Times New Roman" w:ascii="Times New Roman"/>
          <w:sz w:val="24"/>
          <w:szCs w:val="24"/>
        </w:rPr>
        <w:t>.</w:t>
      </w:r>
      <w:r w:rsidR="00926781">
        <w:rPr>
          <w:rFonts w:hAnsi="Times New Roman" w:ascii="Times New Roman"/>
          <w:sz w:val="24"/>
          <w:szCs w:val="24"/>
        </w:rPr>
        <w:t xml:space="preserve">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a sve to na temelju odredbe čl. </w:t>
      </w:r>
      <w:r w:rsidR="00926781">
        <w:rPr>
          <w:rFonts w:hAnsi="Times New Roman" w:ascii="Times New Roman"/>
          <w:sz w:val="24"/>
          <w:szCs w:val="24"/>
        </w:rPr>
        <w:t>265. st. 1</w:t>
      </w:r>
      <w:r w:rsidRPr="002A0374">
        <w:rPr>
          <w:rFonts w:hAnsi="Times New Roman" w:ascii="Times New Roman"/>
          <w:sz w:val="24"/>
          <w:szCs w:val="24"/>
        </w:rPr>
        <w:t>. SZ-a, kao i tablice ispitanih tražbina koja je</w:t>
      </w:r>
      <w:r w:rsidR="00926781">
        <w:rPr>
          <w:rFonts w:hAnsi="Times New Roman" w:ascii="Times New Roman"/>
          <w:sz w:val="24"/>
          <w:szCs w:val="24"/>
        </w:rPr>
        <w:t>, sukladno odredbama čl. 264. SZ-a,</w:t>
      </w:r>
      <w:r w:rsidRPr="002A0374">
        <w:rPr>
          <w:rFonts w:hAnsi="Times New Roman" w:ascii="Times New Roman"/>
          <w:sz w:val="24"/>
          <w:szCs w:val="24"/>
        </w:rPr>
        <w:t xml:space="preserve"> prethodno sastavljena.</w:t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926781" w:rsidP="005E309E" w:rsidR="005E30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 čl. 265. st. 1</w:t>
      </w:r>
      <w:r w:rsidR="005E309E" w:rsidRPr="002A0374">
        <w:rPr>
          <w:rFonts w:hAnsi="Times New Roman" w:ascii="Times New Roman"/>
          <w:sz w:val="24"/>
          <w:szCs w:val="24"/>
        </w:rPr>
        <w:t xml:space="preserve">. SZ-a u vezi s odredbama čl. </w:t>
      </w:r>
      <w:r w:rsidR="00953A1E">
        <w:rPr>
          <w:rFonts w:hAnsi="Times New Roman" w:ascii="Times New Roman"/>
          <w:sz w:val="24"/>
          <w:szCs w:val="24"/>
        </w:rPr>
        <w:t>266. st. 1.,</w:t>
      </w:r>
      <w:r>
        <w:rPr>
          <w:rFonts w:hAnsi="Times New Roman" w:ascii="Times New Roman"/>
          <w:sz w:val="24"/>
          <w:szCs w:val="24"/>
        </w:rPr>
        <w:t xml:space="preserve"> čl. 267.</w:t>
      </w:r>
      <w:r w:rsidR="00953A1E">
        <w:rPr>
          <w:rFonts w:hAnsi="Times New Roman" w:ascii="Times New Roman"/>
          <w:sz w:val="24"/>
          <w:szCs w:val="24"/>
        </w:rPr>
        <w:t xml:space="preserve"> i čl. 269.</w:t>
      </w:r>
      <w:r w:rsidR="005E309E"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 w:rsidR="005E309E">
        <w:rPr>
          <w:rFonts w:hAnsi="Times New Roman" w:ascii="Times New Roman"/>
          <w:sz w:val="24"/>
          <w:szCs w:val="24"/>
        </w:rPr>
        <w:t>nju na parnicu radi utvrđivanja</w:t>
      </w:r>
      <w:r w:rsidR="005E309E" w:rsidRPr="002A0374">
        <w:rPr>
          <w:rFonts w:hAnsi="Times New Roman" w:ascii="Times New Roman"/>
          <w:sz w:val="24"/>
          <w:szCs w:val="24"/>
        </w:rPr>
        <w:t xml:space="preserve"> tražbina, a na način kako je to navedeno u toč. III</w:t>
      </w:r>
      <w:r>
        <w:rPr>
          <w:rFonts w:hAnsi="Times New Roman" w:ascii="Times New Roman"/>
          <w:sz w:val="24"/>
          <w:szCs w:val="24"/>
        </w:rPr>
        <w:t>.</w:t>
      </w:r>
      <w:r w:rsidR="005E309E"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3F0DF5" w:rsidP="003F0DF5" w:rsidR="003F0DF5" w:rsidRPr="00953A1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 xml:space="preserve">Kao što je to već naprijed navedeno, stečajni upravitelj je na ispitnom ročištu osporio jedino tražbinu vjerovnika </w:t>
      </w:r>
      <w:r w:rsidR="00953A1E" w:rsidRPr="00E71620">
        <w:rPr>
          <w:rFonts w:hAnsi="Times New Roman" w:ascii="Times New Roman"/>
          <w:sz w:val="24"/>
          <w:szCs w:val="24"/>
        </w:rPr>
        <w:t>Kemokompleks d.o.o. Zagreb</w:t>
      </w:r>
      <w:r w:rsidR="00953A1E" w:rsidRPr="00953A1E">
        <w:rPr>
          <w:rFonts w:hAnsi="Times New Roman" w:ascii="Times New Roman"/>
          <w:sz w:val="24"/>
          <w:szCs w:val="24"/>
        </w:rPr>
        <w:t xml:space="preserve"> </w:t>
      </w:r>
      <w:r w:rsidRPr="00953A1E">
        <w:rPr>
          <w:rFonts w:hAnsi="Times New Roman" w:ascii="Times New Roman"/>
          <w:sz w:val="24"/>
          <w:szCs w:val="24"/>
        </w:rPr>
        <w:t xml:space="preserve">u iznosu od </w:t>
      </w:r>
      <w:r w:rsidR="00953A1E" w:rsidRPr="00E71620">
        <w:rPr>
          <w:rFonts w:hAnsi="Times New Roman" w:ascii="Times New Roman"/>
          <w:sz w:val="24"/>
          <w:szCs w:val="24"/>
        </w:rPr>
        <w:t>330.795,16 kn</w:t>
      </w:r>
      <w:r w:rsidRPr="00953A1E">
        <w:rPr>
          <w:rFonts w:hAnsi="Times New Roman" w:ascii="Times New Roman"/>
          <w:sz w:val="24"/>
          <w:szCs w:val="24"/>
        </w:rPr>
        <w:t>. Budući da uz prijavu osporene tražbine vjerovnik</w:t>
      </w:r>
      <w:r w:rsidR="00953A1E" w:rsidRPr="00953A1E">
        <w:rPr>
          <w:rFonts w:hAnsi="Times New Roman" w:ascii="Times New Roman"/>
          <w:sz w:val="24"/>
          <w:szCs w:val="24"/>
        </w:rPr>
        <w:t xml:space="preserve"> </w:t>
      </w:r>
      <w:r w:rsidR="00953A1E" w:rsidRPr="00E71620">
        <w:rPr>
          <w:rFonts w:hAnsi="Times New Roman" w:ascii="Times New Roman"/>
          <w:sz w:val="24"/>
          <w:szCs w:val="24"/>
        </w:rPr>
        <w:t>Kemokompleks d.o.o. Zagreb</w:t>
      </w:r>
      <w:r w:rsidRPr="00953A1E">
        <w:rPr>
          <w:rFonts w:hAnsi="Times New Roman" w:ascii="Times New Roman"/>
          <w:sz w:val="24"/>
          <w:szCs w:val="24"/>
        </w:rPr>
        <w:t xml:space="preserve"> nije dostavio dokaz da za tu tražbinu postoji ovršna isprava, a niti je u prijavi tražbine naveo da bi za istu postojala ovršna isprava, to je stoga tog vjerovnika, a sukladno odredbama čl. 266. st. 1. i čl. 269. SZ-a, valjalo uputiti da u roku od 8 dana </w:t>
      </w:r>
      <w:r w:rsidR="00D137BE" w:rsidRPr="00953A1E">
        <w:rPr>
          <w:rFonts w:hAnsi="Times New Roman" w:ascii="Times New Roman"/>
          <w:sz w:val="24"/>
          <w:szCs w:val="24"/>
        </w:rPr>
        <w:t xml:space="preserve">od dana </w:t>
      </w:r>
      <w:r w:rsidRPr="00953A1E">
        <w:rPr>
          <w:rFonts w:hAnsi="Times New Roman" w:ascii="Times New Roman"/>
          <w:sz w:val="24"/>
          <w:szCs w:val="24"/>
        </w:rPr>
        <w:t>pravomoćnosti ovog rješenja, odnosno u slučaj</w:t>
      </w:r>
      <w:r w:rsidR="00D137BE" w:rsidRPr="00953A1E">
        <w:rPr>
          <w:rFonts w:hAnsi="Times New Roman" w:ascii="Times New Roman"/>
          <w:sz w:val="24"/>
          <w:szCs w:val="24"/>
        </w:rPr>
        <w:t>u podno</w:t>
      </w:r>
      <w:r w:rsidRPr="00953A1E">
        <w:rPr>
          <w:rFonts w:hAnsi="Times New Roman" w:ascii="Times New Roman"/>
          <w:sz w:val="24"/>
          <w:szCs w:val="24"/>
        </w:rPr>
        <w:t xml:space="preserve">šenja žalbe protiv ovog rješenja </w:t>
      </w:r>
      <w:r w:rsidR="00D137BE" w:rsidRPr="00953A1E">
        <w:rPr>
          <w:rFonts w:hAnsi="Times New Roman" w:ascii="Times New Roman"/>
          <w:sz w:val="24"/>
          <w:szCs w:val="24"/>
        </w:rPr>
        <w:t>u roku do 8 dana od primitka drugostupanjske odluke,</w:t>
      </w:r>
      <w:r w:rsidRPr="00953A1E">
        <w:rPr>
          <w:rFonts w:hAnsi="Times New Roman" w:ascii="Times New Roman"/>
          <w:sz w:val="24"/>
          <w:szCs w:val="24"/>
        </w:rPr>
        <w:t xml:space="preserve"> </w:t>
      </w:r>
      <w:r w:rsidR="00D137BE" w:rsidRPr="00953A1E">
        <w:rPr>
          <w:rFonts w:hAnsi="Times New Roman" w:ascii="Times New Roman"/>
          <w:sz w:val="24"/>
          <w:szCs w:val="24"/>
        </w:rPr>
        <w:t>pokrene</w:t>
      </w:r>
      <w:r w:rsidRPr="00953A1E">
        <w:rPr>
          <w:rFonts w:hAnsi="Times New Roman" w:ascii="Times New Roman"/>
          <w:sz w:val="24"/>
          <w:szCs w:val="24"/>
        </w:rPr>
        <w:t xml:space="preserve"> parnicu protiv stečajnog du</w:t>
      </w:r>
      <w:r w:rsidR="00D137BE" w:rsidRPr="00953A1E">
        <w:rPr>
          <w:rFonts w:hAnsi="Times New Roman" w:ascii="Times New Roman"/>
          <w:sz w:val="24"/>
          <w:szCs w:val="24"/>
        </w:rPr>
        <w:t>žnika radi utvrđivanja osporene tražbine, odnosno predloži</w:t>
      </w:r>
      <w:r w:rsidRPr="00953A1E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tražbinu, jer će se inače smatrati da </w:t>
      </w:r>
      <w:r w:rsidR="00D137BE" w:rsidRPr="00953A1E">
        <w:rPr>
          <w:rFonts w:hAnsi="Times New Roman" w:ascii="Times New Roman"/>
          <w:sz w:val="24"/>
          <w:szCs w:val="24"/>
        </w:rPr>
        <w:t>je taj vjerovnik odustao</w:t>
      </w:r>
      <w:r w:rsidRPr="00953A1E">
        <w:rPr>
          <w:rFonts w:hAnsi="Times New Roman" w:ascii="Times New Roman"/>
          <w:sz w:val="24"/>
          <w:szCs w:val="24"/>
        </w:rPr>
        <w:t xml:space="preserve"> od prava na vođenja parnice. </w:t>
      </w:r>
      <w:r w:rsidR="00953A1E">
        <w:rPr>
          <w:rFonts w:hAnsi="Times New Roman" w:ascii="Times New Roman"/>
          <w:sz w:val="24"/>
          <w:szCs w:val="24"/>
        </w:rPr>
        <w:t xml:space="preserve"> </w:t>
      </w:r>
    </w:p>
    <w:p w:rsidRDefault="003F0DF5" w:rsidP="005E309E" w:rsidR="003F0D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37BE" w:rsidP="005E309E" w:rsidR="003F0DF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rješenja, o dostavi ovog rješenja svim sudionicima stečajnog postupka</w:t>
      </w:r>
      <w:r w:rsidR="000373E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putem objave na mrežnoj stranici e-Oglasna ploča sudova</w:t>
      </w:r>
      <w:r w:rsidR="000373E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temelji se na odredbama čl. 265. st. 2. i čl. 12. st. 1. i 2. SZ-a.</w:t>
      </w:r>
    </w:p>
    <w:p w:rsidRDefault="00EE0714" w:rsidP="00EE0714" w:rsidR="00EE0714">
      <w:pPr>
        <w:jc w:val="both"/>
        <w:rPr>
          <w:rFonts w:hAnsi="Times New Roman" w:ascii="Times New Roman"/>
          <w:sz w:val="24"/>
          <w:szCs w:val="24"/>
        </w:rPr>
      </w:pPr>
    </w:p>
    <w:p w:rsidRDefault="00EE0714" w:rsidP="00EE0714" w:rsidR="00EE0714">
      <w:pPr>
        <w:jc w:val="both"/>
        <w:rPr>
          <w:rFonts w:hAnsi="Times New Roman" w:ascii="Times New Roman"/>
          <w:sz w:val="24"/>
          <w:szCs w:val="24"/>
        </w:rPr>
      </w:pPr>
    </w:p>
    <w:p w:rsidRDefault="0010736B" w:rsidP="0010736B" w:rsidR="0010736B" w:rsidRPr="0008674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>Slijedom svega naprijed navedenog</w:t>
      </w:r>
      <w:r w:rsidR="00EE0714">
        <w:rPr>
          <w:rFonts w:hAnsi="Times New Roman" w:ascii="Times New Roman"/>
          <w:sz w:val="24"/>
          <w:szCs w:val="24"/>
        </w:rPr>
        <w:t xml:space="preserve"> i na temelju naprijed navedenih odredbi SZ-a</w:t>
      </w:r>
      <w:r w:rsidRPr="0008674F">
        <w:rPr>
          <w:rFonts w:hAnsi="Times New Roman" w:ascii="Times New Roman"/>
          <w:sz w:val="24"/>
          <w:szCs w:val="24"/>
        </w:rPr>
        <w:t xml:space="preserve">, </w:t>
      </w:r>
      <w:r w:rsidR="00D137BE">
        <w:rPr>
          <w:rFonts w:hAnsi="Times New Roman" w:ascii="Times New Roman"/>
          <w:sz w:val="24"/>
          <w:szCs w:val="24"/>
        </w:rPr>
        <w:t>odlučeno je kao u toč. I. do IV. izreke ovog rješenja</w:t>
      </w:r>
      <w:r w:rsidRPr="0008674F">
        <w:rPr>
          <w:rFonts w:hAnsi="Times New Roman" w:ascii="Times New Roman"/>
          <w:sz w:val="24"/>
          <w:szCs w:val="24"/>
        </w:rPr>
        <w:t xml:space="preserve">. </w:t>
      </w:r>
    </w:p>
    <w:p w:rsidRDefault="00C769D0" w:rsidP="005E309E" w:rsidR="00C769D0" w:rsidRPr="000373EF">
      <w:pPr>
        <w:ind w:firstLine="708"/>
        <w:jc w:val="both"/>
        <w:rPr>
          <w:rFonts w:hAnsi="Times New Roman" w:ascii="Times New Roman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8E76AE">
        <w:rPr>
          <w:rFonts w:hAnsi="Times New Roman" w:ascii="Times New Roman"/>
          <w:sz w:val="24"/>
          <w:szCs w:val="24"/>
        </w:rPr>
        <w:t>6. prosinca</w:t>
      </w:r>
      <w:r w:rsidR="00C54CE3">
        <w:rPr>
          <w:rFonts w:hAnsi="Times New Roman" w:ascii="Times New Roman"/>
          <w:sz w:val="24"/>
          <w:szCs w:val="24"/>
        </w:rPr>
        <w:t xml:space="preserve"> 2016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E75FAA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772043" w:rsidP="009E7EC2" w:rsidR="00772043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>
        <w:rPr>
          <w:rFonts w:hAnsi="Times New Roman" w:ascii="Times New Roman"/>
          <w:sz w:val="24"/>
          <w:szCs w:val="24"/>
        </w:rPr>
        <w:t>istekom</w:t>
      </w:r>
      <w:r w:rsidR="00C54CE3">
        <w:rPr>
          <w:rFonts w:hAnsi="Times New Roman" w:ascii="Times New Roman"/>
          <w:sz w:val="24"/>
          <w:szCs w:val="24"/>
        </w:rPr>
        <w:t xml:space="preserve"> osmog dana od objave ovog rješenja na mrežnoj stranici e-Oglasna ploča sudova</w:t>
      </w:r>
      <w:r w:rsidRPr="00B42345">
        <w:rPr>
          <w:rFonts w:hAnsi="Times New Roman" w:ascii="Times New Roman"/>
          <w:sz w:val="24"/>
          <w:szCs w:val="24"/>
        </w:rPr>
        <w:t xml:space="preserve">. </w:t>
      </w:r>
    </w:p>
    <w:p w:rsidRDefault="00051A24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0373EF" w:rsidP="00953A1E" w:rsidR="000373E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upravitelju, na znanje</w:t>
      </w:r>
    </w:p>
    <w:p w:rsidRDefault="00E6532C" w:rsidP="00953A1E" w:rsidR="00953A1E" w:rsidRP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Kemoko</w:t>
      </w:r>
      <w:r w:rsidR="00B85C54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>pleks d.o.o. po punomoćniku, odvjetniku Vinku Samardžiću iz Splita,  na znaje</w:t>
      </w:r>
    </w:p>
    <w:p w:rsidRDefault="009B0511" w:rsidP="009E7EC2" w:rsid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>e-</w:t>
      </w:r>
      <w:r w:rsidR="008E76AE" w:rsidRPr="00953A1E">
        <w:rPr>
          <w:rFonts w:hAnsi="Times New Roman" w:ascii="Times New Roman"/>
          <w:sz w:val="24"/>
          <w:szCs w:val="24"/>
        </w:rPr>
        <w:t xml:space="preserve">Oglasna </w:t>
      </w:r>
      <w:r w:rsidR="00D55E6E" w:rsidRPr="00953A1E">
        <w:rPr>
          <w:rFonts w:hAnsi="Times New Roman" w:ascii="Times New Roman"/>
          <w:sz w:val="24"/>
          <w:szCs w:val="24"/>
        </w:rPr>
        <w:t>ploča</w:t>
      </w:r>
      <w:r w:rsidR="003124FF" w:rsidRPr="00953A1E">
        <w:rPr>
          <w:rFonts w:hAnsi="Times New Roman" w:ascii="Times New Roman"/>
          <w:sz w:val="24"/>
          <w:szCs w:val="24"/>
        </w:rPr>
        <w:t xml:space="preserve"> suda</w:t>
      </w:r>
      <w:r w:rsidR="00D55E6E" w:rsidRPr="00953A1E">
        <w:rPr>
          <w:rFonts w:hAnsi="Times New Roman" w:ascii="Times New Roman"/>
          <w:sz w:val="24"/>
          <w:szCs w:val="24"/>
        </w:rPr>
        <w:t xml:space="preserve"> </w:t>
      </w:r>
    </w:p>
    <w:p w:rsidRDefault="00C32DE7" w:rsidP="009E7EC2" w:rsidR="00D55E6E" w:rsidRP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>stečajna pisarnica</w:t>
      </w:r>
      <w:r w:rsidR="003124FF" w:rsidRPr="00953A1E">
        <w:rPr>
          <w:rFonts w:hAnsi="Times New Roman" w:ascii="Times New Roman"/>
          <w:sz w:val="24"/>
          <w:szCs w:val="24"/>
        </w:rPr>
        <w:t xml:space="preserve"> suda</w:t>
      </w:r>
      <w:r w:rsidR="00C54CE3" w:rsidRPr="00953A1E">
        <w:rPr>
          <w:rFonts w:hAnsi="Times New Roman" w:ascii="Times New Roman"/>
          <w:sz w:val="24"/>
          <w:szCs w:val="24"/>
        </w:rPr>
        <w:t xml:space="preserve"> </w:t>
      </w:r>
      <w:r w:rsidR="008B63AF" w:rsidRPr="00953A1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DF2001" w:rsidR="00051A24" w:rsidRPr="00B4234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u spis</w:t>
      </w:r>
    </w:p>
    <w:p w:rsidRDefault="008010B9" w:rsidP="008010B9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8010B9" w:rsidP="008010B9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sectPr w:rsidSect="000373EF" w:rsidR="008010B9" w:rsidRPr="00B42345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42D7B">
      <w:rPr>
        <w:rStyle w:val="Brojstranice"/>
        <w:rFonts w:hAnsi="Times New Roman" w:ascii="Times New Roman"/>
        <w:noProof/>
        <w:sz w:val="24"/>
        <w:szCs w:val="24"/>
      </w:rPr>
      <w:t>4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DB7BEB">
      <w:rPr>
        <w:rFonts w:hAnsi="Times New Roman" w:ascii="Times New Roman"/>
        <w:sz w:val="24"/>
        <w:szCs w:val="24"/>
      </w:rPr>
      <w:t>2162</w:t>
    </w:r>
    <w:r>
      <w:rPr>
        <w:rFonts w:hAnsi="Times New Roman" w:ascii="Times New Roman"/>
        <w:sz w:val="24"/>
        <w:szCs w:val="24"/>
      </w:rPr>
      <w:t>/2015</w:t>
    </w:r>
  </w:p>
  <w:p w:rsidRDefault="00825A58" w:rsidR="00825A58">
    <w:pPr>
      <w:pStyle w:val="Zaglavlje"/>
      <w:rPr>
        <w:sz w:val="24"/>
        <w:szCs w:val="24"/>
      </w:rPr>
    </w:pPr>
  </w:p>
  <w:p w:rsidRDefault="00EE0714" w:rsidR="00EE0714" w:rsidRPr="00EE0714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25438"/>
    <w:rsid w:val="000256BD"/>
    <w:rsid w:val="000262BA"/>
    <w:rsid w:val="0002784A"/>
    <w:rsid w:val="00035B81"/>
    <w:rsid w:val="000373EF"/>
    <w:rsid w:val="00040E2E"/>
    <w:rsid w:val="0004299A"/>
    <w:rsid w:val="00042D7B"/>
    <w:rsid w:val="00051A24"/>
    <w:rsid w:val="00060958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7E6F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700A"/>
    <w:rsid w:val="008E76AE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3A1E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85C54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0714"/>
    <w:rsid w:val="00EE3368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2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D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2D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2D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2D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2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D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2D7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2D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2D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St-2162/2015</izvorni_sadrzaj>
    <derivirana_varijabla naziv="DomainObject.Predmet.OznakaBroj_1">St-2162/2015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sklapanje predsteč. nagodbe</izvorni_sadrzaj>
    <derivirana_varijabla naziv="DomainObject.Predmet.PrimjedbaSuca_1">Odbačen prijedlog za sklapanje predsteč.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CALLUNA društvo s ograničenom odgovornošću za trgovinu i usluge u stečaju</izvorni_sadrzaj>
    <derivirana_varijabla naziv="DomainObject.Predmet.ProtustrankaFormated_1">  CALLUNA društvo s ograničenom odgovornošću za trgovinu i usluge u stečaju</derivirana_varijabla>
  </DomainObject.Predmet.ProtustrankaFormated>
  <DomainObject.Predmet.ProtustrankaFormatedOIB>
    <izvorni_sadrzaj>  CALLUNA društvo s ograničenom odgovornošću za trgovinu i usluge u stečaju, OIB 18059846821</izvorni_sadrzaj>
    <derivirana_varijabla naziv="DomainObject.Predmet.ProtustrankaFormatedOIB_1">  CALLUNA društvo s ograničenom odgovornošću za trgovinu i usluge u stečaju, OIB 18059846821</derivirana_varijabla>
  </DomainObject.Predmet.ProtustrankaFormatedOIB>
  <DomainObject.Predmet.ProtustrankaFormatedWithAdress>
    <izvorni_sadrzaj> CALLUNA društvo s ograničenom odgovornošću za trgovinu i usluge u stečaju, Tolstojeva 49, 21000 Split</izvorni_sadrzaj>
    <derivirana_varijabla naziv="DomainObject.Predmet.ProtustrankaFormatedWithAdress_1"> CALLUNA društvo s ograničenom odgovornošću za trgovinu i usluge u stečaju, Tolstojeva 49, 21000 Split</derivirana_varijabla>
  </DomainObject.Predmet.ProtustrankaFormatedWithAdress>
  <DomainObject.Predmet.ProtustrankaFormatedWithAdressOIB>
    <izvorni_sadrzaj> CALLUNA društvo s ograničenom odgovornošću za trgovinu i usluge u stečaju, OIB 18059846821, Tolstojeva 49, 21000 Split</izvorni_sadrzaj>
    <derivirana_varijabla naziv="DomainObject.Predmet.ProtustrankaFormatedWithAdressOIB_1"> CALLUNA društvo s ograničenom odgovornošću za trgovinu i usluge u stečaju, OIB 18059846821, Tolstojeva 49, 21000 Split</derivirana_varijabla>
  </DomainObject.Predmet.ProtustrankaFormatedWithAdressOIB>
  <DomainObject.Predmet.ProtustrankaWithAdress>
    <izvorni_sadrzaj>CALLUNA društvo s ograničenom odgovornošću za trgovinu i usluge u stečaju Tolstojeva 49, 21000 Split</izvorni_sadrzaj>
    <derivirana_varijabla naziv="DomainObject.Predmet.ProtustrankaWithAdress_1">CALLUNA društvo s ograničenom odgovornošću za trgovinu i usluge u stečaju Tolstojeva 49, 21000 Split</derivirana_varijabla>
  </DomainObject.Predmet.ProtustrankaWithAdress>
  <DomainObject.Predmet.ProtustrankaWithAdressOIB>
    <izvorni_sadrzaj>CALLUNA društvo s ograničenom odgovornošću za trgovinu i usluge u stečaju, OIB 18059846821, Tolstojeva 49, 21000 Split</izvorni_sadrzaj>
    <derivirana_varijabla naziv="DomainObject.Predmet.ProtustrankaWithAdressOIB_1">CALLUNA društvo s ograničenom odgovornošću za trgovinu i usluge u stečaju, OIB 18059846821, Tolstojeva 49, 21000 Split</derivirana_varijabla>
  </DomainObject.Predmet.ProtustrankaWithAdressOIB>
  <DomainObject.Predmet.ProtustrankaNazivFormated>
    <izvorni_sadrzaj>CALLUNA društvo s ograničenom odgovornošću za trgovinu i usluge u stečaju</izvorni_sadrzaj>
    <derivirana_varijabla naziv="DomainObject.Predmet.ProtustrankaNazivFormated_1">CALLUNA društvo s ograničenom odgovornošću za trgovinu i usluge u stečaju</derivirana_varijabla>
  </DomainObject.Predmet.ProtustrankaNazivFormated>
  <DomainObject.Predmet.ProtustrankaNazivFormatedOIB>
    <izvorni_sadrzaj>CALLUNA društvo s ograničenom odgovornošću za trgovinu i usluge u stečaju, OIB 18059846821</izvorni_sadrzaj>
    <derivirana_varijabla naziv="DomainObject.Predmet.ProtustrankaNazivFormatedOIB_1">CALLUNA društvo s ograničenom odgovornošću za trgovinu i usluge u stečaju, OIB 18059846821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CALLUNA društvo s ograničenom odgovornošću za trgovinu i usluge u stečaju</item>
    </izvorni_sadrzaj>
    <derivirana_varijabla naziv="DomainObject.Predmet.ProtuStrankaListFormated_1">
      <item>CALLUNA društvo s ograničenom odgovornošću za trgovinu i usluge u stečaju</item>
    </derivirana_varijabla>
  </DomainObject.Predmet.ProtuStrankaListFormated>
  <DomainObject.Predmet.ProtuStrankaListFormatedOIB>
    <izvorni_sadrzaj>
      <item>CALLUNA društvo s ograničenom odgovornošću za trgovinu i usluge u stečaju, OIB 18059846821</item>
    </izvorni_sadrzaj>
    <derivirana_varijabla naziv="DomainObject.Predmet.ProtuStrankaListFormatedOIB_1">
      <item>CALLUNA društvo s ograničenom odgovornošću za trgovinu i usluge u stečaju, OIB 18059846821</item>
    </derivirana_varijabla>
  </DomainObject.Predmet.ProtuStrankaListFormatedOIB>
  <DomainObject.Predmet.ProtuStrankaListFormatedWithAdress>
    <izvorni_sadrzaj>
      <item>CALLUNA društvo s ograničenom odgovornošću za trgovinu i usluge u stečaju, Tolstojeva 49, 21000 Split</item>
    </izvorni_sadrzaj>
    <derivirana_varijabla naziv="DomainObject.Predmet.ProtuStrankaListFormatedWithAdress_1">
      <item>CALLUNA društvo s ograničenom odgovornošću za trgovinu i usluge u stečaju, Tolstojeva 49, 21000 Split</item>
    </derivirana_varijabla>
  </DomainObject.Predmet.ProtuStrankaListFormatedWithAdress>
  <DomainObject.Predmet.ProtuStrankaListFormatedWithAdressOIB>
    <izvorni_sadrzaj>
      <item>CALLUNA društvo s ograničenom odgovornošću za trgovinu i usluge u stečaju, OIB 18059846821, Tolstojeva 49, 21000 Split</item>
    </izvorni_sadrzaj>
    <derivirana_varijabla naziv="DomainObject.Predmet.ProtuStrankaListFormatedWithAdressOIB_1">
      <item>CALLUNA društvo s ograničenom odgovornošću za trgovinu i usluge u stečaju, OIB 18059846821, Tolstojeva 49, 21000 Split</item>
    </derivirana_varijabla>
  </DomainObject.Predmet.ProtuStrankaListFormatedWithAdressOIB>
  <DomainObject.Predmet.ProtuStrankaListNazivFormated>
    <izvorni_sadrzaj>
      <item>CALLUNA društvo s ograničenom odgovornošću za trgovinu i usluge u stečaju</item>
    </izvorni_sadrzaj>
    <derivirana_varijabla naziv="DomainObject.Predmet.ProtuStrankaListNazivFormated_1">
      <item>CALLUNA društvo s ograničenom odgovornošću za trgovinu i usluge u stečaju</item>
    </derivirana_varijabla>
  </DomainObject.Predmet.ProtuStrankaListNazivFormated>
  <DomainObject.Predmet.ProtuStrankaListNazivFormatedOIB>
    <izvorni_sadrzaj>
      <item>CALLUNA društvo s ograničenom odgovornošću za trgovinu i usluge u stečaju, OIB 18059846821</item>
    </izvorni_sadrzaj>
    <derivirana_varijabla naziv="DomainObject.Predmet.ProtuStrankaListNazivFormatedOIB_1">
      <item>CALLUNA društvo s ograničenom odgovornošću za trgovinu i usluge u stečaju, OIB 18059846821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CALLUNA društvo s ograničenom odgovornošću za trgovinu i usluge u stečaju</izvorni_sadrzaj>
    <derivirana_varijabla naziv="DomainObject.Predmet.ProtustrankaIDrugi_1">CALLUNA društvo s ograničenom odgovornošću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CALLUNA društvo s ograničenom odgovornošću za trgovinu i usluge u stečaju, OIB 18059846821, Tolstojeva 49, 21000 Split</izvorni_sadrzaj>
    <derivirana_varijabla naziv="DomainObject.Predmet.ProtustrankaIDrugiAdressOIB_1">CALLUNA društvo s ograničenom odgovornošću za trgovinu i usluge u stečaju, OIB 18059846821, Tolstojeva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CALLUNA društvo s ograničenom odgovornošću za trgovinu i usluge u stečaju</item>
      <item>FINANCIJSKA AGENCIJA, RC SPLIT</item>
    </izvorni_sadrzaj>
    <derivirana_varijabla naziv="DomainObject.Predmet.SudioniciListNaziv_1">
      <item>CALLUNA društvo s ograničenom odgovornošću za trgovinu i usluge u stečaju</item>
      <item>FINANCIJSKA AGENCIJA, RC SPLIT</item>
    </derivirana_varijabla>
  </DomainObject.Predmet.SudioniciListNaziv>
  <DomainObject.Predmet.SudioniciListAdressOIB>
    <izvorni_sadrzaj>
      <item>CALLUNA društvo s ograničenom odgovornošću za trgovinu i usluge u stečaju, OIB 18059846821, Tolstojeva 49,21000 Split</item>
      <item>FINANCIJSKA AGENCIJA, RC SPLIT, OIB 85821130368, Mažuranićevo šetalište 24 b,21000 Split</item>
    </izvorni_sadrzaj>
    <derivirana_varijabla naziv="DomainObject.Predmet.SudioniciListAdressOIB_1">
      <item>CALLUNA društvo s ograničenom odgovornošću za trgovinu i usluge u stečaju, OIB 18059846821, Tolstojeva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18059846821</item>
      <item>, OIB 85821130368</item>
    </izvorni_sadrzaj>
    <derivirana_varijabla naziv="DomainObject.Predmet.SudioniciListNazivOIB_1">
      <item>, OIB 18059846821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91C32-87E7-4332-9EDE-8889B6914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1165</properties:Words>
  <properties:Characters>6350</properties:Characters>
  <properties:Lines>170</properties:Lines>
  <properties:Paragraphs>67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2016-03-17T12:23:00Z</cp:lastPrinted>
  <dcterms:modified xmlns:xsi="http://www.w3.org/2001/XMLSchema-instance" xsi:type="dcterms:W3CDTF">2016-12-07T07:31:00Z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