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721d0" w14:paraId="86721d0" w:rsidRDefault="00910E1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762000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910E1E" w:rsidP="00910E1E" w:rsidR="00910E1E">
      <w:pPr>
        <w:overflowPunct w:val="false"/>
        <w:autoSpaceDE w:val="false"/>
        <w:autoSpaceDN w:val="false"/>
        <w:adjustRightInd w:val="false"/>
        <w:spacing w:after="0"/>
        <w:ind w:firstLine="4536"/>
        <w:jc w:val="right"/>
        <w:outlineLvl w:val="0"/>
        <w:rPr>
          <w:rFonts w:cs="Times New Roman" w:eastAsia="Times New Roman"/>
          <w:noProof/>
          <w:lang w:eastAsia="hr-HR"/>
        </w:rPr>
      </w:pPr>
      <w:r w:rsidRPr="00910E1E">
        <w:rPr>
          <w:rFonts w:cs="Times New Roman" w:eastAsia="Times New Roman"/>
          <w:noProof/>
          <w:lang w:eastAsia="hr-HR"/>
        </w:rPr>
        <w:t xml:space="preserve">       </w:t>
      </w:r>
    </w:p>
    <w:p w:rsidRDefault="00910E1E" w:rsidP="00910E1E" w:rsidR="00910E1E">
      <w:pPr>
        <w:spacing w:after="0"/>
        <w:jc w:val="both"/>
      </w:pPr>
      <w:r>
        <w:t xml:space="preserve">           </w:t>
      </w:r>
      <w:r>
        <w:t>Republika Hrvatska</w:t>
      </w:r>
    </w:p>
    <w:p w:rsidRDefault="00910E1E" w:rsidP="00910E1E" w:rsidR="00910E1E">
      <w:pPr>
        <w:tabs>
          <w:tab w:pos="3338" w:val="left"/>
        </w:tabs>
        <w:spacing w:after="0"/>
        <w:jc w:val="both"/>
      </w:pPr>
      <w:r>
        <w:t xml:space="preserve">     Trgovački sud u Bjelovaru</w:t>
      </w:r>
      <w:r>
        <w:tab/>
      </w:r>
    </w:p>
    <w:p w:rsidRDefault="00910E1E" w:rsidP="00910E1E" w:rsidR="00910E1E">
      <w:pPr>
        <w:spacing w:after="0"/>
        <w:jc w:val="both"/>
      </w:pPr>
      <w:r>
        <w:t xml:space="preserve">Bjelovar, Šetalište dr. I. </w:t>
      </w:r>
      <w:proofErr w:type="spellStart"/>
      <w:r>
        <w:t>Lebovića</w:t>
      </w:r>
      <w:proofErr w:type="spellEnd"/>
      <w:r>
        <w:t xml:space="preserve"> 42</w:t>
      </w:r>
    </w:p>
    <w:p w:rsidRDefault="00910E1E" w:rsidP="00910E1E" w:rsidR="00910E1E" w:rsidRPr="00910E1E">
      <w:pPr>
        <w:overflowPunct w:val="false"/>
        <w:autoSpaceDE w:val="false"/>
        <w:autoSpaceDN w:val="false"/>
        <w:adjustRightInd w:val="false"/>
        <w:spacing w:after="0"/>
        <w:ind w:firstLine="4536"/>
        <w:jc w:val="right"/>
        <w:outlineLvl w:val="0"/>
        <w:rPr>
          <w:rFonts w:cs="Times New Roman" w:eastAsia="Times New Roman"/>
          <w:noProof/>
          <w:lang w:eastAsia="hr-HR"/>
        </w:rPr>
      </w:pPr>
      <w:bookmarkStart w:name="_GoBack" w:id="0"/>
      <w:bookmarkEnd w:id="0"/>
      <w:r w:rsidRPr="00910E1E">
        <w:rPr>
          <w:rFonts w:cs="Times New Roman" w:eastAsia="Times New Roman"/>
          <w:noProof/>
          <w:lang w:eastAsia="hr-HR"/>
        </w:rPr>
        <w:t xml:space="preserve">    Poslovni broj: 5. St-30/2017-9</w:t>
      </w:r>
    </w:p>
    <w:p w:rsidRDefault="00910E1E" w:rsidP="00910E1E" w:rsidR="00910E1E" w:rsidRPr="00910E1E">
      <w:pPr>
        <w:overflowPunct w:val="false"/>
        <w:autoSpaceDE w:val="false"/>
        <w:autoSpaceDN w:val="false"/>
        <w:adjustRightInd w:val="false"/>
        <w:spacing w:after="0"/>
        <w:ind w:firstLine="5387"/>
        <w:outlineLvl w:val="0"/>
        <w:rPr>
          <w:rFonts w:cs="Times New Roman" w:eastAsia="Times New Roman"/>
          <w:noProof/>
          <w:lang w:eastAsia="hr-HR"/>
        </w:rPr>
      </w:pPr>
    </w:p>
    <w:p w:rsidRDefault="00910E1E" w:rsidP="00910E1E" w:rsidR="00910E1E" w:rsidRPr="00910E1E">
      <w:pPr>
        <w:overflowPunct w:val="false"/>
        <w:autoSpaceDE w:val="false"/>
        <w:autoSpaceDN w:val="false"/>
        <w:adjustRightInd w:val="false"/>
        <w:spacing w:after="0"/>
        <w:ind w:firstLine="5387"/>
        <w:outlineLvl w:val="0"/>
        <w:rPr>
          <w:rFonts w:cs="Times New Roman" w:eastAsia="Times New Roman"/>
          <w:noProof/>
          <w:lang w:eastAsia="hr-HR"/>
        </w:rPr>
      </w:pPr>
    </w:p>
    <w:p w:rsidRDefault="00910E1E" w:rsidP="00910E1E" w:rsidR="00910E1E" w:rsidRPr="00910E1E">
      <w:pPr>
        <w:overflowPunct w:val="false"/>
        <w:autoSpaceDE w:val="false"/>
        <w:autoSpaceDN w:val="false"/>
        <w:adjustRightInd w:val="false"/>
        <w:spacing w:after="0"/>
        <w:ind w:firstLine="5387"/>
        <w:outlineLvl w:val="0"/>
        <w:rPr>
          <w:rFonts w:cs="Times New Roman" w:eastAsia="Times New Roman"/>
          <w:noProof/>
          <w:lang w:eastAsia="hr-HR"/>
        </w:rPr>
      </w:pPr>
    </w:p>
    <w:p w:rsidRDefault="00910E1E" w:rsidP="00910E1E" w:rsidR="00910E1E" w:rsidRPr="00910E1E">
      <w:pPr>
        <w:overflowPunct w:val="false"/>
        <w:autoSpaceDE w:val="false"/>
        <w:autoSpaceDN w:val="false"/>
        <w:adjustRightInd w:val="false"/>
        <w:spacing w:after="0"/>
        <w:ind w:firstLine="5387"/>
        <w:outlineLvl w:val="0"/>
        <w:rPr>
          <w:rFonts w:cs="Times New Roman" w:eastAsia="Times New Roman"/>
          <w:noProof/>
          <w:lang w:eastAsia="hr-HR"/>
        </w:rPr>
      </w:pPr>
    </w:p>
    <w:p w:rsidRDefault="00910E1E" w:rsidP="00910E1E" w:rsidR="00910E1E" w:rsidRPr="00910E1E">
      <w:pPr>
        <w:overflowPunct w:val="false"/>
        <w:autoSpaceDE w:val="false"/>
        <w:autoSpaceDN w:val="false"/>
        <w:adjustRightInd w:val="false"/>
        <w:spacing w:after="0"/>
        <w:jc w:val="center"/>
        <w:outlineLvl w:val="0"/>
        <w:rPr>
          <w:rFonts w:cs="Times New Roman" w:eastAsia="Times New Roman"/>
          <w:noProof/>
          <w:lang w:eastAsia="hr-HR"/>
        </w:rPr>
      </w:pPr>
      <w:r w:rsidRPr="00910E1E">
        <w:rPr>
          <w:rFonts w:cs="Times New Roman" w:eastAsia="Times New Roman"/>
          <w:noProof/>
          <w:lang w:eastAsia="hr-HR"/>
        </w:rPr>
        <w:t>R E P U B L I K A  H R V A T S K A</w:t>
      </w:r>
    </w:p>
    <w:p w:rsidRDefault="00910E1E" w:rsidP="00910E1E" w:rsidR="00910E1E" w:rsidRPr="00910E1E">
      <w:pPr>
        <w:overflowPunct w:val="false"/>
        <w:autoSpaceDE w:val="false"/>
        <w:autoSpaceDN w:val="false"/>
        <w:adjustRightInd w:val="false"/>
        <w:spacing w:after="0"/>
        <w:rPr>
          <w:rFonts w:cs="Times New Roman" w:eastAsia="Times New Roman"/>
          <w:noProof/>
          <w:lang w:eastAsia="hr-HR"/>
        </w:rPr>
      </w:pPr>
    </w:p>
    <w:p w:rsidRDefault="00910E1E" w:rsidP="00910E1E" w:rsidR="00910E1E" w:rsidRPr="00910E1E">
      <w:pPr>
        <w:overflowPunct w:val="false"/>
        <w:autoSpaceDE w:val="false"/>
        <w:autoSpaceDN w:val="false"/>
        <w:adjustRightInd w:val="false"/>
        <w:spacing w:after="0"/>
        <w:jc w:val="center"/>
        <w:outlineLvl w:val="0"/>
        <w:rPr>
          <w:rFonts w:cs="Times New Roman" w:eastAsia="Times New Roman"/>
          <w:noProof/>
          <w:lang w:eastAsia="hr-HR"/>
        </w:rPr>
      </w:pPr>
      <w:r w:rsidRPr="00910E1E">
        <w:rPr>
          <w:rFonts w:cs="Times New Roman" w:eastAsia="Times New Roman"/>
          <w:noProof/>
          <w:lang w:eastAsia="hr-HR"/>
        </w:rPr>
        <w:t>R J E Š E N J E</w:t>
      </w:r>
    </w:p>
    <w:p w:rsidRDefault="00910E1E" w:rsidP="00910E1E" w:rsidR="00910E1E" w:rsidRPr="00910E1E">
      <w:pPr>
        <w:overflowPunct w:val="false"/>
        <w:autoSpaceDE w:val="false"/>
        <w:autoSpaceDN w:val="false"/>
        <w:adjustRightInd w:val="false"/>
        <w:spacing w:after="0"/>
        <w:jc w:val="center"/>
        <w:rPr>
          <w:rFonts w:cs="Times New Roman" w:eastAsia="Times New Roman"/>
          <w:b/>
          <w:noProof/>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noProof/>
          <w:lang w:eastAsia="hr-HR"/>
        </w:rPr>
      </w:pPr>
      <w:r w:rsidRPr="00910E1E">
        <w:rPr>
          <w:rFonts w:cs="Times New Roman" w:eastAsia="Times New Roman"/>
          <w:noProof/>
          <w:lang w:eastAsia="hr-HR"/>
        </w:rPr>
        <w:t xml:space="preserve">Trgovački sud u Bjelovaru, po stečajnoj sutkinji Mariji Petrina Kubica, </w:t>
      </w:r>
      <w:r w:rsidRPr="00910E1E">
        <w:rPr>
          <w:rFonts w:cs="Times New Roman" w:eastAsia="Times New Roman"/>
          <w:lang w:eastAsia="hr-HR"/>
        </w:rPr>
        <w:t xml:space="preserve">povodom prijedloga Financijske agencije, OIB: 85821130368, RC ZAGREB, Podružnica Bjelovar, Bjelovar, F. Supila 4, za otvaranje stečajnog postupka nad dužnikom NB FARMA d.o.o. za poljoprivrednu proizvodnju, stočarstvo, trgovinu i usluge, </w:t>
      </w:r>
      <w:proofErr w:type="spellStart"/>
      <w:r w:rsidRPr="00910E1E">
        <w:rPr>
          <w:rFonts w:cs="Times New Roman" w:eastAsia="Times New Roman"/>
          <w:lang w:eastAsia="hr-HR"/>
        </w:rPr>
        <w:t>Zrinj</w:t>
      </w:r>
      <w:proofErr w:type="spellEnd"/>
      <w:r w:rsidRPr="00910E1E">
        <w:rPr>
          <w:rFonts w:cs="Times New Roman" w:eastAsia="Times New Roman"/>
          <w:lang w:eastAsia="hr-HR"/>
        </w:rPr>
        <w:t xml:space="preserve"> </w:t>
      </w:r>
      <w:proofErr w:type="spellStart"/>
      <w:r w:rsidRPr="00910E1E">
        <w:rPr>
          <w:rFonts w:cs="Times New Roman" w:eastAsia="Times New Roman"/>
          <w:lang w:eastAsia="hr-HR"/>
        </w:rPr>
        <w:t>Lukački</w:t>
      </w:r>
      <w:proofErr w:type="spellEnd"/>
      <w:r w:rsidRPr="00910E1E">
        <w:rPr>
          <w:rFonts w:cs="Times New Roman" w:eastAsia="Times New Roman"/>
          <w:lang w:eastAsia="hr-HR"/>
        </w:rPr>
        <w:t xml:space="preserve">, </w:t>
      </w:r>
      <w:proofErr w:type="spellStart"/>
      <w:r w:rsidRPr="00910E1E">
        <w:rPr>
          <w:rFonts w:cs="Times New Roman" w:eastAsia="Times New Roman"/>
          <w:lang w:eastAsia="hr-HR"/>
        </w:rPr>
        <w:t>Zrinj</w:t>
      </w:r>
      <w:proofErr w:type="spellEnd"/>
      <w:r w:rsidRPr="00910E1E">
        <w:rPr>
          <w:rFonts w:cs="Times New Roman" w:eastAsia="Times New Roman"/>
          <w:lang w:eastAsia="hr-HR"/>
        </w:rPr>
        <w:t xml:space="preserve"> </w:t>
      </w:r>
      <w:proofErr w:type="spellStart"/>
      <w:r w:rsidRPr="00910E1E">
        <w:rPr>
          <w:rFonts w:cs="Times New Roman" w:eastAsia="Times New Roman"/>
          <w:lang w:eastAsia="hr-HR"/>
        </w:rPr>
        <w:t>Lukački</w:t>
      </w:r>
      <w:proofErr w:type="spellEnd"/>
      <w:r w:rsidRPr="00910E1E">
        <w:rPr>
          <w:rFonts w:cs="Times New Roman" w:eastAsia="Times New Roman"/>
          <w:lang w:eastAsia="hr-HR"/>
        </w:rPr>
        <w:t xml:space="preserve"> 32, MBS: 010080389, OIB: 40748269214, 19. ožujka </w:t>
      </w:r>
      <w:r w:rsidRPr="00910E1E">
        <w:rPr>
          <w:rFonts w:cs="Times New Roman" w:eastAsia="Times New Roman"/>
          <w:noProof/>
          <w:lang w:eastAsia="hr-HR"/>
        </w:rPr>
        <w:t xml:space="preserve">2018. </w:t>
      </w:r>
    </w:p>
    <w:p w:rsidRDefault="00910E1E" w:rsidP="00910E1E" w:rsidR="00910E1E" w:rsidRPr="00910E1E">
      <w:pPr>
        <w:overflowPunct w:val="false"/>
        <w:autoSpaceDE w:val="false"/>
        <w:autoSpaceDN w:val="false"/>
        <w:adjustRightInd w:val="false"/>
        <w:spacing w:after="0"/>
        <w:rPr>
          <w:rFonts w:cs="Times New Roman" w:eastAsia="Times New Roman"/>
          <w:noProof/>
          <w:lang w:eastAsia="hr-HR"/>
        </w:rPr>
      </w:pPr>
    </w:p>
    <w:p w:rsidRDefault="00910E1E" w:rsidP="00910E1E" w:rsidR="00910E1E" w:rsidRPr="00910E1E">
      <w:pPr>
        <w:overflowPunct w:val="false"/>
        <w:autoSpaceDE w:val="false"/>
        <w:autoSpaceDN w:val="false"/>
        <w:adjustRightInd w:val="false"/>
        <w:spacing w:after="0"/>
        <w:jc w:val="center"/>
        <w:rPr>
          <w:rFonts w:cs="Times New Roman" w:eastAsia="Times New Roman"/>
          <w:noProof/>
          <w:lang w:eastAsia="hr-HR"/>
        </w:rPr>
      </w:pPr>
      <w:r w:rsidRPr="00910E1E">
        <w:rPr>
          <w:rFonts w:cs="Times New Roman" w:eastAsia="Times New Roman"/>
          <w:noProof/>
          <w:lang w:eastAsia="hr-HR"/>
        </w:rPr>
        <w:t>r i j e š i o  j e</w:t>
      </w:r>
    </w:p>
    <w:p w:rsidRDefault="00910E1E" w:rsidP="00910E1E" w:rsidR="00910E1E" w:rsidRPr="00910E1E">
      <w:pPr>
        <w:overflowPunct w:val="false"/>
        <w:autoSpaceDE w:val="false"/>
        <w:autoSpaceDN w:val="false"/>
        <w:adjustRightInd w:val="false"/>
        <w:spacing w:after="0"/>
        <w:rPr>
          <w:rFonts w:cs="Times New Roman" w:eastAsia="Times New Roman"/>
          <w:b/>
          <w:noProof/>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1. Otvara se stečajni postupak nad dužnikom NB FARMA d.o.o. za poljoprivrednu proizvodnju, stočarstvo, trgovinu i usluge, </w:t>
      </w:r>
      <w:proofErr w:type="spellStart"/>
      <w:r w:rsidRPr="00910E1E">
        <w:rPr>
          <w:rFonts w:cs="Times New Roman" w:eastAsia="Times New Roman"/>
          <w:lang w:eastAsia="hr-HR"/>
        </w:rPr>
        <w:t>Zrinj</w:t>
      </w:r>
      <w:proofErr w:type="spellEnd"/>
      <w:r w:rsidRPr="00910E1E">
        <w:rPr>
          <w:rFonts w:cs="Times New Roman" w:eastAsia="Times New Roman"/>
          <w:lang w:eastAsia="hr-HR"/>
        </w:rPr>
        <w:t xml:space="preserve"> </w:t>
      </w:r>
      <w:proofErr w:type="spellStart"/>
      <w:r w:rsidRPr="00910E1E">
        <w:rPr>
          <w:rFonts w:cs="Times New Roman" w:eastAsia="Times New Roman"/>
          <w:lang w:eastAsia="hr-HR"/>
        </w:rPr>
        <w:t>Lukački</w:t>
      </w:r>
      <w:proofErr w:type="spellEnd"/>
      <w:r w:rsidRPr="00910E1E">
        <w:rPr>
          <w:rFonts w:cs="Times New Roman" w:eastAsia="Times New Roman"/>
          <w:lang w:eastAsia="hr-HR"/>
        </w:rPr>
        <w:t xml:space="preserve">, </w:t>
      </w:r>
      <w:proofErr w:type="spellStart"/>
      <w:r w:rsidRPr="00910E1E">
        <w:rPr>
          <w:rFonts w:cs="Times New Roman" w:eastAsia="Times New Roman"/>
          <w:lang w:eastAsia="hr-HR"/>
        </w:rPr>
        <w:t>Zrinj</w:t>
      </w:r>
      <w:proofErr w:type="spellEnd"/>
      <w:r w:rsidRPr="00910E1E">
        <w:rPr>
          <w:rFonts w:cs="Times New Roman" w:eastAsia="Times New Roman"/>
          <w:lang w:eastAsia="hr-HR"/>
        </w:rPr>
        <w:t xml:space="preserve"> </w:t>
      </w:r>
      <w:proofErr w:type="spellStart"/>
      <w:r w:rsidRPr="00910E1E">
        <w:rPr>
          <w:rFonts w:cs="Times New Roman" w:eastAsia="Times New Roman"/>
          <w:lang w:eastAsia="hr-HR"/>
        </w:rPr>
        <w:t>Lukački</w:t>
      </w:r>
      <w:proofErr w:type="spellEnd"/>
      <w:r w:rsidRPr="00910E1E">
        <w:rPr>
          <w:rFonts w:cs="Times New Roman" w:eastAsia="Times New Roman"/>
          <w:lang w:eastAsia="hr-HR"/>
        </w:rPr>
        <w:t xml:space="preserve"> 32, MBS: 010080389, OIB: 40748269214</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szCs w:val="20"/>
          <w:lang w:eastAsia="hr-HR"/>
        </w:rPr>
      </w:pPr>
      <w:r w:rsidRPr="00910E1E">
        <w:rPr>
          <w:rFonts w:cs="Times New Roman" w:eastAsia="Times New Roman"/>
          <w:lang w:eastAsia="hr-HR"/>
        </w:rPr>
        <w:t xml:space="preserve">2. Za stečajnog upravitelja imenuje se </w:t>
      </w:r>
      <w:proofErr w:type="spellStart"/>
      <w:r w:rsidRPr="00910E1E">
        <w:rPr>
          <w:rFonts w:cs="Times New Roman" w:eastAsia="Times New Roman"/>
          <w:szCs w:val="20"/>
          <w:lang w:eastAsia="hr-HR"/>
        </w:rPr>
        <w:t>Vidonija</w:t>
      </w:r>
      <w:proofErr w:type="spellEnd"/>
      <w:r w:rsidRPr="00910E1E">
        <w:rPr>
          <w:rFonts w:cs="Times New Roman" w:eastAsia="Times New Roman"/>
          <w:szCs w:val="20"/>
          <w:lang w:eastAsia="hr-HR"/>
        </w:rPr>
        <w:t xml:space="preserve"> Miletić </w:t>
      </w:r>
      <w:proofErr w:type="spellStart"/>
      <w:r w:rsidRPr="00910E1E">
        <w:rPr>
          <w:rFonts w:cs="Times New Roman" w:eastAsia="Times New Roman"/>
          <w:szCs w:val="20"/>
          <w:lang w:eastAsia="hr-HR"/>
        </w:rPr>
        <w:t>Plukavec</w:t>
      </w:r>
      <w:proofErr w:type="spellEnd"/>
      <w:r w:rsidRPr="00910E1E">
        <w:rPr>
          <w:rFonts w:cs="Times New Roman" w:eastAsia="Times New Roman"/>
          <w:szCs w:val="20"/>
          <w:lang w:eastAsia="hr-HR"/>
        </w:rPr>
        <w:t xml:space="preserve">, </w:t>
      </w:r>
      <w:proofErr w:type="spellStart"/>
      <w:r w:rsidRPr="00910E1E">
        <w:rPr>
          <w:rFonts w:cs="Times New Roman" w:eastAsia="Times New Roman"/>
          <w:szCs w:val="20"/>
          <w:lang w:eastAsia="hr-HR"/>
        </w:rPr>
        <w:t>mag</w:t>
      </w:r>
      <w:proofErr w:type="spellEnd"/>
      <w:r w:rsidRPr="00910E1E">
        <w:rPr>
          <w:rFonts w:cs="Times New Roman" w:eastAsia="Times New Roman"/>
          <w:szCs w:val="20"/>
          <w:lang w:eastAsia="hr-HR"/>
        </w:rPr>
        <w:t xml:space="preserve">. ekonomije iz Zagreba, </w:t>
      </w:r>
      <w:proofErr w:type="spellStart"/>
      <w:r w:rsidRPr="00910E1E">
        <w:rPr>
          <w:rFonts w:cs="Times New Roman" w:eastAsia="Times New Roman"/>
          <w:szCs w:val="20"/>
          <w:lang w:eastAsia="hr-HR"/>
        </w:rPr>
        <w:t>Pirovec</w:t>
      </w:r>
      <w:proofErr w:type="spellEnd"/>
      <w:r w:rsidRPr="00910E1E">
        <w:rPr>
          <w:rFonts w:cs="Times New Roman" w:eastAsia="Times New Roman"/>
          <w:szCs w:val="20"/>
          <w:lang w:eastAsia="hr-HR"/>
        </w:rPr>
        <w:t xml:space="preserve"> gornji 24, OIB: 05863527189.</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b/>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3 Stečajni postupak otvoren je 19. ožujka 2018. u 12,30 sati, kada je ovo rješenje objavljeno na e-oglasnoj ploči ovoga suda.</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4. Pozivaju se vjerovnici viših isplatnih redova da u roku od 60 dana od objave ovog rješenja na e-oglasnoj ploči ovoga suda prijave svoje tražbine stečajnom upravitelju </w:t>
      </w:r>
      <w:proofErr w:type="spellStart"/>
      <w:r w:rsidRPr="00910E1E">
        <w:rPr>
          <w:rFonts w:cs="Times New Roman" w:eastAsia="Times New Roman"/>
          <w:szCs w:val="20"/>
          <w:lang w:eastAsia="hr-HR"/>
        </w:rPr>
        <w:t>Vidoniji</w:t>
      </w:r>
      <w:proofErr w:type="spellEnd"/>
      <w:r w:rsidRPr="00910E1E">
        <w:rPr>
          <w:rFonts w:cs="Times New Roman" w:eastAsia="Times New Roman"/>
          <w:szCs w:val="20"/>
          <w:lang w:eastAsia="hr-HR"/>
        </w:rPr>
        <w:t xml:space="preserve"> Miletić </w:t>
      </w:r>
      <w:proofErr w:type="spellStart"/>
      <w:r w:rsidRPr="00910E1E">
        <w:rPr>
          <w:rFonts w:cs="Times New Roman" w:eastAsia="Times New Roman"/>
          <w:szCs w:val="20"/>
          <w:lang w:eastAsia="hr-HR"/>
        </w:rPr>
        <w:t>Plukavec</w:t>
      </w:r>
      <w:proofErr w:type="spellEnd"/>
      <w:r w:rsidRPr="00910E1E">
        <w:rPr>
          <w:rFonts w:cs="Times New Roman" w:eastAsia="Times New Roman"/>
          <w:szCs w:val="20"/>
          <w:lang w:eastAsia="hr-HR"/>
        </w:rPr>
        <w:t xml:space="preserve"> na adresu Zagreb, </w:t>
      </w:r>
      <w:proofErr w:type="spellStart"/>
      <w:r w:rsidRPr="00910E1E">
        <w:rPr>
          <w:rFonts w:cs="Times New Roman" w:eastAsia="Times New Roman"/>
          <w:szCs w:val="20"/>
          <w:lang w:eastAsia="hr-HR"/>
        </w:rPr>
        <w:t>Pirovec</w:t>
      </w:r>
      <w:proofErr w:type="spellEnd"/>
      <w:r w:rsidRPr="00910E1E">
        <w:rPr>
          <w:rFonts w:cs="Times New Roman" w:eastAsia="Times New Roman"/>
          <w:szCs w:val="20"/>
          <w:lang w:eastAsia="hr-HR"/>
        </w:rPr>
        <w:t xml:space="preserve"> gornji 24.</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Vjerovnici su dužni platiti sudsku pristojbu za prijavljenu tražbinu na račun prihoda državnog proračuna Republike Hrvatske </w:t>
      </w:r>
      <w:r w:rsidRPr="00910E1E">
        <w:rPr>
          <w:rFonts w:cs="Times New Roman" w:eastAsia="Times New Roman"/>
          <w:noProof/>
          <w:lang w:eastAsia="hr-HR"/>
        </w:rPr>
        <w:t xml:space="preserve">IBAN: HR1210010051863000160, model HR64 5045-3515-3017, uz oznaku svrhe plaćanja: sudska pristojba za prijavu tražbine u St-30/2017, </w:t>
      </w:r>
      <w:r w:rsidRPr="00910E1E">
        <w:rPr>
          <w:rFonts w:cs="Times New Roman" w:eastAsia="Times New Roman"/>
          <w:lang w:eastAsia="hr-HR"/>
        </w:rPr>
        <w:t xml:space="preserve">u iznosu od 2% od vrijednosti potraživanja, ali ne više od 500,00 kn te dokaz o plaćanju pristojbe dostaviti stečajnom upravitelju uz prijavu.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Prijavu tražbine podnesenu nakon isteka roka za prijavljivanje sud će odbaciti.</w:t>
      </w:r>
    </w:p>
    <w:p w:rsidRDefault="00910E1E" w:rsidP="00910E1E" w:rsidR="00910E1E" w:rsidRPr="00910E1E">
      <w:pPr>
        <w:overflowPunct w:val="false"/>
        <w:autoSpaceDE w:val="false"/>
        <w:autoSpaceDN w:val="false"/>
        <w:adjustRightInd w:val="false"/>
        <w:spacing w:after="0"/>
        <w:ind w:firstLine="851"/>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lastRenderedPageBreak/>
        <w:t xml:space="preserve">5. Pozivaju se </w:t>
      </w:r>
      <w:proofErr w:type="spellStart"/>
      <w:r w:rsidRPr="00910E1E">
        <w:rPr>
          <w:rFonts w:cs="Times New Roman" w:eastAsia="Times New Roman"/>
          <w:lang w:eastAsia="hr-HR"/>
        </w:rPr>
        <w:t>razlučni</w:t>
      </w:r>
      <w:proofErr w:type="spellEnd"/>
      <w:r w:rsidRPr="00910E1E">
        <w:rPr>
          <w:rFonts w:cs="Times New Roman" w:eastAsia="Times New Roman"/>
          <w:lang w:eastAsia="hr-HR"/>
        </w:rPr>
        <w:t xml:space="preserve"> vjerovnici da u roku od 60 dana od objave ovog rješenja na e-oglasnoj ploči ovoga suda obavijeste stečajnog upravitelja </w:t>
      </w:r>
      <w:proofErr w:type="spellStart"/>
      <w:r w:rsidRPr="00910E1E">
        <w:rPr>
          <w:rFonts w:cs="Times New Roman" w:eastAsia="Times New Roman"/>
          <w:szCs w:val="20"/>
          <w:lang w:eastAsia="hr-HR"/>
        </w:rPr>
        <w:t>Vidoniju</w:t>
      </w:r>
      <w:proofErr w:type="spellEnd"/>
      <w:r w:rsidRPr="00910E1E">
        <w:rPr>
          <w:rFonts w:cs="Times New Roman" w:eastAsia="Times New Roman"/>
          <w:szCs w:val="20"/>
          <w:lang w:eastAsia="hr-HR"/>
        </w:rPr>
        <w:t xml:space="preserve"> Miletić </w:t>
      </w:r>
      <w:proofErr w:type="spellStart"/>
      <w:r w:rsidRPr="00910E1E">
        <w:rPr>
          <w:rFonts w:cs="Times New Roman" w:eastAsia="Times New Roman"/>
          <w:szCs w:val="20"/>
          <w:lang w:eastAsia="hr-HR"/>
        </w:rPr>
        <w:t>Plukavec</w:t>
      </w:r>
      <w:proofErr w:type="spellEnd"/>
      <w:r w:rsidRPr="00910E1E">
        <w:rPr>
          <w:rFonts w:cs="Times New Roman" w:eastAsia="Times New Roman"/>
          <w:szCs w:val="20"/>
          <w:lang w:eastAsia="hr-HR"/>
        </w:rPr>
        <w:t xml:space="preserve"> na adresu Zagreb, </w:t>
      </w:r>
      <w:proofErr w:type="spellStart"/>
      <w:r w:rsidRPr="00910E1E">
        <w:rPr>
          <w:rFonts w:cs="Times New Roman" w:eastAsia="Times New Roman"/>
          <w:szCs w:val="20"/>
          <w:lang w:eastAsia="hr-HR"/>
        </w:rPr>
        <w:t>Pirovec</w:t>
      </w:r>
      <w:proofErr w:type="spellEnd"/>
      <w:r w:rsidRPr="00910E1E">
        <w:rPr>
          <w:rFonts w:cs="Times New Roman" w:eastAsia="Times New Roman"/>
          <w:szCs w:val="20"/>
          <w:lang w:eastAsia="hr-HR"/>
        </w:rPr>
        <w:t xml:space="preserve"> gornji 24, </w:t>
      </w:r>
      <w:r w:rsidRPr="00910E1E">
        <w:rPr>
          <w:rFonts w:cs="Times New Roman" w:eastAsia="Times New Roman"/>
          <w:lang w:eastAsia="hr-HR"/>
        </w:rPr>
        <w:t xml:space="preserve">o svom </w:t>
      </w:r>
      <w:proofErr w:type="spellStart"/>
      <w:r w:rsidRPr="00910E1E">
        <w:rPr>
          <w:rFonts w:cs="Times New Roman" w:eastAsia="Times New Roman"/>
          <w:lang w:eastAsia="hr-HR"/>
        </w:rPr>
        <w:t>razlučnom</w:t>
      </w:r>
      <w:proofErr w:type="spellEnd"/>
      <w:r w:rsidRPr="00910E1E">
        <w:rPr>
          <w:rFonts w:cs="Times New Roman" w:eastAsia="Times New Roman"/>
          <w:lang w:eastAsia="hr-HR"/>
        </w:rPr>
        <w:t xml:space="preserve"> pravu, pravnoj osnovi </w:t>
      </w:r>
      <w:proofErr w:type="spellStart"/>
      <w:r w:rsidRPr="00910E1E">
        <w:rPr>
          <w:rFonts w:cs="Times New Roman" w:eastAsia="Times New Roman"/>
          <w:lang w:eastAsia="hr-HR"/>
        </w:rPr>
        <w:t>razlučnog</w:t>
      </w:r>
      <w:proofErr w:type="spellEnd"/>
      <w:r w:rsidRPr="00910E1E">
        <w:rPr>
          <w:rFonts w:cs="Times New Roman" w:eastAsia="Times New Roman"/>
          <w:lang w:eastAsia="hr-HR"/>
        </w:rPr>
        <w:t xml:space="preserve"> prava i dijelu imovine stečajnog dužnika na koji se odnosi njihovo </w:t>
      </w:r>
      <w:proofErr w:type="spellStart"/>
      <w:r w:rsidRPr="00910E1E">
        <w:rPr>
          <w:rFonts w:cs="Times New Roman" w:eastAsia="Times New Roman"/>
          <w:lang w:eastAsia="hr-HR"/>
        </w:rPr>
        <w:t>razlučno</w:t>
      </w:r>
      <w:proofErr w:type="spellEnd"/>
      <w:r w:rsidRPr="00910E1E">
        <w:rPr>
          <w:rFonts w:cs="Times New Roman" w:eastAsia="Times New Roman"/>
          <w:lang w:eastAsia="hr-HR"/>
        </w:rPr>
        <w:t xml:space="preserve"> pravo.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Ako </w:t>
      </w:r>
      <w:proofErr w:type="spellStart"/>
      <w:r w:rsidRPr="00910E1E">
        <w:rPr>
          <w:rFonts w:cs="Times New Roman" w:eastAsia="Times New Roman"/>
          <w:lang w:eastAsia="hr-HR"/>
        </w:rPr>
        <w:t>razlučni</w:t>
      </w:r>
      <w:proofErr w:type="spellEnd"/>
      <w:r w:rsidRPr="00910E1E">
        <w:rPr>
          <w:rFonts w:cs="Times New Roman" w:eastAsia="Times New Roman"/>
          <w:lang w:eastAsia="hr-HR"/>
        </w:rPr>
        <w:t xml:space="preserve"> vjerovnici prijavljuju i tražbinu kao stečajni vjerovnici, u prijavi su dužni označiti dio imovine stečajnog dužnika na koji se odnosi njihovo </w:t>
      </w:r>
      <w:proofErr w:type="spellStart"/>
      <w:r w:rsidRPr="00910E1E">
        <w:rPr>
          <w:rFonts w:cs="Times New Roman" w:eastAsia="Times New Roman"/>
          <w:lang w:eastAsia="hr-HR"/>
        </w:rPr>
        <w:t>razlučno</w:t>
      </w:r>
      <w:proofErr w:type="spellEnd"/>
      <w:r w:rsidRPr="00910E1E">
        <w:rPr>
          <w:rFonts w:cs="Times New Roman" w:eastAsia="Times New Roman"/>
          <w:lang w:eastAsia="hr-HR"/>
        </w:rPr>
        <w:t xml:space="preserve"> pravo i iznos do kojeg njihova tražbina predvidivo neće biti pokrivena tim </w:t>
      </w:r>
      <w:proofErr w:type="spellStart"/>
      <w:r w:rsidRPr="00910E1E">
        <w:rPr>
          <w:rFonts w:cs="Times New Roman" w:eastAsia="Times New Roman"/>
          <w:lang w:eastAsia="hr-HR"/>
        </w:rPr>
        <w:t>razlučnim</w:t>
      </w:r>
      <w:proofErr w:type="spellEnd"/>
      <w:r w:rsidRPr="00910E1E">
        <w:rPr>
          <w:rFonts w:cs="Times New Roman" w:eastAsia="Times New Roman"/>
          <w:lang w:eastAsia="hr-HR"/>
        </w:rPr>
        <w:t xml:space="preserve"> pravom.</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6. Pozivaju se izlučni vjerovnici da u roku od 60 dana od objave ovog rješenja na e-oglasnoj ploči ovoga suda obavijeste stečajnog upravitelja </w:t>
      </w:r>
      <w:proofErr w:type="spellStart"/>
      <w:r w:rsidRPr="00910E1E">
        <w:rPr>
          <w:rFonts w:cs="Times New Roman" w:eastAsia="Times New Roman"/>
          <w:szCs w:val="20"/>
          <w:lang w:eastAsia="hr-HR"/>
        </w:rPr>
        <w:t>Vidoniju</w:t>
      </w:r>
      <w:proofErr w:type="spellEnd"/>
      <w:r w:rsidRPr="00910E1E">
        <w:rPr>
          <w:rFonts w:cs="Times New Roman" w:eastAsia="Times New Roman"/>
          <w:szCs w:val="20"/>
          <w:lang w:eastAsia="hr-HR"/>
        </w:rPr>
        <w:t xml:space="preserve"> Miletić </w:t>
      </w:r>
      <w:proofErr w:type="spellStart"/>
      <w:r w:rsidRPr="00910E1E">
        <w:rPr>
          <w:rFonts w:cs="Times New Roman" w:eastAsia="Times New Roman"/>
          <w:szCs w:val="20"/>
          <w:lang w:eastAsia="hr-HR"/>
        </w:rPr>
        <w:t>Plukavec</w:t>
      </w:r>
      <w:proofErr w:type="spellEnd"/>
      <w:r w:rsidRPr="00910E1E">
        <w:rPr>
          <w:rFonts w:cs="Times New Roman" w:eastAsia="Times New Roman"/>
          <w:szCs w:val="20"/>
          <w:lang w:eastAsia="hr-HR"/>
        </w:rPr>
        <w:t xml:space="preserve"> na adresu Zagreb, </w:t>
      </w:r>
      <w:proofErr w:type="spellStart"/>
      <w:r w:rsidRPr="00910E1E">
        <w:rPr>
          <w:rFonts w:cs="Times New Roman" w:eastAsia="Times New Roman"/>
          <w:szCs w:val="20"/>
          <w:lang w:eastAsia="hr-HR"/>
        </w:rPr>
        <w:t>Pirovec</w:t>
      </w:r>
      <w:proofErr w:type="spellEnd"/>
      <w:r w:rsidRPr="00910E1E">
        <w:rPr>
          <w:rFonts w:cs="Times New Roman" w:eastAsia="Times New Roman"/>
          <w:szCs w:val="20"/>
          <w:lang w:eastAsia="hr-HR"/>
        </w:rPr>
        <w:t xml:space="preserve"> gornji 24, </w:t>
      </w:r>
      <w:r w:rsidRPr="00910E1E">
        <w:rPr>
          <w:rFonts w:cs="Times New Roman" w:eastAsia="Times New Roman"/>
          <w:lang w:eastAsia="hr-HR"/>
        </w:rPr>
        <w:t>o svom izlučnom pravu, pravnoj osnovi izlučnog prava, da označe predmet na koji se njihovo izlučno pravo odnosi odnosno da označe pravo iz čl.147. i 148. Stečajnog zakona (Narodne novine br. 71/15, dalje: SZ).</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7. Pozivaju se dužnici stečajnog dužnika da svoje obveze bez odgode ispunjavaju stečajnom upravitelju za stečajnog dužnika.</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8. Otvaranje stečajnog postupka upisat će se u sudski registar ovoga suda te u zemljišne knjige u kojima je upisano vlasništvo nekretnina dužnika.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9. Ročište vjerovnika na kojem će se ispitati prijavljene tražbine (ispitno ročište) saziva se za dan 19. lipnja 2018</w:t>
      </w:r>
      <w:r w:rsidRPr="00910E1E">
        <w:rPr>
          <w:rFonts w:cs="Times New Roman" w:eastAsia="Times New Roman"/>
          <w:b/>
          <w:lang w:eastAsia="hr-HR"/>
        </w:rPr>
        <w:t xml:space="preserve">. </w:t>
      </w:r>
      <w:r w:rsidRPr="00910E1E">
        <w:rPr>
          <w:rFonts w:cs="Times New Roman" w:eastAsia="Times New Roman"/>
          <w:lang w:eastAsia="hr-HR"/>
        </w:rPr>
        <w:t>u 9,30 sati u ovome sudu, sudnica br. 1.</w:t>
      </w:r>
    </w:p>
    <w:p w:rsidRDefault="00910E1E" w:rsidP="00910E1E" w:rsidR="00910E1E" w:rsidRPr="00910E1E">
      <w:pPr>
        <w:overflowPunct w:val="false"/>
        <w:autoSpaceDE w:val="false"/>
        <w:autoSpaceDN w:val="false"/>
        <w:adjustRightInd w:val="false"/>
        <w:spacing w:after="0"/>
        <w:ind w:firstLine="851"/>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b/>
          <w:lang w:eastAsia="hr-HR"/>
        </w:rPr>
      </w:pPr>
      <w:r w:rsidRPr="00910E1E">
        <w:rPr>
          <w:rFonts w:cs="Times New Roman" w:eastAsia="Times New Roman"/>
          <w:lang w:eastAsia="hr-HR"/>
        </w:rPr>
        <w:t>10. Ročište vjerovnika na kojem će se na temelju izvješća stečajnog upravitelja odlučivati o daljnjem tijeku stečajnog postupka (izvještajno ročište) saziva se za isti dan i na istom mjestu u 10,00 sati</w:t>
      </w:r>
      <w:r w:rsidRPr="00910E1E">
        <w:rPr>
          <w:rFonts w:cs="Times New Roman" w:eastAsia="Times New Roman"/>
          <w:b/>
          <w:lang w:eastAsia="hr-HR"/>
        </w:rPr>
        <w:t>.</w:t>
      </w:r>
    </w:p>
    <w:p w:rsidRDefault="00910E1E" w:rsidP="00910E1E" w:rsidR="00910E1E" w:rsidRPr="00910E1E">
      <w:pPr>
        <w:overflowPunct w:val="false"/>
        <w:autoSpaceDE w:val="false"/>
        <w:autoSpaceDN w:val="false"/>
        <w:adjustRightInd w:val="false"/>
        <w:spacing w:after="0"/>
        <w:jc w:val="center"/>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jc w:val="center"/>
        <w:rPr>
          <w:rFonts w:cs="Times New Roman" w:eastAsia="Times New Roman"/>
          <w:lang w:eastAsia="hr-HR"/>
        </w:rPr>
      </w:pPr>
      <w:r w:rsidRPr="00910E1E">
        <w:rPr>
          <w:rFonts w:cs="Times New Roman" w:eastAsia="Times New Roman"/>
          <w:lang w:eastAsia="hr-HR"/>
        </w:rPr>
        <w:t>Obrazloženje</w:t>
      </w:r>
    </w:p>
    <w:p w:rsidRDefault="00910E1E" w:rsidP="00910E1E" w:rsidR="00910E1E" w:rsidRPr="00910E1E">
      <w:pPr>
        <w:overflowPunct w:val="false"/>
        <w:autoSpaceDE w:val="false"/>
        <w:autoSpaceDN w:val="false"/>
        <w:adjustRightInd w:val="false"/>
        <w:spacing w:after="0"/>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noProof/>
          <w:lang w:eastAsia="hr-HR"/>
        </w:rPr>
      </w:pPr>
      <w:r w:rsidRPr="00910E1E">
        <w:rPr>
          <w:rFonts w:cs="Times New Roman" w:eastAsia="Times New Roman"/>
          <w:noProof/>
          <w:lang w:eastAsia="hr-HR"/>
        </w:rPr>
        <w:t xml:space="preserve">Financijska agencija je, na temelju čl.110. st.1. Stečajnog zakona ("Narodne novine" broj 71/15 i 104/17, dalje: SZ), 7. veljače 2017. podnijela prijedlog za otvaranje stečajnog postupka nad dužnikom </w:t>
      </w:r>
      <w:r w:rsidRPr="00910E1E">
        <w:rPr>
          <w:rFonts w:cs="Times New Roman" w:eastAsia="Times New Roman"/>
          <w:lang w:eastAsia="hr-HR"/>
        </w:rPr>
        <w:t xml:space="preserve">NB FARMA d.o.o. za poljoprivrednu proizvodnju, stočarstvo, trgovinu i usluge, </w:t>
      </w:r>
      <w:proofErr w:type="spellStart"/>
      <w:r w:rsidRPr="00910E1E">
        <w:rPr>
          <w:rFonts w:cs="Times New Roman" w:eastAsia="Times New Roman"/>
          <w:lang w:eastAsia="hr-HR"/>
        </w:rPr>
        <w:t>Zrinj</w:t>
      </w:r>
      <w:proofErr w:type="spellEnd"/>
      <w:r w:rsidRPr="00910E1E">
        <w:rPr>
          <w:rFonts w:cs="Times New Roman" w:eastAsia="Times New Roman"/>
          <w:lang w:eastAsia="hr-HR"/>
        </w:rPr>
        <w:t xml:space="preserve"> </w:t>
      </w:r>
      <w:proofErr w:type="spellStart"/>
      <w:r w:rsidRPr="00910E1E">
        <w:rPr>
          <w:rFonts w:cs="Times New Roman" w:eastAsia="Times New Roman"/>
          <w:lang w:eastAsia="hr-HR"/>
        </w:rPr>
        <w:t>Lukački</w:t>
      </w:r>
      <w:proofErr w:type="spellEnd"/>
      <w:r w:rsidRPr="00910E1E">
        <w:rPr>
          <w:rFonts w:cs="Times New Roman" w:eastAsia="Times New Roman"/>
          <w:lang w:eastAsia="hr-HR"/>
        </w:rPr>
        <w:t xml:space="preserve">. U prijedlogu navodi da na dan 30. siječnja 2017. dužnik u Očevidniku redoslijeda osnova za plaćanje ima evidentirane neizvršene osnove za plaćanje u neprekinutom razdoblju od 120 dana, u ukupnom iznosu od 60.673,91 kn, u koji iznos je uračunata kamata i naknada Financijske agencije za provedbu ovrhe na novčanim sredstvima. Prema podacima koje je FINI dostavio Hrvatski zavod za mirovinsko osiguranje </w:t>
      </w:r>
      <w:r w:rsidRPr="00910E1E">
        <w:rPr>
          <w:rFonts w:cs="Times New Roman" w:eastAsia="Times New Roman"/>
          <w:noProof/>
          <w:lang w:eastAsia="hr-HR"/>
        </w:rPr>
        <w:t>dužnik ima dvoje zaposlenih.</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Sukladno čl.110. st.1. SZ-a Financijska agencija je bila dužna podnijeti prijedlog za otvaranje stečajnog postupka budući da je dužnik u Očevidniku neizvršenih osnova za plaćanje na dan 30. siječnja 2017. imao evidentirane neizvršene osnove za plaćanje u neprekinutom razdoblju od 120 dana i dvoje zaposlenih.</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Iz prijedloga proizlazi vjerojatnost postojanja stečajnog razloga – nesposobnosti za plaćanje iz čl.6. st.2. SZ-a pa je sud, temeljem čl.115. st.1. SZ-a, donio rješenje o pokretanju prethodnog postupka radi utvrđivanja pretpostavki za otvaranje stečajnog postupka.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lastRenderedPageBreak/>
        <w:t xml:space="preserve">Temeljem čl.123. st.1. i čl.128. st.1. i 5. SZ-a zakazano je ročište radi izjašnjenja o prijedlogu i rasprave o uvjetima za otvaranje stečajnog postupka na koje su pozvani predlagatelj Financijska agencija i zakonski zastupnik dužnika.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i/>
          <w:u w:val="single"/>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Zakonski zastupnik dužnika je na ročištu 15. ožujka 2017. naveo kako je točno da je račun dužnika blokiran, no da je blokada neosnovana. Istaknuo je kako ima namjeru račun deblokirati i nastaviti poslovanje.</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Financijska agencija je tijekom postupka ostala kod navoda prijedloga za pokretanje stečajnog postupka.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Podneskom od 3. listopada 2017. Republika Hrvatska, Ministarstvo financija, Porezna uprava, Područni ured Virovitica, je navela da iz podataka Financijske agencije – Očevidnika redoslijeda osnova za plaćanje proizlazi da je na dan 13. rujna 2017. evidentirana blokada računa u iznosu od 63.203,89 kn, time da je neprekidna blokada 345 dana tj. od 3. listopada 2016. U navedenom iznosu dugovanja evidentiranih u FINI nisu uključena dugovanja za porezne obveze, koja na dan 13. rujna 2017. iznose 76.410,40 kn.</w:t>
      </w:r>
    </w:p>
    <w:p w:rsidRDefault="00910E1E" w:rsidP="00910E1E" w:rsidR="00910E1E" w:rsidRPr="00910E1E">
      <w:pPr>
        <w:overflowPunct w:val="false"/>
        <w:autoSpaceDE w:val="false"/>
        <w:autoSpaceDN w:val="false"/>
        <w:adjustRightInd w:val="false"/>
        <w:spacing w:after="0"/>
        <w:ind w:firstLine="851"/>
        <w:rPr>
          <w:rFonts w:cs="Times New Roman" w:eastAsia="Times New Roman"/>
          <w:lang w:eastAsia="hr-HR"/>
        </w:rPr>
      </w:pPr>
      <w:r w:rsidRPr="00910E1E">
        <w:rPr>
          <w:rFonts w:cs="Times New Roman" w:eastAsia="Times New Roman"/>
          <w:lang w:eastAsia="hr-HR"/>
        </w:rPr>
        <w:t xml:space="preserve">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Na temelju navoda FINE iz prijedloga za otvaranje stečajnog postupka i podnesaka od 14. veljače 2017. i 11. srpnja 2017. te podataka iz Očevidnika redoslijeda osnova za plaćanje (list 16-18) o blokadi računa dužnika,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r w:rsidRPr="00910E1E">
        <w:rPr>
          <w:rFonts w:cs="Times New Roman" w:eastAsia="Times New Roman"/>
          <w:lang w:eastAsia="hr-HR"/>
        </w:rPr>
        <w:t xml:space="preserve">Stečajni upravitelj je imenovan sukladno odredbi čl.84. st.2. SZ-a, s liste A stečajnih upravitelja za područje nadležnosti ovog suda. </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ind w:firstLine="851"/>
        <w:rPr>
          <w:rFonts w:cs="Times New Roman" w:eastAsia="Times New Roman"/>
          <w:lang w:eastAsia="hr-HR"/>
        </w:rPr>
      </w:pPr>
      <w:r w:rsidRPr="00910E1E">
        <w:rPr>
          <w:rFonts w:cs="Times New Roman" w:eastAsia="Times New Roman"/>
          <w:lang w:eastAsia="hr-HR"/>
        </w:rPr>
        <w:t>Slijedom navedenog riješeno je kao u izreci.</w:t>
      </w:r>
    </w:p>
    <w:p w:rsidRDefault="00910E1E" w:rsidP="00910E1E" w:rsidR="00910E1E" w:rsidRPr="00910E1E">
      <w:pPr>
        <w:overflowPunct w:val="false"/>
        <w:autoSpaceDE w:val="false"/>
        <w:autoSpaceDN w:val="false"/>
        <w:adjustRightInd w:val="false"/>
        <w:spacing w:after="0"/>
        <w:ind w:firstLine="851"/>
        <w:jc w:val="both"/>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jc w:val="center"/>
        <w:rPr>
          <w:rFonts w:cs="Times New Roman" w:eastAsia="Times New Roman"/>
          <w:lang w:eastAsia="hr-HR"/>
        </w:rPr>
      </w:pPr>
      <w:r w:rsidRPr="00910E1E">
        <w:rPr>
          <w:rFonts w:cs="Times New Roman" w:eastAsia="Times New Roman"/>
          <w:lang w:eastAsia="hr-HR"/>
        </w:rPr>
        <w:t>U Bjelovaru 19. ožujka 2018.</w:t>
      </w:r>
    </w:p>
    <w:p w:rsidRDefault="00910E1E" w:rsidP="00910E1E" w:rsidR="00910E1E" w:rsidRPr="00910E1E">
      <w:pPr>
        <w:overflowPunct w:val="false"/>
        <w:autoSpaceDE w:val="false"/>
        <w:autoSpaceDN w:val="false"/>
        <w:adjustRightInd w:val="false"/>
        <w:spacing w:after="0"/>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rPr>
          <w:rFonts w:cs="Times New Roman" w:eastAsia="Times New Roman"/>
          <w:lang w:eastAsia="hr-HR"/>
        </w:rPr>
      </w:pPr>
      <w:r w:rsidRPr="00910E1E">
        <w:rPr>
          <w:rFonts w:cs="Times New Roman" w:eastAsia="Times New Roman"/>
          <w:lang w:eastAsia="hr-HR"/>
        </w:rPr>
        <w:t xml:space="preserve">                                                                                          Stečajna sutkinja</w:t>
      </w:r>
    </w:p>
    <w:p w:rsidRDefault="00910E1E" w:rsidP="00910E1E" w:rsidR="00910E1E" w:rsidRPr="00910E1E">
      <w:pPr>
        <w:overflowPunct w:val="false"/>
        <w:autoSpaceDE w:val="false"/>
        <w:autoSpaceDN w:val="false"/>
        <w:adjustRightInd w:val="false"/>
        <w:spacing w:after="0"/>
        <w:rPr>
          <w:rFonts w:cs="Times New Roman" w:eastAsia="Times New Roman"/>
          <w:lang w:eastAsia="hr-HR"/>
        </w:rPr>
      </w:pPr>
      <w:r w:rsidRPr="00910E1E">
        <w:rPr>
          <w:rFonts w:cs="Times New Roman" w:eastAsia="Times New Roman"/>
          <w:lang w:eastAsia="hr-HR"/>
        </w:rPr>
        <w:t xml:space="preserve">                                                                                     Marija Petrina Kubica v.r.</w:t>
      </w:r>
    </w:p>
    <w:p w:rsidRDefault="00910E1E" w:rsidP="00910E1E" w:rsidR="00910E1E" w:rsidRPr="00910E1E">
      <w:pPr>
        <w:overflowPunct w:val="false"/>
        <w:autoSpaceDE w:val="false"/>
        <w:autoSpaceDN w:val="false"/>
        <w:adjustRightInd w:val="false"/>
        <w:spacing w:after="0"/>
        <w:rPr>
          <w:rFonts w:cs="Times New Roman" w:eastAsia="Times New Roman"/>
          <w:lang w:eastAsia="hr-HR"/>
        </w:rPr>
      </w:pPr>
    </w:p>
    <w:p w:rsidRDefault="00910E1E" w:rsidP="00910E1E" w:rsidR="00910E1E" w:rsidRPr="00910E1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10E1E">
        <w:rPr>
          <w:rFonts w:cs="Times New Roman" w:eastAsia="Times New Roman"/>
          <w:noProof/>
          <w:szCs w:val="20"/>
          <w:lang w:eastAsia="hr-HR"/>
        </w:rPr>
        <w:t>Za točnost otpravka - ovlašteni službenik</w:t>
      </w:r>
    </w:p>
    <w:p w:rsidRDefault="00910E1E" w:rsidP="00910E1E" w:rsidR="00910E1E" w:rsidRPr="00910E1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10E1E">
        <w:rPr>
          <w:rFonts w:cs="Times New Roman" w:eastAsia="Times New Roman"/>
          <w:noProof/>
          <w:szCs w:val="20"/>
          <w:lang w:eastAsia="hr-HR"/>
        </w:rPr>
        <w:t xml:space="preserve">                  Željka Vitez</w:t>
      </w:r>
    </w:p>
    <w:p w:rsidRDefault="00910E1E" w:rsidP="00910E1E" w:rsidR="00910E1E" w:rsidRPr="00910E1E">
      <w:pPr>
        <w:overflowPunct w:val="false"/>
        <w:autoSpaceDE w:val="false"/>
        <w:autoSpaceDN w:val="false"/>
        <w:adjustRightInd w:val="false"/>
        <w:spacing w:after="0"/>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rPr>
          <w:rFonts w:cs="Times New Roman" w:eastAsia="Times New Roman"/>
          <w:lang w:eastAsia="hr-HR"/>
        </w:rPr>
      </w:pPr>
    </w:p>
    <w:p w:rsidRDefault="00910E1E" w:rsidP="00910E1E" w:rsidR="00910E1E" w:rsidRPr="00910E1E">
      <w:pPr>
        <w:overflowPunct w:val="false"/>
        <w:autoSpaceDE w:val="false"/>
        <w:autoSpaceDN w:val="false"/>
        <w:adjustRightInd w:val="false"/>
        <w:spacing w:after="0"/>
        <w:jc w:val="both"/>
        <w:rPr>
          <w:rFonts w:cs="Times New Roman" w:eastAsia="Times New Roman"/>
          <w:lang w:eastAsia="hr-HR"/>
        </w:rPr>
      </w:pPr>
      <w:r w:rsidRPr="00910E1E">
        <w:rPr>
          <w:rFonts w:cs="Times New Roman" w:eastAsia="Times New Roman"/>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910E1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1352717"/>
      <w:docPartObj>
        <w:docPartGallery w:val="Page Numbers (Top of Page)"/>
        <w:docPartUnique/>
      </w:docPartObj>
    </w:sdtPr>
    <w:sdtContent>
      <w:p w:rsidRDefault="00910E1E" w:rsidP="00910E1E" w:rsidR="00910E1E">
        <w:pPr>
          <w:pStyle w:val="Zaglavlje"/>
          <w:spacing w:after="0"/>
          <w:jc w:val="center"/>
        </w:pPr>
        <w:r>
          <w:fldChar w:fldCharType="begin"/>
        </w:r>
        <w:r>
          <w:instrText>PAGE   \* MERGEFORMAT</w:instrText>
        </w:r>
        <w:r>
          <w:fldChar w:fldCharType="separate"/>
        </w:r>
        <w:r>
          <w:t>3</w:t>
        </w:r>
        <w:r>
          <w:fldChar w:fldCharType="end"/>
        </w:r>
      </w:p>
    </w:sdtContent>
  </w:sdt>
  <w:p w:rsidRDefault="00910E1E" w:rsidP="00910E1E" w:rsidR="008333A9">
    <w:pPr>
      <w:overflowPunct w:val="false"/>
      <w:autoSpaceDE w:val="false"/>
      <w:autoSpaceDN w:val="false"/>
      <w:adjustRightInd w:val="false"/>
      <w:spacing w:after="0"/>
      <w:ind w:firstLine="4536"/>
      <w:jc w:val="right"/>
      <w:outlineLvl w:val="0"/>
      <w:rPr>
        <w:rFonts w:cs="Times New Roman" w:eastAsia="Times New Roman"/>
        <w:noProof/>
        <w:lang w:eastAsia="hr-HR"/>
      </w:rPr>
    </w:pPr>
    <w:r w:rsidRPr="00910E1E">
      <w:rPr>
        <w:rFonts w:cs="Times New Roman" w:eastAsia="Times New Roman"/>
        <w:noProof/>
        <w:lang w:eastAsia="hr-HR"/>
      </w:rPr>
      <w:t>Poslovni broj: 5. St-30/2017-9</w:t>
    </w:r>
  </w:p>
  <w:p w:rsidRDefault="00910E1E" w:rsidP="00910E1E" w:rsidR="00910E1E" w:rsidRPr="00910E1E">
    <w:pPr>
      <w:overflowPunct w:val="false"/>
      <w:autoSpaceDE w:val="false"/>
      <w:autoSpaceDN w:val="false"/>
      <w:adjustRightInd w:val="false"/>
      <w:spacing w:after="0"/>
      <w:ind w:firstLine="4536"/>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0E1E"/>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1742153">
      <w:bodyDiv w:val="true"/>
      <w:marLeft w:val="0"/>
      <w:marRight w:val="0"/>
      <w:marTop w:val="0"/>
      <w:marBottom w:val="0"/>
      <w:divBdr>
        <w:top w:space="0" w:sz="0" w:color="auto" w:val="none"/>
        <w:left w:space="0" w:sz="0" w:color="auto" w:val="none"/>
        <w:bottom w:space="0" w:sz="0" w:color="auto" w:val="none"/>
        <w:right w:space="0" w:sz="0" w:color="auto" w:val="none"/>
      </w:divBdr>
    </w:div>
    <w:div w:id="11380643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St-30/2017-9</izvorni_sadrzaj>
    <derivirana_varijabla naziv="DomainObject.Oznaka_1">St-30/2017-9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St-30/2017</izvorni_sadrzaj>
    <derivirana_varijabla naziv="DomainObject.Predmet.OznakaBroj_1">St-30/2017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NB FARMA d.o.o. za poljoprivrednu proizvodnju, stočarstvo, trgovinu i usluge zastupanog po punomoćniku Novica Bota</izvorni_sadrzaj>
    <derivirana_varijabla naziv="DomainObject.Predmet.ProtustrankaFormated_1">  NB FARMA d.o.o. za poljoprivrednu proizvodnju, stočarstvo, trgovinu i usluge zastupanog po punomoćniku Novica Bota</derivirana_varijabla>
  </DomainObject.Predmet.ProtustrankaFormated>
  <DomainObject.Predmet.ProtustrankaFormatedOIB>
    <izvorni_sadrzaj>  NB FARMA d.o.o. za poljoprivrednu proizvodnju, stočarstvo, trgovinu i usluge, OIB 40748269214 zastupanog po punomoćniku Novica Bota</izvorni_sadrzaj>
    <derivirana_varijabla naziv="DomainObject.Predmet.ProtustrankaFormatedOIB_1">  NB FARMA d.o.o. za poljoprivrednu proizvodnju, stočarstvo, trgovinu i usluge, OIB 40748269214 zastupanog po punomoćniku Novica Bota</derivirana_varijabla>
  </DomainObject.Predmet.ProtustrankaFormatedOIB>
  <DomainObject.Predmet.ProtustrankaFormatedWithAdress>
    <izvorni_sadrzaj> NB FARMA d.o.o. za poljoprivrednu proizvodnju, stočarstvo, trgovinu i usluge, Zrinj Lukački 32, 33406 Zrinj Lukački zastupanog po punomoćniku Novica Bota</izvorni_sadrzaj>
    <derivirana_varijabla naziv="DomainObject.Predmet.ProtustrankaFormatedWithAdress_1"> NB FARMA d.o.o. za poljoprivrednu proizvodnju, stočarstvo, trgovinu i usluge, Zrinj Lukački 32, 33406 Zrinj Lukački zastupanog po punomoćniku Novica Bota</derivirana_varijabla>
  </DomainObject.Predmet.ProtustrankaFormatedWithAdress>
  <DomainObject.Predmet.ProtustrankaFormatedWithAdressOIB>
    <izvorni_sadrzaj> NB FARMA d.o.o. za poljoprivrednu proizvodnju, stočarstvo, trgovinu i usluge, OIB 40748269214, Zrinj Lukački 32, 33406 Zrinj Lukački zastupanog po punomoćniku Novica Bota</izvorni_sadrzaj>
    <derivirana_varijabla naziv="DomainObject.Predmet.ProtustrankaFormatedWithAdressOIB_1"> NB FARMA d.o.o. za poljoprivrednu proizvodnju, stočarstvo, trgovinu i usluge, OIB 40748269214, Zrinj Lukački 32, 33406 Zrinj Lukački zastupanog po punomoćniku Novica Bota</derivirana_varijabla>
  </DomainObject.Predmet.ProtustrankaFormatedWithAdressOIB>
  <DomainObject.Predmet.ProtustrankaWithAdress>
    <izvorni_sadrzaj>NB FARMA d.o.o. za poljoprivrednu proizvodnju, stočarstvo, trgovinu i usluge Zrinj Lukački 32, 33406 Zrinj Lukački</izvorni_sadrzaj>
    <derivirana_varijabla naziv="DomainObject.Predmet.ProtustrankaWithAdress_1">NB FARMA d.o.o. za poljoprivrednu proizvodnju, stočarstvo, trgovinu i usluge Zrinj Lukački 32, 33406 Zrinj Lukački</derivirana_varijabla>
  </DomainObject.Predmet.ProtustrankaWithAdress>
  <DomainObject.Predmet.ProtustrankaWithAdressOIB>
    <izvorni_sadrzaj>NB FARMA d.o.o. za poljoprivrednu proizvodnju, stočarstvo, trgovinu i usluge, OIB 40748269214, Zrinj Lukački 32, 33406 Zrinj Lukački</izvorni_sadrzaj>
    <derivirana_varijabla naziv="DomainObject.Predmet.ProtustrankaWithAdressOIB_1">NB FARMA d.o.o. za poljoprivrednu proizvodnju, stočarstvo, trgovinu i usluge, OIB 40748269214, Zrinj Lukački 32, 33406 Zrinj Lukački</derivirana_varijabla>
  </DomainObject.Predmet.ProtustrankaWithAdressOIB>
  <DomainObject.Predmet.ProtustrankaNazivFormated>
    <izvorni_sadrzaj>NB FARMA d.o.o. za poljoprivrednu proizvodnju, stočarstvo, trgovinu i usluge</izvorni_sadrzaj>
    <derivirana_varijabla naziv="DomainObject.Predmet.ProtustrankaNazivFormated_1">NB FARMA d.o.o. za poljoprivrednu proizvodnju, stočarstvo, trgovinu i usluge</derivirana_varijabla>
  </DomainObject.Predmet.ProtustrankaNazivFormated>
  <DomainObject.Predmet.ProtustrankaNazivFormatedOIB>
    <izvorni_sadrzaj>NB FARMA d.o.o. za poljoprivrednu proizvodnju, stočarstvo, trgovinu i usluge, OIB 40748269214</izvorni_sadrzaj>
    <derivirana_varijabla naziv="DomainObject.Predmet.ProtustrankaNazivFormatedOIB_1">NB FARMA d.o.o. za poljoprivrednu proizvodnju, stočarstvo, trgovinu i usluge, OIB 40748269214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NB FARMA d.o.o. za poljoprivrednu proizvodnju, stočarstvo, trgovinu i usluge zastupanog po punomoćniku Novica Bota</item>
    </izvorni_sadrzaj>
    <derivirana_varijabla naziv="DomainObject.Predmet.ProtuStrankaListFormated_1">
      <item>NB FARMA d.o.o. za poljoprivrednu proizvodnju, stočarstvo, trgovinu i usluge zastupanog po punomoćniku Novica Bota</item>
    </derivirana_varijabla>
  </DomainObject.Predmet.ProtuStrankaListFormated>
  <DomainObject.Predmet.ProtuStrankaListFormatedOIB>
    <izvorni_sadrzaj>
      <item>NB FARMA d.o.o. za poljoprivrednu proizvodnju, stočarstvo, trgovinu i usluge, OIB 40748269214 zastupanog po punomoćniku Novica Bota</item>
    </izvorni_sadrzaj>
    <derivirana_varijabla naziv="DomainObject.Predmet.ProtuStrankaListFormatedOIB_1">
      <item>NB FARMA d.o.o. za poljoprivrednu proizvodnju, stočarstvo, trgovinu i usluge, OIB 40748269214 zastupanog po punomoćniku Novica Bota</item>
    </derivirana_varijabla>
  </DomainObject.Predmet.ProtuStrankaListFormatedOIB>
  <DomainObject.Predmet.ProtuStrankaListFormatedWithAdress>
    <izvorni_sadrzaj>
      <item>NB FARMA d.o.o. za poljoprivrednu proizvodnju, stočarstvo, trgovinu i usluge, Zrinj Lukački 32, 33406 Zrinj Lukački zastupanog po punomoćniku Novica Bota</item>
    </izvorni_sadrzaj>
    <derivirana_varijabla naziv="DomainObject.Predmet.ProtuStrankaListFormatedWithAdress_1">
      <item>NB FARMA d.o.o. za poljoprivrednu proizvodnju, stočarstvo, trgovinu i usluge, Zrinj Lukački 32, 33406 Zrinj Lukački zastupanog po punomoćniku Novica Bota</item>
    </derivirana_varijabla>
  </DomainObject.Predmet.ProtuStrankaListFormatedWithAdress>
  <DomainObject.Predmet.ProtuStrankaListFormatedWithAdressOIB>
    <izvorni_sadrzaj>
      <item>NB FARMA d.o.o. za poljoprivrednu proizvodnju, stočarstvo, trgovinu i usluge, OIB 40748269214, Zrinj Lukački 32, 33406 Zrinj Lukački zastupanog po punomoćniku Novica Bota</item>
    </izvorni_sadrzaj>
    <derivirana_varijabla naziv="DomainObject.Predmet.ProtuStrankaListFormatedWithAdressOIB_1">
      <item>NB FARMA d.o.o. za poljoprivrednu proizvodnju, stočarstvo, trgovinu i usluge, OIB 40748269214, Zrinj Lukački 32, 33406 Zrinj Lukački zastupanog po punomoćniku Novica Bota</item>
    </derivirana_varijabla>
  </DomainObject.Predmet.ProtuStrankaListFormatedWithAdressOIB>
  <DomainObject.Predmet.ProtuStrankaListNazivFormated>
    <izvorni_sadrzaj>
      <item>NB FARMA d.o.o. za poljoprivrednu proizvodnju, stočarstvo, trgovinu i usluge</item>
    </izvorni_sadrzaj>
    <derivirana_varijabla naziv="DomainObject.Predmet.ProtuStrankaListNazivFormated_1">
      <item>NB FARMA d.o.o. za poljoprivrednu proizvodnju, stočarstvo, trgovinu i usluge</item>
    </derivirana_varijabla>
  </DomainObject.Predmet.ProtuStrankaListNazivFormated>
  <DomainObject.Predmet.ProtuStrankaListNazivFormatedOIB>
    <izvorni_sadrzaj>
      <item>NB FARMA d.o.o. za poljoprivrednu proizvodnju, stočarstvo, trgovinu i usluge, OIB 40748269214</item>
    </izvorni_sadrzaj>
    <derivirana_varijabla naziv="DomainObject.Predmet.ProtuStrankaListNazivFormatedOIB_1">
      <item>NB FARMA d.o.o. za poljoprivrednu proizvodnju, stočarstvo, trgovinu i usluge, OIB 40748269214</item>
    </derivirana_varijabla>
  </DomainObject.Predmet.ProtuStrankaListNazivFormatedOIB>
  <DomainObject.Predmet.OstaliListFormated>
    <izvorni_sadrzaj>
      <item>Novica Bota punomoćnik sudionika u postupku NB FARMA d.o.o. za poljoprivrednu proizvodnju, stočarstvo, trgovinu i usluge</item>
    </izvorni_sadrzaj>
    <derivirana_varijabla naziv="DomainObject.Predmet.OstaliListFormated_1">
      <item>Novica Bota punomoćnik sudionika u postupku NB FARMA d.o.o. za poljoprivrednu proizvodnju, stočarstvo, trgovinu i usluge</item>
    </derivirana_varijabla>
  </DomainObject.Predmet.OstaliListFormated>
  <DomainObject.Predmet.OstaliListFormatedOIB>
    <izvorni_sadrzaj>
      <item>Novica Bota, OIB 50037670659 punomoćnik sudionika u postupku NB FARMA d.o.o. za poljoprivrednu proizvodnju, stočarstvo, trgovinu i usluge</item>
    </izvorni_sadrzaj>
    <derivirana_varijabla naziv="DomainObject.Predmet.OstaliListFormatedOIB_1">
      <item>Novica Bota, OIB 50037670659 punomoćnik sudionika u postupku NB FARMA d.o.o. za poljoprivrednu proizvodnju, stočarstvo, trgovinu i usluge</item>
    </derivirana_varijabla>
  </DomainObject.Predmet.OstaliListFormatedOIB>
  <DomainObject.Predmet.OstaliListFormatedWithAdress>
    <izvorni_sadrzaj>
      <item>Novica Bota, Zrinj Lukački 32, 33406 Zrinj Lukački punomoćnik sudionika u postupku NB FARMA d.o.o. za poljoprivrednu proizvodnju, stočarstvo, trgovinu i usluge</item>
    </izvorni_sadrzaj>
    <derivirana_varijabla naziv="DomainObject.Predmet.OstaliListFormatedWithAdress_1">
      <item>Novica Bota, Zrinj Lukački 32, 33406 Zrinj Lukački punomoćnik sudionika u postupku NB FARMA d.o.o. za poljoprivrednu proizvodnju, stočarstvo, trgovinu i usluge</item>
    </derivirana_varijabla>
  </DomainObject.Predmet.OstaliListFormatedWithAdress>
  <DomainObject.Predmet.OstaliListFormatedWithAdressOIB>
    <izvorni_sadrzaj>
      <item>Novica Bota, OIB 50037670659, Zrinj Lukački 32, 33406 Zrinj Lukački punomoćnik sudionika u postupku NB FARMA d.o.o. za poljoprivrednu proizvodnju, stočarstvo, trgovinu i usluge</item>
    </izvorni_sadrzaj>
    <derivirana_varijabla naziv="DomainObject.Predmet.OstaliListFormatedWithAdressOIB_1">
      <item>Novica Bota, OIB 50037670659, Zrinj Lukački 32, 33406 Zrinj Lukački punomoćnik sudionika u postupku NB FARMA d.o.o. za poljoprivrednu proizvodnju, stočarstvo, trgovinu i usluge</item>
    </derivirana_varijabla>
  </DomainObject.Predmet.OstaliListFormatedWithAdressOIB>
  <DomainObject.Predmet.OstaliListNazivFormated>
    <izvorni_sadrzaj>
      <item>Novica Bota</item>
    </izvorni_sadrzaj>
    <derivirana_varijabla naziv="DomainObject.Predmet.OstaliListNazivFormated_1">
      <item>Novica Bota</item>
    </derivirana_varijabla>
  </DomainObject.Predmet.OstaliListNazivFormated>
  <DomainObject.Predmet.OstaliListNazivFormatedOIB>
    <izvorni_sadrzaj>
      <item>Novica Bota, OIB 50037670659</item>
    </izvorni_sadrzaj>
    <derivirana_varijabla naziv="DomainObject.Predmet.OstaliListNazivFormatedOIB_1">
      <item>Novica Bota, OIB 50037670659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St-30/2017-9</izvorni_sadrzaj>
    <derivirana_varijabla naziv="DomainObject.PoslovniBrojDokumenta_1">St-30/2017-9</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NB FARMA d.o.o. za poljoprivrednu proizvodnju, stočarstvo, trgovinu i usluge</izvorni_sadrzaj>
    <derivirana_varijabla naziv="DomainObject.Predmet.ProtustrankaIDrugi_1">NB FARMA d.o.o. za poljoprivrednu proizvodnju, stočarstvo,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NB FARMA d.o.o. za poljoprivrednu proizvodnju, stočarstvo, trgovinu i usluge, OIB 40748269214, Zrinj Lukački 32, 33406 Zrinj Lukački</izvorni_sadrzaj>
    <derivirana_varijabla naziv="DomainObject.Predmet.ProtustrankaIDrugiAdressOIB_1">NB FARMA d.o.o. za poljoprivrednu proizvodnju, stočarstvo, trgovinu i usluge, OIB 40748269214, Zrinj Lukački 32, 33406 Zrinj Lukački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NB FARMA d.o.o. za poljoprivrednu proizvodnju, stočarstvo, trgovinu i usluge</item>
      <item>Novica Bota</item>
    </izvorni_sadrzaj>
    <derivirana_varijabla naziv="DomainObject.Predmet.SudioniciListNaziv_1">
      <item>FINANCIJSKA AGENCIJA, RC ZAGREB, Podružnica Bjelovar</item>
      <item>NB FARMA d.o.o. za poljoprivrednu proizvodnju, stočarstvo, trgovinu i usluge</item>
      <item>Novica Bota</item>
    </derivirana_varijabla>
  </DomainObject.Predmet.SudioniciListNaziv>
  <DomainObject.Predmet.SudioniciListAdressOIB>
    <izvorni_sadrzaj>
      <item>FINANCIJSKA AGENCIJA, RC ZAGREB, Podružnica Bjelovar, OIB 85821130368, F. Supila 4,43000 Bjelovar</item>
      <item>NB FARMA d.o.o. za poljoprivrednu proizvodnju, stočarstvo, trgovinu i usluge, OIB 40748269214, Zrinj Lukački 32,33406 Zrinj Lukački</item>
      <item>Novica Bota, OIB 50037670659, Zrinj Lukački 32,33406 Zrinj Lukački</item>
    </izvorni_sadrzaj>
    <derivirana_varijabla naziv="DomainObject.Predmet.SudioniciListAdressOIB_1">
      <item>FINANCIJSKA AGENCIJA, RC ZAGREB, Podružnica Bjelovar, OIB 85821130368, F. Supila 4,43000 Bjelovar</item>
      <item>NB FARMA d.o.o. za poljoprivrednu proizvodnju, stočarstvo, trgovinu i usluge, OIB 40748269214, Zrinj Lukački 32,33406 Zrinj Lukački</item>
      <item>Novica Bota, OIB 50037670659, Zrinj Lukački 32,33406 Zrinj Lukački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8ACEAE-5939-4D24-AA7A-FEDE57B43D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1146</properties:Words>
  <properties:Characters>6436</properties:Characters>
  <properties:Lines>143</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2018-03-19T11:22:00Z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St-30/2017-9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