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C283C" w:rsidR="00400588" w:rsidRPr="002A37B5">
        <w:trPr>
          <w:gridAfter w:val="1"/>
          <w:wAfter w:type="dxa" w:w="284"/>
        </w:trPr>
        <w:tc>
          <w:tcPr>
            <w:tcW w:type="dxa" w:w="2943"/>
          </w:tcPr>
          <w:p w:rsidRDefault="00400588" w:rsidP="00FC283C" w:rsidR="00400588"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C283C" w:rsidR="00400588" w:rsidRPr="002A37B5">
        <w:tc>
          <w:tcPr>
            <w:tcW w:type="dxa" w:w="3227"/>
            <w:gridSpan w:val="2"/>
          </w:tcPr>
          <w:p w:rsidRDefault="00400588" w:rsidP="00FC283C" w:rsidR="00400588" w:rsidRPr="002A37B5">
            <w:pPr>
              <w:jc w:val="center"/>
              <w:rPr>
                <w:rFonts w:cs="Times New Roman" w:hAnsi="Times New Roman" w:ascii="Times New Roman"/>
              </w:rPr>
            </w:pPr>
            <w:r w:rsidRPr="002A37B5">
              <w:rPr>
                <w:rFonts w:cs="Times New Roman" w:hAnsi="Times New Roman" w:ascii="Times New Roman"/>
              </w:rPr>
              <w:t>Republika Hrvatska</w:t>
            </w:r>
          </w:p>
          <w:p w:rsidRDefault="00400588" w:rsidP="00FC283C" w:rsidR="00400588" w:rsidRPr="002A37B5">
            <w:pPr>
              <w:jc w:val="center"/>
              <w:rPr>
                <w:rFonts w:cs="Times New Roman" w:hAnsi="Times New Roman" w:ascii="Times New Roman"/>
              </w:rPr>
            </w:pPr>
            <w:r w:rsidRPr="002A37B5">
              <w:rPr>
                <w:rFonts w:cs="Times New Roman" w:hAnsi="Times New Roman" w:ascii="Times New Roman"/>
              </w:rPr>
              <w:t>Trgovački sud u Zadru</w:t>
            </w:r>
          </w:p>
          <w:p w:rsidRDefault="00400588" w:rsidP="00FC283C" w:rsidR="00400588"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c9af864" w14:paraId="c9af864" w:rsidRDefault="007B6126" w:rsidP="00400588" w:rsidR="004F094E" w:rsidRPr="00B10BB0">
      <w:pPr>
        <w:tabs>
          <w:tab w:pos="7175" w:val="left"/>
        </w:tabs>
        <w15:collapsed w:val="false"/>
      </w:pPr>
      <w:r w:rsidRPr="00B10BB0">
        <w:tab/>
      </w:r>
    </w:p>
    <w:p w:rsidRDefault="004F094E" w:rsidP="004F094E" w:rsidR="00CF154B" w:rsidRPr="00B10BB0">
      <w:pPr>
        <w:jc w:val="center"/>
      </w:pPr>
      <w:r w:rsidRPr="00B10BB0">
        <w:t>R E P U B L I K A   H R V A T S K A</w:t>
      </w:r>
    </w:p>
    <w:p w:rsidRDefault="004F094E" w:rsidP="004F094E" w:rsidR="004F094E" w:rsidRPr="00B10BB0">
      <w:pPr>
        <w:jc w:val="center"/>
      </w:pPr>
    </w:p>
    <w:p w:rsidRDefault="004F094E" w:rsidP="00CF154B" w:rsidR="00CF154B" w:rsidRPr="00B10BB0">
      <w:pPr>
        <w:jc w:val="center"/>
      </w:pPr>
      <w:r w:rsidRPr="00B10BB0">
        <w:t>R J E Š E N J E</w:t>
      </w:r>
    </w:p>
    <w:p w:rsidRDefault="005E08CA" w:rsidP="005E08CA" w:rsidR="005E08CA" w:rsidRPr="00B10BB0">
      <w:pPr>
        <w:jc w:val="both"/>
      </w:pPr>
    </w:p>
    <w:p w:rsidRDefault="005E08CA" w:rsidP="00987A68" w:rsidR="00987A68">
      <w:pPr>
        <w:ind w:firstLine="708"/>
        <w:jc w:val="both"/>
      </w:pPr>
      <w:r w:rsidRPr="00B10BB0">
        <w:t>Trgovački sud u Zadru, po sutkinji Ani Markač u stečajnom postupku nad stečajnim dužnikom</w:t>
      </w:r>
      <w:r w:rsidR="0062187D" w:rsidRPr="00B10BB0">
        <w:t xml:space="preserve"> </w:t>
      </w:r>
      <w:r w:rsidR="00987A68" w:rsidRPr="005D1414">
        <w:t>ADRIA KAMEN, d.o.o. u stečaju, Benkovac, Kukalj 66, OIB:31947920748</w:t>
      </w:r>
      <w:r w:rsidR="00987A68">
        <w:t xml:space="preserve">, kojeg zastupa stečajni </w:t>
      </w:r>
      <w:r w:rsidR="00987A68" w:rsidRPr="003B3175">
        <w:t>upravitelj</w:t>
      </w:r>
      <w:r w:rsidR="00987A68">
        <w:t xml:space="preserve"> Ante Vukašina iz Zadra, 22. veljače 2019. </w:t>
      </w:r>
    </w:p>
    <w:p w:rsidRDefault="00987A68" w:rsidP="00987A68" w:rsidR="00987A68">
      <w:pPr>
        <w:ind w:firstLine="708"/>
        <w:jc w:val="both"/>
      </w:pPr>
    </w:p>
    <w:p w:rsidRDefault="00400588" w:rsidP="00400588" w:rsidR="00CF154B" w:rsidRPr="00B10BB0">
      <w:pPr>
        <w:ind w:left="3540"/>
      </w:pPr>
      <w:r>
        <w:t xml:space="preserve">   </w:t>
      </w:r>
      <w:r w:rsidR="00987A68">
        <w:t>r</w:t>
      </w:r>
      <w:r w:rsidR="00CF154B" w:rsidRPr="00B10BB0">
        <w:t xml:space="preserve"> i j e š i o  j e</w:t>
      </w:r>
    </w:p>
    <w:p w:rsidRDefault="00D858FE" w:rsidP="004F094E" w:rsidR="00D858FE" w:rsidRPr="00B10BB0">
      <w:pPr>
        <w:jc w:val="both"/>
      </w:pPr>
    </w:p>
    <w:p w:rsidRDefault="00923E82" w:rsidP="005E08CA" w:rsidR="005E08CA" w:rsidRPr="00B10BB0">
      <w:pPr>
        <w:jc w:val="both"/>
      </w:pPr>
      <w:r w:rsidRPr="00B10BB0">
        <w:t>I.</w:t>
      </w:r>
      <w:r w:rsidRPr="00B10BB0">
        <w:tab/>
      </w:r>
      <w:r w:rsidR="00C61F79" w:rsidRPr="00B10BB0">
        <w:t>S</w:t>
      </w:r>
      <w:r w:rsidR="00C61F79" w:rsidRPr="00B10BB0">
        <w:rPr>
          <w:bCs/>
          <w:kern w:val="36"/>
        </w:rPr>
        <w:t>tečajno</w:t>
      </w:r>
      <w:r w:rsidR="005E08CA" w:rsidRPr="00B10BB0">
        <w:rPr>
          <w:bCs/>
          <w:kern w:val="36"/>
        </w:rPr>
        <w:t>m upravitelju</w:t>
      </w:r>
      <w:r w:rsidR="0062187D" w:rsidRPr="00B10BB0">
        <w:rPr>
          <w:bCs/>
          <w:kern w:val="36"/>
        </w:rPr>
        <w:t xml:space="preserve"> </w:t>
      </w:r>
      <w:r w:rsidR="0062187D" w:rsidRPr="00B10BB0">
        <w:t>Anti Vukašinu iz Zadra, Dr. Franje Tuđmana 46/C, OIB:65643961597</w:t>
      </w:r>
      <w:r w:rsidR="005E08CA" w:rsidRPr="00B10BB0">
        <w:t xml:space="preserve">, </w:t>
      </w:r>
      <w:r w:rsidR="00C61F79" w:rsidRPr="00B10BB0">
        <w:rPr>
          <w:bCs/>
          <w:kern w:val="36"/>
        </w:rPr>
        <w:t>određuje se</w:t>
      </w:r>
      <w:r w:rsidR="00814FBA" w:rsidRPr="00B10BB0">
        <w:t xml:space="preserve"> nagrada </w:t>
      </w:r>
      <w:r w:rsidR="005E08CA" w:rsidRPr="00B10BB0">
        <w:t xml:space="preserve">s osnova unovčene imovine stečajne mase, u bruto iznosu od </w:t>
      </w:r>
      <w:r w:rsidR="00987A68">
        <w:t>62.466,49</w:t>
      </w:r>
      <w:r w:rsidR="0062187D" w:rsidRPr="00B10BB0">
        <w:t xml:space="preserve"> </w:t>
      </w:r>
      <w:r w:rsidR="00A547E3" w:rsidRPr="00B10BB0">
        <w:t xml:space="preserve">kn. </w:t>
      </w:r>
      <w:r w:rsidR="005E08CA" w:rsidRPr="00B10BB0">
        <w:t xml:space="preserve">  </w:t>
      </w:r>
    </w:p>
    <w:p w:rsidRDefault="004D47FA" w:rsidP="004D47FA" w:rsidR="004D47FA" w:rsidRPr="00B10BB0">
      <w:pPr>
        <w:jc w:val="both"/>
      </w:pPr>
    </w:p>
    <w:p w:rsidRDefault="00DE2B2E" w:rsidP="004D47FA" w:rsidR="004D47FA" w:rsidRPr="00B10BB0">
      <w:pPr>
        <w:jc w:val="both"/>
      </w:pPr>
      <w:r w:rsidRPr="00B10BB0">
        <w:t>II</w:t>
      </w:r>
      <w:r w:rsidR="004D47FA" w:rsidRPr="00B10BB0">
        <w:t>.</w:t>
      </w:r>
      <w:r w:rsidR="004D47FA" w:rsidRPr="00B10BB0">
        <w:tab/>
        <w:t xml:space="preserve">Odobrava se trošak </w:t>
      </w:r>
      <w:r w:rsidRPr="00B10BB0">
        <w:t>s</w:t>
      </w:r>
      <w:r w:rsidRPr="00B10BB0">
        <w:rPr>
          <w:bCs/>
          <w:kern w:val="36"/>
        </w:rPr>
        <w:t>tečajno</w:t>
      </w:r>
      <w:r w:rsidR="005E08CA" w:rsidRPr="00B10BB0">
        <w:rPr>
          <w:bCs/>
          <w:kern w:val="36"/>
        </w:rPr>
        <w:t>m upravitelju</w:t>
      </w:r>
      <w:r w:rsidR="0062187D" w:rsidRPr="00B10BB0">
        <w:t xml:space="preserve"> Anti Vukašinu iz Zadra, Dr. Franje Tuđmana 46/C, OIB:65643961597</w:t>
      </w:r>
      <w:r w:rsidR="005E08CA" w:rsidRPr="00B10BB0">
        <w:t xml:space="preserve">, </w:t>
      </w:r>
      <w:r w:rsidRPr="00B10BB0">
        <w:t xml:space="preserve">koji </w:t>
      </w:r>
      <w:r w:rsidR="00995775" w:rsidRPr="00B10BB0">
        <w:t xml:space="preserve">mu </w:t>
      </w:r>
      <w:r w:rsidRPr="00B10BB0">
        <w:t xml:space="preserve">je nastao </w:t>
      </w:r>
      <w:r w:rsidR="004D47FA" w:rsidRPr="00B10BB0">
        <w:t xml:space="preserve">u </w:t>
      </w:r>
      <w:r w:rsidR="0067194B" w:rsidRPr="00B10BB0">
        <w:t xml:space="preserve">stečajnom postupku </w:t>
      </w:r>
      <w:r w:rsidR="004D47FA" w:rsidRPr="00B10BB0">
        <w:rPr>
          <w:bCs/>
          <w:kern w:val="36"/>
        </w:rPr>
        <w:t xml:space="preserve">nad uvodno označenim </w:t>
      </w:r>
      <w:r w:rsidR="00E81AD4" w:rsidRPr="00B10BB0">
        <w:rPr>
          <w:bCs/>
          <w:kern w:val="36"/>
        </w:rPr>
        <w:t xml:space="preserve">stečajnim </w:t>
      </w:r>
      <w:r w:rsidR="004D47FA" w:rsidRPr="00B10BB0">
        <w:rPr>
          <w:bCs/>
          <w:kern w:val="36"/>
        </w:rPr>
        <w:t xml:space="preserve">dužnikom u iznosu od </w:t>
      </w:r>
      <w:r w:rsidR="005E08CA" w:rsidRPr="00B10BB0">
        <w:rPr>
          <w:bCs/>
          <w:kern w:val="36"/>
        </w:rPr>
        <w:t>ukupno</w:t>
      </w:r>
      <w:r w:rsidR="004863F5">
        <w:rPr>
          <w:bCs/>
          <w:kern w:val="36"/>
        </w:rPr>
        <w:t xml:space="preserve"> 909</w:t>
      </w:r>
      <w:r w:rsidR="00B10BB0" w:rsidRPr="00B10BB0">
        <w:rPr>
          <w:bCs/>
          <w:kern w:val="36"/>
        </w:rPr>
        <w:t>,50</w:t>
      </w:r>
      <w:r w:rsidR="005E08CA" w:rsidRPr="00B10BB0">
        <w:rPr>
          <w:bCs/>
          <w:kern w:val="36"/>
        </w:rPr>
        <w:t xml:space="preserve"> </w:t>
      </w:r>
      <w:r w:rsidR="004D47FA" w:rsidRPr="00B10BB0">
        <w:t>kn.</w:t>
      </w:r>
    </w:p>
    <w:p w:rsidRDefault="004D47FA" w:rsidP="004D47FA" w:rsidR="004D47FA" w:rsidRPr="00B10BB0"/>
    <w:p w:rsidRDefault="00834E39" w:rsidP="004D47FA" w:rsidR="004D47FA" w:rsidRPr="00B10BB0">
      <w:pPr>
        <w:jc w:val="both"/>
      </w:pPr>
      <w:r>
        <w:t>III</w:t>
      </w:r>
      <w:r w:rsidR="004D47FA" w:rsidRPr="00B10BB0">
        <w:t xml:space="preserve">. </w:t>
      </w:r>
      <w:r w:rsidR="004D47FA" w:rsidRPr="00B10BB0">
        <w:tab/>
        <w:t xml:space="preserve">Isplata nagrade iz točke I. i </w:t>
      </w:r>
      <w:r w:rsidR="00DE2B2E" w:rsidRPr="00B10BB0">
        <w:t xml:space="preserve">troškova iz točke </w:t>
      </w:r>
      <w:r w:rsidR="00E81AD4" w:rsidRPr="00B10BB0">
        <w:t xml:space="preserve">II. </w:t>
      </w:r>
      <w:r w:rsidR="004D47FA" w:rsidRPr="00B10BB0">
        <w:t xml:space="preserve">izreke ovog rješenja izvršit će se </w:t>
      </w:r>
      <w:r w:rsidR="0067194B" w:rsidRPr="00B10BB0">
        <w:t xml:space="preserve">na teret sredstava </w:t>
      </w:r>
      <w:r w:rsidR="004D47FA" w:rsidRPr="00B10BB0">
        <w:t>stečajnog dužnika</w:t>
      </w:r>
      <w:r w:rsidR="00400588">
        <w:t>, a nakon pravomoćnosti ovog rješenja</w:t>
      </w:r>
      <w:r w:rsidR="004D47FA" w:rsidRPr="00B10BB0">
        <w:t xml:space="preserve">. </w:t>
      </w:r>
    </w:p>
    <w:p w:rsidRDefault="004D47FA" w:rsidP="004D47FA" w:rsidR="004D47FA" w:rsidRPr="00B10BB0">
      <w:pPr>
        <w:jc w:val="both"/>
      </w:pPr>
    </w:p>
    <w:p w:rsidRDefault="00834E39" w:rsidP="004D47FA" w:rsidR="004D47FA" w:rsidRPr="00B10BB0">
      <w:pPr>
        <w:jc w:val="both"/>
      </w:pPr>
      <w:r>
        <w:t>I</w:t>
      </w:r>
      <w:r w:rsidR="004D47FA" w:rsidRPr="00B10BB0">
        <w:t xml:space="preserve">V. </w:t>
      </w:r>
      <w:r w:rsidR="004D47FA" w:rsidRPr="00B10BB0">
        <w:tab/>
        <w:t xml:space="preserve">Ovo rješenje objavit će se na mrežnoj stranici e-Oglasna ploča sudova. </w:t>
      </w:r>
    </w:p>
    <w:p w:rsidRDefault="00995775" w:rsidP="009D53CA" w:rsidR="00995775" w:rsidRPr="00B10BB0">
      <w:pPr>
        <w:jc w:val="both"/>
      </w:pPr>
    </w:p>
    <w:p w:rsidRDefault="00CF154B" w:rsidP="00923E82" w:rsidR="00EC2F8C" w:rsidRPr="00B10BB0">
      <w:pPr>
        <w:jc w:val="center"/>
      </w:pPr>
      <w:r w:rsidRPr="00B10BB0">
        <w:t>O</w:t>
      </w:r>
      <w:r w:rsidR="00923E82" w:rsidRPr="00B10BB0">
        <w:t xml:space="preserve">brazloženje </w:t>
      </w:r>
    </w:p>
    <w:p w:rsidRDefault="00B10BB0" w:rsidP="00923E82" w:rsidR="00B10BB0" w:rsidRPr="00B10BB0">
      <w:pPr>
        <w:jc w:val="center"/>
      </w:pPr>
    </w:p>
    <w:p w:rsidRDefault="00B10BB0" w:rsidP="00B10BB0" w:rsidR="00EE25E0">
      <w:pPr>
        <w:ind w:firstLine="709"/>
        <w:jc w:val="both"/>
      </w:pPr>
      <w:r w:rsidRPr="00B10BB0">
        <w:t>Rješenjem ovog suda poslovni broj St-</w:t>
      </w:r>
      <w:r w:rsidR="00EE25E0">
        <w:t>116/2017-21</w:t>
      </w:r>
      <w:r w:rsidRPr="00B10BB0">
        <w:t xml:space="preserve"> od</w:t>
      </w:r>
      <w:r w:rsidR="00EE25E0">
        <w:t xml:space="preserve"> 9. kolovoza 2017. </w:t>
      </w:r>
      <w:r w:rsidRPr="00B10BB0">
        <w:t xml:space="preserve">otvoren je stečajni postupak nad </w:t>
      </w:r>
      <w:r w:rsidR="00400588">
        <w:t xml:space="preserve">uvodno </w:t>
      </w:r>
      <w:r w:rsidR="00EE25E0">
        <w:t>označenim stečajnima dužni</w:t>
      </w:r>
      <w:r w:rsidR="00400588">
        <w:t>kom</w:t>
      </w:r>
      <w:r w:rsidR="00EE25E0">
        <w:t xml:space="preserve">. </w:t>
      </w:r>
    </w:p>
    <w:p w:rsidRDefault="00CE61C5" w:rsidP="00CE61C5" w:rsidR="00CE61C5">
      <w:pPr>
        <w:ind w:firstLine="705"/>
        <w:jc w:val="both"/>
      </w:pPr>
      <w:r w:rsidRPr="00B10BB0">
        <w:t>Stečajn</w:t>
      </w:r>
      <w:r>
        <w:t xml:space="preserve">i upravitelj Ante Vukašina </w:t>
      </w:r>
      <w:r w:rsidRPr="00B10BB0">
        <w:t xml:space="preserve">je </w:t>
      </w:r>
      <w:r>
        <w:t xml:space="preserve">4. siječanja 2019. </w:t>
      </w:r>
      <w:r w:rsidRPr="00B10BB0">
        <w:t>sudu dostavi</w:t>
      </w:r>
      <w:r>
        <w:t xml:space="preserve">o </w:t>
      </w:r>
      <w:r w:rsidRPr="00B10BB0">
        <w:t xml:space="preserve">završni račun i </w:t>
      </w:r>
      <w:r>
        <w:t xml:space="preserve">prijedlog za sazivanje završnog ročišta jer </w:t>
      </w:r>
      <w:r w:rsidRPr="00B10BB0">
        <w:t xml:space="preserve">da </w:t>
      </w:r>
      <w:r>
        <w:t xml:space="preserve">su stvoreni uvjeti za isto budući da je unovčena sva imovina </w:t>
      </w:r>
      <w:r w:rsidR="00400588">
        <w:t xml:space="preserve">dužnika </w:t>
      </w:r>
      <w:r>
        <w:t>koja da se mogla unovčiti  slijedom čega</w:t>
      </w:r>
      <w:r w:rsidR="00400588">
        <w:t xml:space="preserve"> da je sačinjen i završni  diob</w:t>
      </w:r>
      <w:r>
        <w:t xml:space="preserve">ni popis. </w:t>
      </w:r>
    </w:p>
    <w:p w:rsidRDefault="00CE61C5" w:rsidP="00CE61C5" w:rsidR="00CE61C5">
      <w:pPr>
        <w:ind w:firstLine="705"/>
        <w:jc w:val="both"/>
      </w:pPr>
      <w:r>
        <w:t xml:space="preserve">Isti je ujedno podnio prijedlog i za određivanjem mu nagrade </w:t>
      </w:r>
      <w:r w:rsidR="00EE25E0">
        <w:t xml:space="preserve">jer da je unovčena sva imovina stečajnog dužnika i to oprema </w:t>
      </w:r>
      <w:r>
        <w:t>za</w:t>
      </w:r>
      <w:r w:rsidR="00EE25E0">
        <w:t xml:space="preserve"> </w:t>
      </w:r>
      <w:r>
        <w:t>iznos</w:t>
      </w:r>
      <w:r w:rsidR="00EE25E0">
        <w:t xml:space="preserve"> od 262.685,00</w:t>
      </w:r>
      <w:r>
        <w:t xml:space="preserve"> </w:t>
      </w:r>
      <w:r w:rsidR="00EE25E0">
        <w:t xml:space="preserve">kn, </w:t>
      </w:r>
      <w:r>
        <w:t>sirovina je prodana za iznos od 239.256,25 kn, na ime naj</w:t>
      </w:r>
      <w:r w:rsidR="00400588">
        <w:t>ma</w:t>
      </w:r>
      <w:r>
        <w:t xml:space="preserve"> da je ostvaren prihod od 28.750,00 kn te na ime kamata iznos od 140,71 kn.</w:t>
      </w:r>
    </w:p>
    <w:p w:rsidRDefault="00CE61C5" w:rsidP="00CE61C5" w:rsidR="00CE61C5" w:rsidRPr="00B10BB0">
      <w:pPr>
        <w:ind w:firstLine="705"/>
        <w:jc w:val="both"/>
      </w:pPr>
      <w:r w:rsidRPr="00B10BB0">
        <w:t>Stečajn</w:t>
      </w:r>
      <w:r>
        <w:t xml:space="preserve">i upravitelj </w:t>
      </w:r>
      <w:r w:rsidRPr="00B10BB0">
        <w:t xml:space="preserve">je ujedno u završnom računu, a na ime materijalnih troškova koji su </w:t>
      </w:r>
      <w:r>
        <w:t xml:space="preserve">mu </w:t>
      </w:r>
      <w:r w:rsidRPr="00B10BB0">
        <w:t>nastali tijekom postup</w:t>
      </w:r>
      <w:r>
        <w:t>ka</w:t>
      </w:r>
      <w:r w:rsidRPr="00B10BB0">
        <w:t xml:space="preserve"> nave</w:t>
      </w:r>
      <w:r>
        <w:t xml:space="preserve">o iznos od </w:t>
      </w:r>
      <w:r w:rsidRPr="00B10BB0">
        <w:t xml:space="preserve">ukupno </w:t>
      </w:r>
      <w:r>
        <w:t xml:space="preserve">909,50 kn </w:t>
      </w:r>
      <w:r w:rsidRPr="00B10BB0">
        <w:t xml:space="preserve">i to na ime </w:t>
      </w:r>
      <w:r>
        <w:t>putnih troškova iznos od 750,00 kn (osobni automobil Zadar-Benkovac</w:t>
      </w:r>
      <w:r w:rsidR="00E9601A">
        <w:t>-Zadar 92</w:t>
      </w:r>
      <w:r>
        <w:t xml:space="preserve"> km</w:t>
      </w:r>
      <w:r w:rsidR="00E9601A">
        <w:t xml:space="preserve"> x2 kn x 4</w:t>
      </w:r>
      <w:r>
        <w:t xml:space="preserve"> puta</w:t>
      </w:r>
      <w:r w:rsidR="00E9601A">
        <w:t xml:space="preserve"> + 2x14,00 kn na ime cestarine za autoput</w:t>
      </w:r>
      <w:r>
        <w:t>)</w:t>
      </w:r>
      <w:r w:rsidR="00E9601A">
        <w:t>, iznos od 150,00 kn za izradbu pečatna te iznos od 9,50</w:t>
      </w:r>
      <w:r>
        <w:t xml:space="preserve"> kn na ime </w:t>
      </w:r>
      <w:r w:rsidR="00E9601A">
        <w:t>poštanskih troškova</w:t>
      </w:r>
      <w:r>
        <w:t>.</w:t>
      </w:r>
    </w:p>
    <w:p w:rsidRDefault="00E9601A" w:rsidP="00E9601A" w:rsidR="00E9601A" w:rsidRPr="00B10BB0">
      <w:pPr>
        <w:ind w:firstLine="705"/>
        <w:jc w:val="both"/>
      </w:pPr>
      <w:r w:rsidRPr="00B10BB0">
        <w:t xml:space="preserve">Odredbom čl. 94. st. 1. i 2. Stečajnog zakona propisano je da stečajni upravitelj između ostalog ima pravo i na nagradu koju rješenjem određuje sud prema uredbi kojom Vlada Republike Hrvatske utvrđuje kriterije i način obračuna i plaćanja nagrade stečajnim </w:t>
      </w:r>
      <w:r w:rsidRPr="00B10BB0">
        <w:lastRenderedPageBreak/>
        <w:t>upraviteljima. Stavkom 4. istog članka Zakona propisano je da će se rješenje iz st. 2. objaviti  na mrežnoj stranici e-Oglasna ploča sudova.</w:t>
      </w:r>
    </w:p>
    <w:p w:rsidRDefault="00E9601A" w:rsidP="00E9601A" w:rsidR="00E9601A" w:rsidRPr="00B10BB0">
      <w:pPr>
        <w:pStyle w:val="clanak-"/>
        <w:spacing w:afterAutospacing="false" w:after="0" w:beforeAutospacing="false" w:before="0"/>
        <w:ind w:firstLine="705"/>
        <w:jc w:val="both"/>
        <w:textAlignment w:val="baseline"/>
        <w:rPr>
          <w:color w:val="000000"/>
        </w:rPr>
      </w:pPr>
      <w:r w:rsidRPr="00B10BB0">
        <w:t>Odredbom čl. 5. st. 1. Uredbe o kriterijima i načinu obračuna i plaćanja nagrada stečajnim upraviteljima (Narodne novine broj 105/2015</w:t>
      </w:r>
      <w:r w:rsidR="00400588">
        <w:t>, nadalje Uredba</w:t>
      </w:r>
      <w:r w:rsidRPr="00B10BB0">
        <w:t xml:space="preserve">) propisano je da </w:t>
      </w:r>
      <w:r w:rsidRPr="00B10BB0">
        <w:rPr>
          <w:color w:val="000000"/>
        </w:rPr>
        <w:t>sud rješenjem utvrđuje visinu nagrade, uzimajući u obzir obujam i složenost poslova, rad stečajnoga upravitelja na ispitivanju tražbina te vrijednost unovčene stečajne mase. Stavkom 2. istog članka Uredbe propisano je da Sud može stečajnom upravitelju odrediti i dodatnu nagradu te posebnu nagradu.</w:t>
      </w:r>
    </w:p>
    <w:p w:rsidRDefault="00E9601A" w:rsidP="00E9601A" w:rsidR="00E9601A" w:rsidRPr="00B10BB0">
      <w:pPr>
        <w:ind w:firstLine="703"/>
        <w:jc w:val="both"/>
        <w:textAlignment w:val="baseline"/>
        <w:rPr>
          <w:color w:val="000000"/>
        </w:rPr>
      </w:pPr>
      <w:r w:rsidRPr="00B10BB0">
        <w:rPr>
          <w:color w:val="000000"/>
        </w:rPr>
        <w:t>Nagrada stečajnom upravitelju iznosi najviše 795.000,00 kuna od čega s osnove vrijednosti unovčene stečajne mase najviše 630.000,00 kuna, s osnove dodatne nagrade najviše 150.000,00 kuna i s osnove posebne nagrade najviše 15.000,00 kuna ( čl. 6. Uredbe).</w:t>
      </w:r>
      <w:r w:rsidRPr="00B10BB0">
        <w:rPr>
          <w:color w:val="000000"/>
        </w:rPr>
        <w:tab/>
      </w:r>
      <w:r w:rsidRPr="00B10BB0">
        <w:t xml:space="preserve">U konkretnom slučaju, a prema važećim kriterijima i načinu obračuna nagrade </w:t>
      </w:r>
      <w:r w:rsidRPr="00B10BB0">
        <w:rPr>
          <w:color w:val="000000"/>
        </w:rPr>
        <w:t>s osnove vrijednosti unovčene stečajne mase ista se obračunava primjenom tablice vrijednosti unovčene stečajne mase i nagrade u postocima, a kako to i propisuje čl. 7. Uredbe.</w:t>
      </w:r>
    </w:p>
    <w:p w:rsidRDefault="00E9601A" w:rsidP="00E9601A" w:rsidR="00E9601A" w:rsidRPr="00B10BB0">
      <w:pPr>
        <w:ind w:firstLine="703"/>
        <w:jc w:val="both"/>
        <w:textAlignment w:val="baseline"/>
        <w:rPr>
          <w:color w:val="000000"/>
        </w:rPr>
      </w:pPr>
      <w:r w:rsidRPr="00B10BB0">
        <w:t xml:space="preserve">Dakle, uzimajući u obzir vrijednost unovčene stečajne mase koja iznosi </w:t>
      </w:r>
      <w:r>
        <w:t>530.831,96 kn</w:t>
      </w:r>
      <w:r w:rsidRPr="00B10BB0">
        <w:t xml:space="preserve">  to proizlazi da sukladno odredbi čl. </w:t>
      </w:r>
      <w:r w:rsidRPr="00B10BB0">
        <w:rPr>
          <w:color w:val="000000"/>
        </w:rPr>
        <w:t>čl. 7. Uredbe, stečajno</w:t>
      </w:r>
      <w:r>
        <w:rPr>
          <w:color w:val="000000"/>
        </w:rPr>
        <w:t xml:space="preserve">m upravitelju Anti Vukašinu </w:t>
      </w:r>
      <w:r w:rsidRPr="00B10BB0">
        <w:rPr>
          <w:color w:val="000000"/>
        </w:rPr>
        <w:t xml:space="preserve"> </w:t>
      </w:r>
      <w:r>
        <w:rPr>
          <w:color w:val="000000"/>
        </w:rPr>
        <w:t xml:space="preserve">s osnova vrijednosti unovčene stečajne mase </w:t>
      </w:r>
      <w:r w:rsidRPr="00B10BB0">
        <w:rPr>
          <w:color w:val="000000"/>
        </w:rPr>
        <w:t xml:space="preserve">u konkretnom stečajnom postupku pripada nagrada u iznosu od </w:t>
      </w:r>
      <w:r>
        <w:rPr>
          <w:color w:val="000000"/>
        </w:rPr>
        <w:t xml:space="preserve">62.466,49 </w:t>
      </w:r>
      <w:r w:rsidRPr="00B10BB0">
        <w:rPr>
          <w:color w:val="000000"/>
        </w:rPr>
        <w:t>kn bruto.</w:t>
      </w:r>
    </w:p>
    <w:p w:rsidRDefault="00E9601A" w:rsidP="00E9601A" w:rsidR="00E9601A">
      <w:pPr>
        <w:pStyle w:val="clanak-"/>
        <w:spacing w:afterAutospacing="false" w:after="0" w:beforeAutospacing="false" w:before="0"/>
        <w:ind w:firstLine="708"/>
        <w:jc w:val="both"/>
        <w:textAlignment w:val="baseline"/>
        <w:rPr>
          <w:color w:val="000000"/>
        </w:rPr>
      </w:pPr>
      <w:r>
        <w:rPr>
          <w:color w:val="000000"/>
        </w:rPr>
        <w:t xml:space="preserve">U odnosu na isplatu zatraženih troškova postupka od 909,50 kn stečajni upravitelj iste </w:t>
      </w:r>
      <w:r w:rsidR="00400588">
        <w:rPr>
          <w:color w:val="000000"/>
        </w:rPr>
        <w:t xml:space="preserve">je </w:t>
      </w:r>
      <w:r>
        <w:rPr>
          <w:color w:val="000000"/>
        </w:rPr>
        <w:t>dokumentirao na načni da je dostavio putne naloge od 17. kolovoza 2017., 9. rujna 201</w:t>
      </w:r>
      <w:r w:rsidR="00400588">
        <w:rPr>
          <w:color w:val="000000"/>
        </w:rPr>
        <w:t>7., 10. veljače 2018. i  9. lip</w:t>
      </w:r>
      <w:r>
        <w:rPr>
          <w:color w:val="000000"/>
        </w:rPr>
        <w:t xml:space="preserve">nja 2018., dokaze do plaćenoj cestarini, račun za izradu </w:t>
      </w:r>
      <w:r w:rsidR="00400588">
        <w:rPr>
          <w:color w:val="000000"/>
        </w:rPr>
        <w:t>pečata te troška koji mu je nas</w:t>
      </w:r>
      <w:r>
        <w:rPr>
          <w:color w:val="000000"/>
        </w:rPr>
        <w:t>tao na ime poštanskih usluga.</w:t>
      </w:r>
    </w:p>
    <w:p w:rsidRDefault="00E9601A" w:rsidP="009717AD" w:rsidR="00E9601A" w:rsidRPr="004B68CE">
      <w:pPr>
        <w:pStyle w:val="clanak-"/>
        <w:spacing w:afterAutospacing="false" w:after="0" w:beforeAutospacing="false" w:before="0"/>
        <w:ind w:firstLine="705"/>
        <w:jc w:val="both"/>
        <w:textAlignment w:val="baseline"/>
        <w:rPr>
          <w:color w:val="000000"/>
        </w:rPr>
      </w:pPr>
      <w:r>
        <w:rPr>
          <w:color w:val="000000"/>
        </w:rPr>
        <w:t xml:space="preserve">Uzimajući u obzir naprijed navedeno sud je </w:t>
      </w:r>
      <w:r w:rsidRPr="00B10BB0">
        <w:rPr>
          <w:color w:val="000000"/>
        </w:rPr>
        <w:t>utvrdio osnovan</w:t>
      </w:r>
      <w:r>
        <w:rPr>
          <w:color w:val="000000"/>
        </w:rPr>
        <w:t>im</w:t>
      </w:r>
      <w:r w:rsidRPr="00B10BB0">
        <w:rPr>
          <w:color w:val="000000"/>
        </w:rPr>
        <w:t xml:space="preserve"> zahtjev stečajn</w:t>
      </w:r>
      <w:r>
        <w:rPr>
          <w:color w:val="000000"/>
        </w:rPr>
        <w:t>og</w:t>
      </w:r>
      <w:r w:rsidRPr="00B10BB0">
        <w:rPr>
          <w:color w:val="000000"/>
        </w:rPr>
        <w:t xml:space="preserve"> upravitelj</w:t>
      </w:r>
      <w:r>
        <w:rPr>
          <w:color w:val="000000"/>
        </w:rPr>
        <w:t>a</w:t>
      </w:r>
      <w:r w:rsidRPr="00B10BB0">
        <w:rPr>
          <w:color w:val="000000"/>
        </w:rPr>
        <w:t xml:space="preserve"> da </w:t>
      </w:r>
      <w:r>
        <w:rPr>
          <w:color w:val="000000"/>
        </w:rPr>
        <w:t xml:space="preserve">mu se </w:t>
      </w:r>
      <w:r w:rsidRPr="00B10BB0">
        <w:rPr>
          <w:color w:val="000000"/>
        </w:rPr>
        <w:t xml:space="preserve">isplate materijalni troškovi nastali tijekom konkretnog stečajnog postupka u iznosu od </w:t>
      </w:r>
      <w:r w:rsidR="009717AD">
        <w:rPr>
          <w:color w:val="000000"/>
        </w:rPr>
        <w:t>909,50</w:t>
      </w:r>
      <w:r w:rsidRPr="00B10BB0">
        <w:rPr>
          <w:bCs/>
          <w:kern w:val="36"/>
        </w:rPr>
        <w:t xml:space="preserve"> </w:t>
      </w:r>
      <w:r w:rsidRPr="00B10BB0">
        <w:rPr>
          <w:color w:val="000000"/>
        </w:rPr>
        <w:t xml:space="preserve">kn i to na ime </w:t>
      </w:r>
      <w:r w:rsidR="009717AD">
        <w:rPr>
          <w:color w:val="000000"/>
        </w:rPr>
        <w:t>putnih troškova u iznosu od 750</w:t>
      </w:r>
      <w:r>
        <w:rPr>
          <w:color w:val="000000"/>
        </w:rPr>
        <w:t>,00 kn, t</w:t>
      </w:r>
      <w:r w:rsidR="009717AD">
        <w:rPr>
          <w:color w:val="000000"/>
        </w:rPr>
        <w:t>roškova poštarine u iznosu od 9</w:t>
      </w:r>
      <w:r>
        <w:rPr>
          <w:color w:val="000000"/>
        </w:rPr>
        <w:t>,50 kn te troškova na ime izrade pečata u iznosu od 1</w:t>
      </w:r>
      <w:r w:rsidR="009717AD">
        <w:rPr>
          <w:color w:val="000000"/>
        </w:rPr>
        <w:t>5</w:t>
      </w:r>
      <w:r>
        <w:rPr>
          <w:color w:val="000000"/>
        </w:rPr>
        <w:t xml:space="preserve">0,00 kn. </w:t>
      </w:r>
    </w:p>
    <w:p w:rsidRDefault="00E9601A" w:rsidP="00E9601A" w:rsidR="00E9601A">
      <w:pPr>
        <w:ind w:firstLine="705"/>
        <w:jc w:val="both"/>
      </w:pPr>
      <w:r w:rsidRPr="00B10BB0">
        <w:t>O osnovanosti za isplatom stečajno</w:t>
      </w:r>
      <w:r>
        <w:t>m</w:t>
      </w:r>
      <w:r w:rsidRPr="00B10BB0">
        <w:t xml:space="preserve"> upravitelj</w:t>
      </w:r>
      <w:r>
        <w:t>u</w:t>
      </w:r>
      <w:r w:rsidRPr="00B10BB0">
        <w:t xml:space="preserve"> nastalih troškova postupka sud je odlučio sukladno odredbi čl. 94. st. 3. Stečajnog zakona budući je ist</w:t>
      </w:r>
      <w:r>
        <w:t>i</w:t>
      </w:r>
      <w:r w:rsidRPr="00B10BB0">
        <w:t xml:space="preserve"> specificira</w:t>
      </w:r>
      <w:r>
        <w:t>o</w:t>
      </w:r>
      <w:r w:rsidRPr="00B10BB0">
        <w:t xml:space="preserve"> predmetne troškove te dokumentira</w:t>
      </w:r>
      <w:r>
        <w:t>o</w:t>
      </w:r>
      <w:r w:rsidRPr="00B10BB0">
        <w:t xml:space="preserve"> svaki pojedini trošak.</w:t>
      </w:r>
    </w:p>
    <w:p w:rsidRDefault="009717AD" w:rsidP="009717AD" w:rsidR="009717AD" w:rsidRPr="009717AD">
      <w:pPr>
        <w:pStyle w:val="clanak-"/>
        <w:spacing w:afterAutospacing="false" w:after="0" w:beforeAutospacing="false" w:before="0"/>
        <w:ind w:firstLine="708"/>
        <w:jc w:val="both"/>
        <w:textAlignment w:val="baseline"/>
        <w:rPr>
          <w:rFonts w:hAnsi="Minion Pro" w:ascii="Minion Pro"/>
          <w:color w:val="000000"/>
        </w:rPr>
      </w:pPr>
      <w:r>
        <w:rPr>
          <w:rFonts w:hAnsi="Minion Pro" w:ascii="Minion Pro"/>
          <w:color w:val="000000"/>
        </w:rPr>
        <w:t>Za navesti je, da je sud stečajnom upravitelju nije priznao iznos od 3.762,48 kn, kao iznos s osnova unovčene im</w:t>
      </w:r>
      <w:r w:rsidR="00400588">
        <w:rPr>
          <w:rFonts w:hAnsi="Minion Pro" w:ascii="Minion Pro"/>
          <w:color w:val="000000"/>
        </w:rPr>
        <w:t xml:space="preserve">ovine jer se radi o iznosima i </w:t>
      </w:r>
      <w:r>
        <w:rPr>
          <w:rFonts w:hAnsi="Minion Pro" w:ascii="Minion Pro"/>
          <w:color w:val="000000"/>
        </w:rPr>
        <w:t xml:space="preserve">to 2.762,48 kn koji je Financijska agencija zaplijenila na ime predujma za namirenje troškova stečajnog postupka sukladno odredbi čl. 112. st. 5. Stečajnog zakona, dok je iznos od 1.000,00 kn uplatio zastupnik dužnik po zakonu do otvaranja stečajnog postupka također na ime predujma za namirenje stečajnog postupka sukladno odredbi čl. 110. st. 2. u svezi čl. 114. st. 3. Stečajnog zakona, zbog čega onda navedeni iznos uplaćen na ime predujma za namirenje stečajnog postupka ne može nikako predstavljati iznos s osnova vrijednosti unovčene imovine stečajnog dužnika. </w:t>
      </w:r>
    </w:p>
    <w:p w:rsidRDefault="00E9601A" w:rsidP="00E9601A" w:rsidR="00E9601A" w:rsidRPr="00456FC0">
      <w:pPr>
        <w:pStyle w:val="clanak-"/>
        <w:spacing w:afterAutospacing="false" w:after="0" w:beforeAutospacing="false" w:before="0"/>
        <w:ind w:firstLine="705"/>
        <w:jc w:val="both"/>
        <w:textAlignment w:val="baseline"/>
        <w:rPr>
          <w:color w:val="000000"/>
        </w:rPr>
      </w:pPr>
      <w:r w:rsidRPr="00B10BB0">
        <w:rPr>
          <w:color w:val="000000"/>
        </w:rPr>
        <w:t>Uzimajući u obziri gore navedeno odlučeno je kao u izreci ovog rješenja</w:t>
      </w:r>
      <w:r>
        <w:rPr>
          <w:color w:val="000000"/>
        </w:rPr>
        <w:t xml:space="preserve"> </w:t>
      </w:r>
    </w:p>
    <w:p w:rsidRDefault="00CE61C5" w:rsidP="009717AD" w:rsidR="00CE61C5">
      <w:pPr>
        <w:jc w:val="both"/>
      </w:pPr>
    </w:p>
    <w:p w:rsidRDefault="00CF154B" w:rsidP="003018E5" w:rsidR="00223E07">
      <w:pPr>
        <w:jc w:val="center"/>
      </w:pPr>
      <w:r w:rsidRPr="00B10BB0">
        <w:t>U Zadru</w:t>
      </w:r>
      <w:r w:rsidR="00995775" w:rsidRPr="00B10BB0">
        <w:t xml:space="preserve"> </w:t>
      </w:r>
      <w:r w:rsidR="009717AD">
        <w:t>22</w:t>
      </w:r>
      <w:r w:rsidR="00507858">
        <w:t xml:space="preserve">. </w:t>
      </w:r>
      <w:r w:rsidR="009717AD">
        <w:t xml:space="preserve">veljače 2019. </w:t>
      </w:r>
      <w:r w:rsidR="00B10BB0" w:rsidRPr="00B10BB0">
        <w:t xml:space="preserve"> </w:t>
      </w:r>
      <w:r w:rsidR="00B325F0" w:rsidRPr="00B10BB0">
        <w:t xml:space="preserve"> </w:t>
      </w:r>
    </w:p>
    <w:p w:rsidRDefault="00055C00" w:rsidP="003018E5" w:rsidR="00055C00" w:rsidRPr="00B10BB0">
      <w:pPr>
        <w:jc w:val="center"/>
      </w:pPr>
    </w:p>
    <w:p w:rsidRDefault="00055C00" w:rsidP="00055C00" w:rsidR="00055C00">
      <w:r>
        <w:t xml:space="preserve">Za točnost otpravka – ovlaštena službenica                                                  </w:t>
      </w:r>
      <w:r>
        <w:tab/>
        <w:t xml:space="preserve">        Sutkinja</w:t>
      </w:r>
    </w:p>
    <w:p w:rsidRDefault="00055C00" w:rsidP="00055C00" w:rsidR="00055C00">
      <w:r>
        <w:t>Martina Kalmeta</w:t>
      </w:r>
      <w:r>
        <w:tab/>
      </w:r>
      <w:r>
        <w:tab/>
      </w:r>
      <w:r>
        <w:tab/>
      </w:r>
      <w:r>
        <w:tab/>
      </w:r>
      <w:r>
        <w:tab/>
      </w:r>
      <w:r>
        <w:tab/>
      </w:r>
      <w:r>
        <w:tab/>
      </w:r>
      <w:r>
        <w:tab/>
        <w:t xml:space="preserve">     Ana Markač, v.r.</w:t>
      </w:r>
    </w:p>
    <w:p w:rsidRDefault="003018E5" w:rsidP="00141A35" w:rsidR="003018E5"/>
    <w:p w:rsidRDefault="00CF154B" w:rsidP="00141A35" w:rsidR="00CF154B" w:rsidRPr="00B10BB0">
      <w:r w:rsidRPr="00B10BB0">
        <w:t>UPUTA O PRAVNOM LIJEKU:</w:t>
      </w:r>
    </w:p>
    <w:p w:rsidRDefault="00773508" w:rsidP="00223E07" w:rsidR="00223E07" w:rsidRPr="00B10BB0">
      <w:pPr>
        <w:tabs>
          <w:tab w:pos="0" w:val="left"/>
        </w:tabs>
        <w:jc w:val="both"/>
      </w:pPr>
      <w:r w:rsidRPr="00B10BB0">
        <w:t xml:space="preserve">Protiv ovog rješenja stečajni upravitelj i stečajni vjerovnici imaju pravo žalbe (čl. 94. st. 5. SZ-a). Žalba se može izjaviti u roku od 8 (osam) dana od obavljene dostave istog, a dostava se smatra obavljenom istekom osmog dana od dana objave rješenja na mrežnoj stranici e-Oglasna ploča sudova (čl. 12. st. 1. i čl. 19. st. 1. i 2. SZ-a).  Žalba se podnosi ovom sudu u </w:t>
      </w:r>
      <w:r w:rsidR="003018E5">
        <w:t>2 (dva</w:t>
      </w:r>
      <w:r w:rsidRPr="00B10BB0">
        <w:t xml:space="preserve">) istovjetna primjerka, a o istoj odlučuje Visoki trgovački sud Republike Hrvatske. </w:t>
      </w:r>
    </w:p>
    <w:p w:rsidRDefault="00963B56" w:rsidP="001A0AB6" w:rsidR="00963B56"/>
    <w:p w:rsidRDefault="001A0AB6" w:rsidP="001A0AB6" w:rsidR="001A0AB6" w:rsidRPr="00B10BB0">
      <w:r w:rsidRPr="00B10BB0">
        <w:lastRenderedPageBreak/>
        <w:t>Dostaviti:</w:t>
      </w:r>
    </w:p>
    <w:p w:rsidRDefault="003B1246" w:rsidP="001A0AB6" w:rsidR="0067194B" w:rsidRPr="00B10BB0">
      <w:pPr>
        <w:numPr>
          <w:ilvl w:val="0"/>
          <w:numId w:val="5"/>
        </w:numPr>
      </w:pPr>
      <w:r w:rsidRPr="00B10BB0">
        <w:t>stečajno</w:t>
      </w:r>
      <w:r w:rsidR="00B325F0" w:rsidRPr="00B10BB0">
        <w:t xml:space="preserve">m upravitelju </w:t>
      </w:r>
      <w:r w:rsidR="00456FC0">
        <w:t xml:space="preserve">Anti Vukašinu </w:t>
      </w:r>
      <w:r w:rsidR="00B325F0" w:rsidRPr="00B10BB0">
        <w:t>iz Zadra</w:t>
      </w:r>
      <w:r w:rsidR="009717AD">
        <w:t>, putem e-mail</w:t>
      </w:r>
      <w:r w:rsidR="007B6126" w:rsidRPr="00B10BB0">
        <w:t xml:space="preserve"> </w:t>
      </w:r>
    </w:p>
    <w:p w:rsidRDefault="004F094E" w:rsidP="001A0AB6" w:rsidR="001A0AB6" w:rsidRPr="00B10BB0">
      <w:pPr>
        <w:numPr>
          <w:ilvl w:val="0"/>
          <w:numId w:val="5"/>
        </w:numPr>
      </w:pPr>
      <w:r w:rsidRPr="00B10BB0">
        <w:t>e-</w:t>
      </w:r>
      <w:r w:rsidR="00A73815" w:rsidRPr="00B10BB0">
        <w:t>O</w:t>
      </w:r>
      <w:r w:rsidR="0067194B" w:rsidRPr="00B10BB0">
        <w:t>glasna</w:t>
      </w:r>
      <w:r w:rsidR="001A0AB6" w:rsidRPr="00B10BB0">
        <w:t xml:space="preserve"> </w:t>
      </w:r>
      <w:r w:rsidR="0067194B" w:rsidRPr="00B10BB0">
        <w:t>ploča sudova</w:t>
      </w:r>
      <w:r w:rsidR="00456FC0">
        <w:t xml:space="preserve">, uz </w:t>
      </w:r>
      <w:r w:rsidR="009717AD">
        <w:t>podnesak stečajnoga upravitelja od 14. veljače 2019. (lista spisa 164 do 165)</w:t>
      </w:r>
      <w:r w:rsidR="00963B56">
        <w:t xml:space="preserve"> </w:t>
      </w:r>
    </w:p>
    <w:p w:rsidRDefault="001A0AB6" w:rsidP="00CF154B" w:rsidR="00FF0FB9">
      <w:pPr>
        <w:numPr>
          <w:ilvl w:val="0"/>
          <w:numId w:val="5"/>
        </w:numPr>
      </w:pPr>
      <w:r w:rsidRPr="00B10BB0">
        <w:t>u spis</w:t>
      </w:r>
    </w:p>
    <w:sectPr w:rsidSect="0067194B" w:rsidR="00FF0FB9">
      <w:headerReference w:type="default" r:id="rId11"/>
      <w:footerReference w:type="default" r:id="rId12"/>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AC9" w:rsidP="003F7AC9" w:rsidR="003F7AC9">
      <w:r>
        <w:separator/>
      </w:r>
    </w:p>
  </w:endnote>
  <w:endnote w:id="0" w:type="continuationSeparator">
    <w:p w:rsidRDefault="003F7AC9" w:rsidP="003F7AC9" w:rsidR="003F7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Minion Pro">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6756676"/>
      <w:docPartObj>
        <w:docPartGallery w:val="Page Numbers (Bottom of Page)"/>
        <w:docPartUnique/>
      </w:docPartObj>
    </w:sdtPr>
    <w:sdtEndPr/>
    <w:sdtContent>
      <w:p w:rsidRDefault="00C7207D" w:rsidR="00C7207D">
        <w:pPr>
          <w:pStyle w:val="Podnoje"/>
          <w:jc w:val="center"/>
        </w:pPr>
        <w:r>
          <w:fldChar w:fldCharType="begin"/>
        </w:r>
        <w:r>
          <w:instrText>PAGE   \* MERGEFORMAT</w:instrText>
        </w:r>
        <w:r>
          <w:fldChar w:fldCharType="separate"/>
        </w:r>
        <w:r w:rsidR="00055C00">
          <w:rPr>
            <w:noProof/>
          </w:rPr>
          <w:t>1</w:t>
        </w:r>
        <w:r>
          <w:fldChar w:fldCharType="end"/>
        </w:r>
      </w:p>
    </w:sdtContent>
  </w:sdt>
  <w:p w:rsidRDefault="00C7207D" w:rsidR="00C7207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AC9" w:rsidP="003F7AC9" w:rsidR="003F7AC9">
      <w:r>
        <w:separator/>
      </w:r>
    </w:p>
  </w:footnote>
  <w:footnote w:id="0" w:type="continuationSeparator">
    <w:p w:rsidRDefault="003F7AC9" w:rsidP="003F7AC9" w:rsidR="003F7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083" w:rsidP="003F7AC9" w:rsidR="003F7AC9">
    <w:pPr>
      <w:pStyle w:val="Zaglavlje"/>
      <w:jc w:val="right"/>
    </w:pPr>
    <w:r>
      <w:t>P</w:t>
    </w:r>
    <w:r w:rsidR="00B0774F">
      <w:t>oslovni broj: 2 St-</w:t>
    </w:r>
    <w:r w:rsidR="001B2764">
      <w:t>116/2017-75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0AF1"/>
    <w:rsid w:val="000051C4"/>
    <w:rsid w:val="0000760A"/>
    <w:rsid w:val="00017C55"/>
    <w:rsid w:val="00030F9A"/>
    <w:rsid w:val="000362D2"/>
    <w:rsid w:val="00055C00"/>
    <w:rsid w:val="000828A3"/>
    <w:rsid w:val="000A768A"/>
    <w:rsid w:val="000B31B4"/>
    <w:rsid w:val="000E2B5E"/>
    <w:rsid w:val="000E636B"/>
    <w:rsid w:val="000F4307"/>
    <w:rsid w:val="00132542"/>
    <w:rsid w:val="001326B4"/>
    <w:rsid w:val="00141A35"/>
    <w:rsid w:val="0014260A"/>
    <w:rsid w:val="001A0AB6"/>
    <w:rsid w:val="001A4EDD"/>
    <w:rsid w:val="001B2764"/>
    <w:rsid w:val="001D40E1"/>
    <w:rsid w:val="001D6AFF"/>
    <w:rsid w:val="00214E0B"/>
    <w:rsid w:val="002210BD"/>
    <w:rsid w:val="00223E07"/>
    <w:rsid w:val="002260B1"/>
    <w:rsid w:val="00277302"/>
    <w:rsid w:val="002B4A18"/>
    <w:rsid w:val="002D6596"/>
    <w:rsid w:val="003018E5"/>
    <w:rsid w:val="0031202E"/>
    <w:rsid w:val="003277EA"/>
    <w:rsid w:val="003A252D"/>
    <w:rsid w:val="003B1246"/>
    <w:rsid w:val="003F663A"/>
    <w:rsid w:val="003F7AC9"/>
    <w:rsid w:val="0040013F"/>
    <w:rsid w:val="00400588"/>
    <w:rsid w:val="00456FC0"/>
    <w:rsid w:val="004863F5"/>
    <w:rsid w:val="00492043"/>
    <w:rsid w:val="004B68CE"/>
    <w:rsid w:val="004B7A54"/>
    <w:rsid w:val="004D47FA"/>
    <w:rsid w:val="004D4C7B"/>
    <w:rsid w:val="004F094E"/>
    <w:rsid w:val="00502FCD"/>
    <w:rsid w:val="00507858"/>
    <w:rsid w:val="00560CF3"/>
    <w:rsid w:val="005765EF"/>
    <w:rsid w:val="00583E3E"/>
    <w:rsid w:val="005E08CA"/>
    <w:rsid w:val="005F5D21"/>
    <w:rsid w:val="0060354C"/>
    <w:rsid w:val="00604FE0"/>
    <w:rsid w:val="0062187D"/>
    <w:rsid w:val="00624AF0"/>
    <w:rsid w:val="00626C54"/>
    <w:rsid w:val="0067194B"/>
    <w:rsid w:val="00677858"/>
    <w:rsid w:val="006964AE"/>
    <w:rsid w:val="006D5987"/>
    <w:rsid w:val="006E08C4"/>
    <w:rsid w:val="007265FE"/>
    <w:rsid w:val="00742B39"/>
    <w:rsid w:val="00753D2D"/>
    <w:rsid w:val="00773508"/>
    <w:rsid w:val="007962EB"/>
    <w:rsid w:val="007A0826"/>
    <w:rsid w:val="007B6126"/>
    <w:rsid w:val="007E6CF9"/>
    <w:rsid w:val="00814FBA"/>
    <w:rsid w:val="00834E39"/>
    <w:rsid w:val="0085368E"/>
    <w:rsid w:val="008748A0"/>
    <w:rsid w:val="008C0F9E"/>
    <w:rsid w:val="008C7272"/>
    <w:rsid w:val="008E1367"/>
    <w:rsid w:val="00905F65"/>
    <w:rsid w:val="00910042"/>
    <w:rsid w:val="00921985"/>
    <w:rsid w:val="00923E82"/>
    <w:rsid w:val="0095041A"/>
    <w:rsid w:val="00963B56"/>
    <w:rsid w:val="009717AD"/>
    <w:rsid w:val="00987A68"/>
    <w:rsid w:val="00993384"/>
    <w:rsid w:val="00995775"/>
    <w:rsid w:val="00995DAF"/>
    <w:rsid w:val="009C0775"/>
    <w:rsid w:val="009D3084"/>
    <w:rsid w:val="009D53CA"/>
    <w:rsid w:val="00A24D19"/>
    <w:rsid w:val="00A31159"/>
    <w:rsid w:val="00A32177"/>
    <w:rsid w:val="00A36A20"/>
    <w:rsid w:val="00A42258"/>
    <w:rsid w:val="00A42C78"/>
    <w:rsid w:val="00A50AB1"/>
    <w:rsid w:val="00A547E3"/>
    <w:rsid w:val="00A73815"/>
    <w:rsid w:val="00A94666"/>
    <w:rsid w:val="00AA6D98"/>
    <w:rsid w:val="00AB72FA"/>
    <w:rsid w:val="00AE6CF3"/>
    <w:rsid w:val="00B0774F"/>
    <w:rsid w:val="00B10BB0"/>
    <w:rsid w:val="00B325F0"/>
    <w:rsid w:val="00B34B79"/>
    <w:rsid w:val="00BE6C59"/>
    <w:rsid w:val="00C464CD"/>
    <w:rsid w:val="00C61F79"/>
    <w:rsid w:val="00C7207D"/>
    <w:rsid w:val="00CA03B3"/>
    <w:rsid w:val="00CD7653"/>
    <w:rsid w:val="00CE61C5"/>
    <w:rsid w:val="00CF0448"/>
    <w:rsid w:val="00CF154B"/>
    <w:rsid w:val="00D140E6"/>
    <w:rsid w:val="00D35C6E"/>
    <w:rsid w:val="00D858FE"/>
    <w:rsid w:val="00D948FE"/>
    <w:rsid w:val="00DA6083"/>
    <w:rsid w:val="00DC6C2C"/>
    <w:rsid w:val="00DE2B2E"/>
    <w:rsid w:val="00E06E50"/>
    <w:rsid w:val="00E078C1"/>
    <w:rsid w:val="00E105A4"/>
    <w:rsid w:val="00E133E7"/>
    <w:rsid w:val="00E54A6E"/>
    <w:rsid w:val="00E658F7"/>
    <w:rsid w:val="00E757AA"/>
    <w:rsid w:val="00E81AD4"/>
    <w:rsid w:val="00E9601A"/>
    <w:rsid w:val="00EC2F8C"/>
    <w:rsid w:val="00ED33D2"/>
    <w:rsid w:val="00EE0C6E"/>
    <w:rsid w:val="00EE25E0"/>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true" w:styleId="ZaglavljeChar" w:type="character">
    <w:name w:val="Zaglavlje Char"/>
    <w:basedOn w:val="Zadanifontodlomka"/>
    <w:link w:val="Zaglavlje"/>
    <w:rsid w:val="003F7AC9"/>
    <w:rPr>
      <w:sz w:val="24"/>
      <w:szCs w:val="24"/>
    </w:rPr>
  </w:style>
  <w:style w:styleId="Podnoje" w:type="paragraph">
    <w:name w:val="footer"/>
    <w:basedOn w:val="Normal"/>
    <w:link w:val="PodnojeChar"/>
    <w:uiPriority w:val="99"/>
    <w:rsid w:val="003F7AC9"/>
    <w:pPr>
      <w:tabs>
        <w:tab w:pos="4536" w:val="center"/>
        <w:tab w:pos="9072" w:val="right"/>
      </w:tabs>
    </w:pPr>
  </w:style>
  <w:style w:customStyle="true" w:styleId="PodnojeChar" w:type="character">
    <w:name w:val="Podnožje Char"/>
    <w:basedOn w:val="Zadanifontodlomka"/>
    <w:link w:val="Podnoje"/>
    <w:uiPriority w:val="99"/>
    <w:rsid w:val="003F7AC9"/>
    <w:rPr>
      <w:sz w:val="24"/>
      <w:szCs w:val="24"/>
    </w:rPr>
  </w:style>
  <w:style w:customStyle="true" w:styleId="clanak-" w:type="paragraph">
    <w:name w:val="clanak-"/>
    <w:basedOn w:val="Normal"/>
    <w:rsid w:val="005765EF"/>
    <w:pPr>
      <w:spacing w:afterAutospacing="true" w:after="100" w:beforeAutospacing="true" w:before="100"/>
    </w:pPr>
  </w:style>
  <w:style w:customStyle="true" w:styleId="t-9-8" w:type="paragraph">
    <w:name w:val="t-9-8"/>
    <w:basedOn w:val="Normal"/>
    <w:rsid w:val="00A547E3"/>
    <w:pPr>
      <w:spacing w:afterAutospacing="true" w:after="100" w:beforeAutospacing="true" w:before="100"/>
    </w:pPr>
  </w:style>
  <w:style w:customStyle="true" w:styleId="t-9-8-bez-uvl" w:type="paragraph">
    <w:name w:val="t-9-8-bez-uvl"/>
    <w:basedOn w:val="Normal"/>
    <w:rsid w:val="00A547E3"/>
    <w:pPr>
      <w:spacing w:afterAutospacing="true" w:after="100" w:beforeAutospacing="true" w:before="100"/>
    </w:pPr>
  </w:style>
  <w:style w:styleId="Reetkatablice" w:type="table">
    <w:name w:val="Table Grid"/>
    <w:basedOn w:val="Obinatablica"/>
    <w:uiPriority w:val="59"/>
    <w:rsid w:val="00400588"/>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55C00"/>
    <w:rPr>
      <w:color w:val="808080"/>
      <w:bdr w:space="0" w:sz="0" w:color="auto" w:val="none"/>
      <w:shd w:fill="auto" w:color="auto" w:val="clear"/>
    </w:rPr>
  </w:style>
  <w:style w:customStyle="true" w:styleId="eSPISCCParagraphDefaultFont" w:type="character">
    <w:name w:val="eSPIS_CC_Paragraph Default Font"/>
    <w:basedOn w:val="Zadanifontodlomka"/>
    <w:rsid w:val="00055C00"/>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055C00"/>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055C00"/>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55C00"/>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1" w:styleId="ZaglavljeChar" w:type="character">
    <w:name w:val="Zaglavlje Char"/>
    <w:basedOn w:val="Zadanifontodlomka"/>
    <w:link w:val="Zaglavlje"/>
    <w:rsid w:val="003F7AC9"/>
    <w:rPr>
      <w:sz w:val="24"/>
      <w:szCs w:val="24"/>
    </w:rPr>
  </w:style>
  <w:style w:styleId="Podnoje" w:type="paragraph">
    <w:name w:val="footer"/>
    <w:basedOn w:val="Normal"/>
    <w:link w:val="PodnojeChar"/>
    <w:uiPriority w:val="99"/>
    <w:rsid w:val="003F7AC9"/>
    <w:pPr>
      <w:tabs>
        <w:tab w:pos="4536" w:val="center"/>
        <w:tab w:pos="9072" w:val="right"/>
      </w:tabs>
    </w:pPr>
  </w:style>
  <w:style w:customStyle="1" w:styleId="PodnojeChar" w:type="character">
    <w:name w:val="Podnožje Char"/>
    <w:basedOn w:val="Zadanifontodlomka"/>
    <w:link w:val="Podnoje"/>
    <w:uiPriority w:val="99"/>
    <w:rsid w:val="003F7AC9"/>
    <w:rPr>
      <w:sz w:val="24"/>
      <w:szCs w:val="24"/>
    </w:rPr>
  </w:style>
  <w:style w:customStyle="1" w:styleId="clanak-" w:type="paragraph">
    <w:name w:val="clanak-"/>
    <w:basedOn w:val="Normal"/>
    <w:rsid w:val="005765EF"/>
    <w:pPr>
      <w:spacing w:after="100" w:afterAutospacing="1" w:before="100" w:beforeAutospacing="1"/>
    </w:pPr>
  </w:style>
  <w:style w:customStyle="1" w:styleId="t-9-8" w:type="paragraph">
    <w:name w:val="t-9-8"/>
    <w:basedOn w:val="Normal"/>
    <w:rsid w:val="00A547E3"/>
    <w:pPr>
      <w:spacing w:after="100" w:afterAutospacing="1" w:before="100" w:beforeAutospacing="1"/>
    </w:pPr>
  </w:style>
  <w:style w:customStyle="1" w:styleId="t-9-8-bez-uvl" w:type="paragraph">
    <w:name w:val="t-9-8-bez-uvl"/>
    <w:basedOn w:val="Normal"/>
    <w:rsid w:val="00A547E3"/>
    <w:pPr>
      <w:spacing w:after="100" w:afterAutospacing="1" w:before="100" w:beforeAutospacing="1"/>
    </w:pPr>
  </w:style>
  <w:style w:styleId="Reetkatablice" w:type="table">
    <w:name w:val="Table Grid"/>
    <w:basedOn w:val="Obinatablica"/>
    <w:uiPriority w:val="59"/>
    <w:rsid w:val="00400588"/>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55C00"/>
    <w:rPr>
      <w:color w:val="808080"/>
      <w:bdr w:color="auto" w:space="0" w:sz="0" w:val="none"/>
      <w:shd w:color="auto" w:fill="auto" w:val="clear"/>
    </w:rPr>
  </w:style>
  <w:style w:customStyle="1" w:styleId="eSPISCCParagraphDefaultFont" w:type="character">
    <w:name w:val="eSPIS_CC_Paragraph Default Font"/>
    <w:basedOn w:val="Zadanifontodlomka"/>
    <w:rsid w:val="00055C00"/>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055C00"/>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055C00"/>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55C00"/>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732286">
      <w:bodyDiv w:val="true"/>
      <w:marLeft w:val="0"/>
      <w:marRight w:val="0"/>
      <w:marTop w:val="0"/>
      <w:marBottom w:val="0"/>
      <w:divBdr>
        <w:top w:space="0" w:sz="0" w:color="auto" w:val="none"/>
        <w:left w:space="0" w:sz="0" w:color="auto" w:val="none"/>
        <w:bottom w:space="0" w:sz="0" w:color="auto" w:val="none"/>
        <w:right w:space="0" w:sz="0" w:color="auto" w:val="none"/>
      </w:divBdr>
    </w:div>
    <w:div w:id="1057321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St-116/2017</izvorni_sadrzaj>
    <derivirana_varijabla naziv="DomainObject.Predmet.OznakaBroj_1">St-116/2017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REF. 3 Stpn-3/16 na uvidu kod sutkinje
od 5.6.2017. Č.P.!!!
Prijava tražbina vjeorvnika čuva se u ormaru u sobi 42</izvorni_sadrzaj>
    <derivirana_varijabla naziv="DomainObject.Predmet.PrimjedbaSuca_1">SPIS REF. 3 Stpn-3/16 na uvidu kod sutkinje
od 5.6.2017. Č.P.!!!
Prijava tražbina vjeorvnika čuva se u ormaru u sobi 42</derivirana_varijabla>
  </DomainObject.Predmet.PrimjedbaSuca>
  <DomainObject.Predmet.ProtustrankaFormated>
    <izvorni_sadrzaj>  Adria Kamen, d.o.o. za proizvodnju i trgovinu kamenom Zagreb</izvorni_sadrzaj>
    <derivirana_varijabla naziv="DomainObject.Predmet.ProtustrankaFormated_1">  Adria Kamen, d.o.o. za proizvodnju i trgovinu kamenom Zagreb</derivirana_varijabla>
  </DomainObject.Predmet.ProtustrankaFormated>
  <DomainObject.Predmet.ProtustrankaFormatedOIB>
    <izvorni_sadrzaj>  Adria Kamen, d.o.o. za proizvodnju i trgovinu kamenom Zagreb, OIB 31947920748</izvorni_sadrzaj>
    <derivirana_varijabla naziv="DomainObject.Predmet.ProtustrankaFormatedOIB_1">  Adria Kamen, d.o.o. za proizvodnju i trgovinu kamenom Zagreb, OIB 31947920748</derivirana_varijabla>
  </DomainObject.Predmet.ProtustrankaFormatedOIB>
  <DomainObject.Predmet.ProtustrankaFormatedWithAdress>
    <izvorni_sadrzaj> Adria Kamen, d.o.o. za proizvodnju i trgovinu kamenom Zagreb, Kukalj 66, 23420 Benkovac</izvorni_sadrzaj>
    <derivirana_varijabla naziv="DomainObject.Predmet.ProtustrankaFormatedWithAdress_1"> Adria Kamen, d.o.o. za proizvodnju i trgovinu kamenom Zagreb, Kukalj 66, 23420 Benkovac</derivirana_varijabla>
  </DomainObject.Predmet.ProtustrankaFormatedWithAdress>
  <DomainObject.Predmet.ProtustrankaFormatedWithAdressOIB>
    <izvorni_sadrzaj> Adria Kamen, d.o.o. za proizvodnju i trgovinu kamenom Zagreb, OIB 31947920748, Kukalj 66, 23420 Benkovac</izvorni_sadrzaj>
    <derivirana_varijabla naziv="DomainObject.Predmet.ProtustrankaFormatedWithAdressOIB_1"> Adria Kamen, d.o.o. za proizvodnju i trgovinu kamenom Zagreb, OIB 31947920748, Kukalj 66, 23420 Benkovac</derivirana_varijabla>
  </DomainObject.Predmet.ProtustrankaFormatedWithAdressOIB>
  <DomainObject.Predmet.ProtustrankaWithAdress>
    <izvorni_sadrzaj>Adria Kamen, d.o.o. za proizvodnju i trgovinu kamenom Zagreb Kukalj 66, 23420 Benkovac</izvorni_sadrzaj>
    <derivirana_varijabla naziv="DomainObject.Predmet.ProtustrankaWithAdress_1">Adria Kamen, d.o.o. za proizvodnju i trgovinu kamenom Zagreb Kukalj 66, 23420 Benkovac</derivirana_varijabla>
  </DomainObject.Predmet.ProtustrankaWithAdress>
  <DomainObject.Predmet.ProtustrankaWithAdressOIB>
    <izvorni_sadrzaj>Adria Kamen, d.o.o. za proizvodnju i trgovinu kamenom Zagreb, OIB 31947920748, Kukalj 66, 23420 Benkovac</izvorni_sadrzaj>
    <derivirana_varijabla naziv="DomainObject.Predmet.ProtustrankaWithAdressOIB_1">Adria Kamen, d.o.o. za proizvodnju i trgovinu kamenom Zagreb, OIB 31947920748, Kukalj 66, 23420 Benkovac</derivirana_varijabla>
  </DomainObject.Predmet.ProtustrankaWithAdressOIB>
  <DomainObject.Predmet.ProtustrankaNazivFormated>
    <izvorni_sadrzaj>Adria Kamen, d.o.o. za proizvodnju i trgovinu kamenom Zagreb</izvorni_sadrzaj>
    <derivirana_varijabla naziv="DomainObject.Predmet.ProtustrankaNazivFormated_1">Adria Kamen, d.o.o. za proizvodnju i trgovinu kamenom Zagreb</derivirana_varijabla>
  </DomainObject.Predmet.ProtustrankaNazivFormated>
  <DomainObject.Predmet.ProtustrankaNazivFormatedOIB>
    <izvorni_sadrzaj>Adria Kamen, d.o.o. za proizvodnju i trgovinu kamenom Zagreb, OIB 31947920748</izvorni_sadrzaj>
    <derivirana_varijabla naziv="DomainObject.Predmet.ProtustrankaNazivFormatedOIB_1">Adria Kamen, d.o.o. za proizvodnju i trgovinu kamenom Zagreb, OIB 31947920748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Adria Kamen, d.o.o. za proizvodnju i trgovinu kamenom Zagreb</item>
    </izvorni_sadrzaj>
    <derivirana_varijabla naziv="DomainObject.Predmet.ProtuStrankaListFormated_1">
      <item>Adria Kamen, d.o.o. za proizvodnju i trgovinu kamenom Zagreb</item>
    </derivirana_varijabla>
  </DomainObject.Predmet.ProtuStrankaListFormated>
  <DomainObject.Predmet.ProtuStrankaListFormatedOIB>
    <izvorni_sadrzaj>
      <item>Adria Kamen, d.o.o. za proizvodnju i trgovinu kamenom Zagreb, OIB 31947920748</item>
    </izvorni_sadrzaj>
    <derivirana_varijabla naziv="DomainObject.Predmet.ProtuStrankaListFormatedOIB_1">
      <item>Adria Kamen, d.o.o. za proizvodnju i trgovinu kamenom Zagreb, OIB 31947920748</item>
    </derivirana_varijabla>
  </DomainObject.Predmet.ProtuStrankaListFormatedOIB>
  <DomainObject.Predmet.ProtuStrankaListFormatedWithAdress>
    <izvorni_sadrzaj>
      <item>Adria Kamen, d.o.o. za proizvodnju i trgovinu kamenom Zagreb, Kukalj 66, 23420 Benkovac</item>
    </izvorni_sadrzaj>
    <derivirana_varijabla naziv="DomainObject.Predmet.ProtuStrankaListFormatedWithAdress_1">
      <item>Adria Kamen, d.o.o. za proizvodnju i trgovinu kamenom Zagreb, Kukalj 66, 23420 Benkovac</item>
    </derivirana_varijabla>
  </DomainObject.Predmet.ProtuStrankaListFormatedWithAdress>
  <DomainObject.Predmet.ProtuStrankaListFormatedWithAdressOIB>
    <izvorni_sadrzaj>
      <item>Adria Kamen, d.o.o. za proizvodnju i trgovinu kamenom Zagreb, OIB 31947920748, Kukalj 66, 23420 Benkovac</item>
    </izvorni_sadrzaj>
    <derivirana_varijabla naziv="DomainObject.Predmet.ProtuStrankaListFormatedWithAdressOIB_1">
      <item>Adria Kamen, d.o.o. za proizvodnju i trgovinu kamenom Zagreb, OIB 31947920748, Kukalj 66, 23420 Benkovac</item>
    </derivirana_varijabla>
  </DomainObject.Predmet.ProtuStrankaListFormatedWithAdressOIB>
  <DomainObject.Predmet.ProtuStrankaListNazivFormated>
    <izvorni_sadrzaj>
      <item>Adria Kamen, d.o.o. za proizvodnju i trgovinu kamenom Zagreb</item>
    </izvorni_sadrzaj>
    <derivirana_varijabla naziv="DomainObject.Predmet.ProtuStrankaListNazivFormated_1">
      <item>Adria Kamen, d.o.o. za proizvodnju i trgovinu kamenom Zagreb</item>
    </derivirana_varijabla>
  </DomainObject.Predmet.ProtuStrankaListNazivFormated>
  <DomainObject.Predmet.ProtuStrankaListNazivFormatedOIB>
    <izvorni_sadrzaj>
      <item>Adria Kamen, d.o.o. za proizvodnju i trgovinu kamenom Zagreb, OIB 31947920748</item>
    </izvorni_sadrzaj>
    <derivirana_varijabla naziv="DomainObject.Predmet.ProtuStrankaListNazivFormatedOIB_1">
      <item>Adria Kamen, d.o.o. za proizvodnju i trgovinu kamenom Zagreb, OIB 31947920748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Adria Kamen, d.o.o. za proizvodnju i trgovinu kamenom Zagreb</izvorni_sadrzaj>
    <derivirana_varijabla naziv="DomainObject.Predmet.ProtustrankaIDrugi_1">Adria Kamen, d.o.o. za proizvodnju i trgovinu kamenom Zagreb</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Adria Kamen, d.o.o. za proizvodnju i trgovinu kamenom Zagreb, OIB 31947920748, Kukalj 66, 23420 Benkovac</izvorni_sadrzaj>
    <derivirana_varijabla naziv="DomainObject.Predmet.ProtustrankaIDrugiAdressOIB_1">Adria Kamen, d.o.o. za proizvodnju i trgovinu kamenom Zagreb, OIB 31947920748, Kukalj 66,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Adria Kamen, d.o.o. za proizvodnju i trgovinu kamenom Zagreb</item>
    </izvorni_sadrzaj>
    <derivirana_varijabla naziv="DomainObject.Predmet.SudioniciListNaziv_1">
      <item>FINA</item>
      <item>Adria Kamen, d.o.o. za proizvodnju i trgovinu kamenom Zagreb</item>
    </derivirana_varijabla>
  </DomainObject.Predmet.SudioniciListNaziv>
  <DomainObject.Predmet.SudioniciListAdressOIB>
    <izvorni_sadrzaj>
      <item>FINA, OIB 85821130368</item>
      <item>Adria Kamen, d.o.o. za proizvodnju i trgovinu kamenom Zagreb, OIB 31947920748, Kukalj 66,23420 Benkovac</item>
    </izvorni_sadrzaj>
    <derivirana_varijabla naziv="DomainObject.Predmet.SudioniciListAdressOIB_1">
      <item>FINA, OIB 85821130368</item>
      <item>Adria Kamen, d.o.o. za proizvodnju i trgovinu kamenom Zagreb, OIB 31947920748, Kukalj 66,23420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31947920748</item>
    </izvorni_sadrzaj>
    <derivirana_varijabla naziv="DomainObject.Predmet.SudioniciListNazivOIB_1">
      <item>, OIB 85821130368</item>
      <item>, OIB 31947920748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srpnja 2018.</izvorni_sadrzaj>
    <derivirana_varijabla naziv="DomainObject.Predmet.DatumZadnjeOdrzaneSudskeRadnje_1">25. srpnja 2018.</derivirana_varijabla>
  </DomainObject.Predmet.DatumZadnjeOdrzaneSudskeRadnje>
  <DomainObject.PredzadnjaOdlukaIzPredmeta.DatumDonosenjaOdluke>
    <izvorni_sadrzaj>12. srpnja 2018.</izvorni_sadrzaj>
    <derivirana_varijabla naziv="DomainObject.PredzadnjaOdlukaIzPredmeta.DatumDonosenjaOdluke_1">12. srpnja 2018.</derivirana_varijabla>
  </DomainObject.PredzadnjaOdlukaIzPredmeta.DatumDonosenjaOdluke>
  <DomainObject.PredzadnjaOdlukaIzPredmeta.Oznaka>
    <izvorni_sadrzaj>St-116/2017-48</izvorni_sadrzaj>
    <derivirana_varijabla naziv="DomainObject.PredzadnjaOdlukaIzPredmeta.Oznaka_1">St-116/2017-48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19C032-4407-4E78-A49B-CA87D74554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1006</properties:Words>
  <properties:Characters>5240</properties:Characters>
  <properties:Lines>104</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2019-02-22T08:25:00Z</dcterms:created>
  <dc:creator>Ardena Bajlo</dc:creator>
  <cp:lastModifiedBy>Martina Kalmeta</cp:lastModifiedBy>
  <cp:lastPrinted>2018-08-09T11:23:00Z</cp:lastPrinted>
  <dcterms:modified xmlns:xsi="http://www.w3.org/2001/XMLSchema-instance" xsi:type="dcterms:W3CDTF">2019-02-22T09:18:00Z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(St-116-17 nagrada  + trošak na  račun dužnika  VUKAŠINA  docx.docx)</vt:lpwstr>
  </prop:property>
  <prop:property name="CC_coloring" pid="4" fmtid="{D5CDD505-2E9C-101B-9397-08002B2CF9AE}">
    <vt:bool>false</vt:bool>
  </prop:property>
  <prop:property name="BrojStranica" pid="5" fmtid="{D5CDD505-2E9C-101B-9397-08002B2CF9AE}">
    <vt:i4>3</vt:i4>
  </prop:property>
</prop:Properties>
</file>