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0C68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614e365" w14:paraId="614e365" w:rsidRDefault="006C081D" w:rsidP="001E4E5F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CC5E2F">
        <w:rPr>
          <w:rFonts w:hAnsi="Times New Roman" w:ascii="Times New Roman"/>
          <w:sz w:val="24"/>
          <w:szCs w:val="24"/>
        </w:rPr>
        <w:t>1457/15-4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</w:t>
      </w:r>
      <w:r w:rsidR="00E314BD">
        <w:rPr>
          <w:rFonts w:hAnsi="Times New Roman" w:ascii="Times New Roman"/>
          <w:sz w:val="24"/>
          <w:szCs w:val="24"/>
        </w:rPr>
        <w:t xml:space="preserve"> </w:t>
      </w:r>
      <w:r w:rsidRPr="00F1795F">
        <w:rPr>
          <w:rFonts w:hAnsi="Times New Roman" w:ascii="Times New Roman"/>
          <w:sz w:val="24"/>
          <w:szCs w:val="24"/>
        </w:rPr>
        <w:t>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</w:t>
      </w:r>
      <w:r w:rsidR="00E314BD">
        <w:rPr>
          <w:rFonts w:hAnsi="Times New Roman" w:ascii="Times New Roman"/>
          <w:sz w:val="24"/>
          <w:szCs w:val="24"/>
        </w:rPr>
        <w:t xml:space="preserve">skraćenom </w:t>
      </w:r>
      <w:r w:rsidR="006B27DD" w:rsidRPr="00916B61">
        <w:rPr>
          <w:rFonts w:hAnsi="Times New Roman" w:ascii="Times New Roman"/>
          <w:sz w:val="24"/>
          <w:szCs w:val="24"/>
        </w:rPr>
        <w:t xml:space="preserve">stečajnom postupku </w:t>
      </w:r>
      <w:r w:rsidR="00E314BD">
        <w:rPr>
          <w:rFonts w:hAnsi="Times New Roman" w:ascii="Times New Roman"/>
          <w:sz w:val="24"/>
          <w:szCs w:val="24"/>
        </w:rPr>
        <w:t>pokrenutom na prijedlog Financijske agencije, temeljem članka 428. i 430. Stečajnog zakona (Narodne novine broj 71/15), 2</w:t>
      </w:r>
      <w:r w:rsidR="00CC5E2F">
        <w:rPr>
          <w:rFonts w:hAnsi="Times New Roman" w:ascii="Times New Roman"/>
          <w:sz w:val="24"/>
          <w:szCs w:val="24"/>
        </w:rPr>
        <w:t>7</w:t>
      </w:r>
      <w:r w:rsidR="00E314BD">
        <w:rPr>
          <w:rFonts w:hAnsi="Times New Roman" w:ascii="Times New Roman"/>
          <w:sz w:val="24"/>
          <w:szCs w:val="24"/>
        </w:rPr>
        <w:t>. siječnja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E314BD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  <w:r w:rsidR="00E314BD">
        <w:rPr>
          <w:rFonts w:hAnsi="Times New Roman" w:ascii="Times New Roman"/>
          <w:sz w:val="24"/>
          <w:szCs w:val="24"/>
        </w:rPr>
        <w:t>, objavljuje slijedeći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E314BD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Skraćeni stečajni postupak pokrenut je nad dužnikom: </w:t>
      </w:r>
      <w:r w:rsidR="00CC5E2F">
        <w:rPr>
          <w:rFonts w:hAnsi="Times New Roman" w:ascii="Times New Roman"/>
          <w:sz w:val="24"/>
          <w:szCs w:val="24"/>
        </w:rPr>
        <w:t>INTER-CONSTRUCT d.o.o., OIB 08174779313, Zagreb, Voćarska cesta 14.</w:t>
      </w: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</w:t>
      </w:r>
      <w:r w:rsidRPr="00E314BD">
        <w:rPr>
          <w:rFonts w:hAnsi="Times New Roman" w:ascii="Times New Roman"/>
          <w:sz w:val="24"/>
          <w:szCs w:val="24"/>
        </w:rPr>
        <w:t>kup</w:t>
      </w:r>
      <w:r>
        <w:rPr>
          <w:rFonts w:hAnsi="Times New Roman" w:ascii="Times New Roman"/>
          <w:sz w:val="24"/>
          <w:szCs w:val="24"/>
        </w:rPr>
        <w:t>an</w:t>
      </w:r>
      <w:r w:rsidRPr="00E314BD">
        <w:rPr>
          <w:rFonts w:hAnsi="Times New Roman" w:ascii="Times New Roman"/>
          <w:sz w:val="24"/>
          <w:szCs w:val="24"/>
        </w:rPr>
        <w:t xml:space="preserve"> iznos duga evidentira</w:t>
      </w:r>
      <w:r>
        <w:rPr>
          <w:rFonts w:hAnsi="Times New Roman" w:ascii="Times New Roman"/>
          <w:sz w:val="24"/>
          <w:szCs w:val="24"/>
        </w:rPr>
        <w:t>n</w:t>
      </w:r>
      <w:r w:rsidRPr="00E314BD">
        <w:rPr>
          <w:rFonts w:hAnsi="Times New Roman" w:ascii="Times New Roman"/>
          <w:sz w:val="24"/>
          <w:szCs w:val="24"/>
        </w:rPr>
        <w:t xml:space="preserve"> na temelju neizvršenih osnova za plaćanje</w:t>
      </w:r>
      <w:r>
        <w:rPr>
          <w:rFonts w:hAnsi="Times New Roman" w:ascii="Times New Roman"/>
          <w:sz w:val="24"/>
          <w:szCs w:val="24"/>
        </w:rPr>
        <w:t xml:space="preserve">: </w:t>
      </w:r>
      <w:r w:rsidR="00CC5E2F">
        <w:rPr>
          <w:rFonts w:hAnsi="Times New Roman" w:ascii="Times New Roman"/>
          <w:sz w:val="24"/>
          <w:szCs w:val="24"/>
        </w:rPr>
        <w:t>17.505.598,65 kn</w:t>
      </w:r>
    </w:p>
    <w:p w:rsidRDefault="00E80D0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Podnositelj prijedloga navodi da ne raspolaže podacima o imovini pravne osobe nad kojom je pokrenut ovaj postupak.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Pozivaju se osobe </w:t>
      </w:r>
      <w:r w:rsidRPr="00E80D0D">
        <w:rPr>
          <w:rFonts w:hAnsi="Times New Roman" w:ascii="Times New Roman"/>
          <w:sz w:val="24"/>
          <w:szCs w:val="24"/>
        </w:rPr>
        <w:t>ovlašten</w:t>
      </w:r>
      <w:r>
        <w:rPr>
          <w:rFonts w:hAnsi="Times New Roman" w:ascii="Times New Roman"/>
          <w:sz w:val="24"/>
          <w:szCs w:val="24"/>
        </w:rPr>
        <w:t>e</w:t>
      </w:r>
      <w:r w:rsidRPr="00E80D0D">
        <w:rPr>
          <w:rFonts w:hAnsi="Times New Roman" w:ascii="Times New Roman"/>
          <w:sz w:val="24"/>
          <w:szCs w:val="24"/>
        </w:rPr>
        <w:t xml:space="preserve"> za zastupanje dužnika po zakonu da u roku 15 dana od dana objave </w:t>
      </w:r>
      <w:r>
        <w:rPr>
          <w:rFonts w:hAnsi="Times New Roman" w:ascii="Times New Roman"/>
          <w:sz w:val="24"/>
          <w:szCs w:val="24"/>
        </w:rPr>
        <w:t xml:space="preserve">ovog </w:t>
      </w:r>
      <w:r w:rsidRPr="00E80D0D">
        <w:rPr>
          <w:rFonts w:hAnsi="Times New Roman" w:ascii="Times New Roman"/>
          <w:sz w:val="24"/>
          <w:szCs w:val="24"/>
        </w:rPr>
        <w:t>oglasa podnesu sudu javnobilježnički ovjerovljen popis imovine i obveza na propisanom obrascu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</w:t>
      </w:r>
      <w:r w:rsidR="00CC5E2F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se </w:t>
      </w:r>
      <w:r w:rsidRPr="00E80D0D">
        <w:rPr>
          <w:rFonts w:hAnsi="Times New Roman" w:ascii="Times New Roman"/>
          <w:sz w:val="24"/>
          <w:szCs w:val="24"/>
        </w:rPr>
        <w:t>vjerovnici da najkasnije u roku 45 dana od objave oglasa predlože otvaranje stečajnoga postupka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 w:rsidRP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E80D0D">
        <w:rPr>
          <w:rFonts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</w:t>
      </w:r>
      <w:r>
        <w:rPr>
          <w:rFonts w:hAnsi="Times New Roman" w:ascii="Times New Roman"/>
          <w:sz w:val="24"/>
          <w:szCs w:val="24"/>
        </w:rPr>
        <w:t xml:space="preserve">sud </w:t>
      </w:r>
      <w:r w:rsidRPr="00E80D0D">
        <w:rPr>
          <w:rFonts w:hAnsi="Times New Roman" w:ascii="Times New Roman"/>
          <w:sz w:val="24"/>
          <w:szCs w:val="24"/>
        </w:rPr>
        <w:t xml:space="preserve">po službenoj dužnosti donijeti rješenje o otvaranju i zaključenju skraćenoga stečajnog postupka. Odredbe članaka 132. i 133. te članaka 286. − 292. </w:t>
      </w:r>
      <w:r>
        <w:rPr>
          <w:rFonts w:hAnsi="Times New Roman" w:ascii="Times New Roman"/>
          <w:sz w:val="24"/>
          <w:szCs w:val="24"/>
        </w:rPr>
        <w:t xml:space="preserve">Stečajnog zakona </w:t>
      </w:r>
      <w:r w:rsidRPr="00E80D0D">
        <w:rPr>
          <w:rFonts w:hAnsi="Times New Roman" w:ascii="Times New Roman"/>
          <w:sz w:val="24"/>
          <w:szCs w:val="24"/>
        </w:rPr>
        <w:t>primijenit će se na odgovarajući način.</w:t>
      </w:r>
    </w:p>
    <w:p w:rsidRDefault="00BE151E" w:rsidP="00BE151E" w:rsidR="00BE151E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F1795F">
        <w:rPr>
          <w:rFonts w:hAnsi="Times New Roman" w:ascii="Times New Roman"/>
          <w:sz w:val="24"/>
          <w:szCs w:val="24"/>
        </w:rPr>
        <w:t xml:space="preserve"> </w:t>
      </w:r>
      <w:r w:rsidR="00CC5E2F">
        <w:rPr>
          <w:rFonts w:hAnsi="Times New Roman" w:ascii="Times New Roman"/>
          <w:sz w:val="24"/>
          <w:szCs w:val="24"/>
        </w:rPr>
        <w:t>27</w:t>
      </w:r>
      <w:r w:rsidR="00E80D0D">
        <w:rPr>
          <w:rFonts w:hAnsi="Times New Roman" w:ascii="Times New Roman"/>
          <w:sz w:val="24"/>
          <w:szCs w:val="24"/>
        </w:rPr>
        <w:t>. siječnja</w:t>
      </w:r>
      <w:r w:rsidR="00F34BF7">
        <w:rPr>
          <w:rFonts w:hAnsi="Times New Roman" w:ascii="Times New Roman"/>
          <w:sz w:val="24"/>
          <w:szCs w:val="24"/>
        </w:rPr>
        <w:t xml:space="preserve"> </w:t>
      </w:r>
      <w:r w:rsidR="00C73DF8">
        <w:rPr>
          <w:rFonts w:hAnsi="Times New Roman" w:ascii="Times New Roman"/>
          <w:sz w:val="24"/>
          <w:szCs w:val="24"/>
        </w:rPr>
        <w:t>201</w:t>
      </w:r>
      <w:r w:rsidR="00E80D0D">
        <w:rPr>
          <w:rFonts w:hAnsi="Times New Roman" w:ascii="Times New Roman"/>
          <w:sz w:val="24"/>
          <w:szCs w:val="24"/>
        </w:rPr>
        <w:t>6</w:t>
      </w:r>
      <w:r w:rsidR="00C73DF8">
        <w:rPr>
          <w:rFonts w:hAnsi="Times New Roman" w:ascii="Times New Roman"/>
          <w:sz w:val="24"/>
          <w:szCs w:val="24"/>
        </w:rPr>
        <w:t>.</w:t>
      </w:r>
    </w:p>
    <w:p w:rsidRDefault="000C68C9" w:rsidP="00BE151E" w:rsidR="000C68C9">
      <w:pPr>
        <w:rPr>
          <w:rFonts w:hAnsi="Times New Roman" w:ascii="Times New Roman"/>
          <w:sz w:val="24"/>
          <w:szCs w:val="24"/>
        </w:rPr>
      </w:pPr>
    </w:p>
    <w:p w:rsidRDefault="00274789" w:rsidP="00BE151E" w:rsidR="00BE151E" w:rsidRPr="00916B6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BE151E"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C73DF8">
        <w:rPr>
          <w:rFonts w:hAnsi="Times New Roman" w:ascii="Times New Roman"/>
          <w:sz w:val="24"/>
          <w:szCs w:val="24"/>
        </w:rPr>
        <w:t xml:space="preserve"> </w:t>
      </w:r>
      <w:r w:rsidR="00BE151E" w:rsidRPr="00916B61">
        <w:rPr>
          <w:rFonts w:hAnsi="Times New Roman" w:ascii="Times New Roman"/>
          <w:sz w:val="24"/>
          <w:szCs w:val="24"/>
        </w:rPr>
        <w:t xml:space="preserve">                   </w:t>
      </w:r>
      <w:r w:rsidR="00C73DF8">
        <w:rPr>
          <w:rFonts w:hAnsi="Times New Roman" w:ascii="Times New Roman"/>
          <w:sz w:val="24"/>
          <w:szCs w:val="24"/>
        </w:rPr>
        <w:t xml:space="preserve"> </w:t>
      </w:r>
      <w:r w:rsidR="00BE151E" w:rsidRPr="00916B61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833091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Protiv zaklju</w:t>
      </w:r>
      <w:r w:rsidR="008777FA" w:rsidRPr="00916B61">
        <w:rPr>
          <w:rFonts w:hAnsi="Times New Roman" w:ascii="Times New Roman"/>
          <w:sz w:val="24"/>
          <w:szCs w:val="24"/>
        </w:rPr>
        <w:t>čka nije dopuštena žalba.</w:t>
      </w:r>
    </w:p>
    <w:p w:rsidRDefault="00833091" w:rsidP="00BE151E" w:rsidR="00CC5E2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833091" w:rsidP="00BE151E" w:rsidR="0083309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833091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833091">
        <w:rPr>
          <w:rFonts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BE151E" w:rsidP="00BE151E" w:rsidR="00BE151E" w:rsidRPr="00833091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833091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833091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833091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0C68C9" w:rsidP="00450B33" w:rsidR="000C68C9" w:rsidRPr="00833091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833091">
      <w:pPr>
        <w:rPr>
          <w:rFonts w:hAnsi="Times New Roman" w:ascii="Times New Roman"/>
          <w:b/>
          <w:color w:themeColor="background1" w:val="FFFFFF"/>
        </w:rPr>
      </w:pPr>
      <w:r w:rsidRPr="00833091">
        <w:rPr>
          <w:rFonts w:hAnsi="Times New Roman" w:ascii="Times New Roman"/>
          <w:color w:themeColor="background1" w:val="FFFFFF"/>
        </w:rPr>
        <w:t>NK:</w:t>
      </w:r>
      <w:r w:rsidR="00274789" w:rsidRPr="00833091">
        <w:rPr>
          <w:rFonts w:hAnsi="Times New Roman" w:ascii="Times New Roman"/>
          <w:color w:themeColor="background1" w:val="FFFFFF"/>
        </w:rPr>
        <w:t xml:space="preserve"> </w:t>
      </w:r>
      <w:r w:rsidRPr="00833091">
        <w:rPr>
          <w:rFonts w:hAnsi="Times New Roman" w:ascii="Times New Roman"/>
          <w:color w:themeColor="background1" w:val="FFFFFF"/>
        </w:rPr>
        <w:t xml:space="preserve">kal. </w:t>
      </w:r>
      <w:r w:rsidR="00E80D0D" w:rsidRPr="00833091">
        <w:rPr>
          <w:rFonts w:hAnsi="Times New Roman" w:ascii="Times New Roman"/>
          <w:color w:themeColor="background1" w:val="FFFFFF"/>
        </w:rPr>
        <w:t>60</w:t>
      </w:r>
      <w:r w:rsidRPr="00833091">
        <w:rPr>
          <w:rFonts w:hAnsi="Times New Roman" w:ascii="Times New Roman"/>
          <w:color w:themeColor="background1" w:val="FFFFFF"/>
        </w:rPr>
        <w:t xml:space="preserve"> d.</w:t>
      </w:r>
    </w:p>
    <w:sectPr w:rsidSect="00FB64FF" w:rsidR="000C68C9" w:rsidRPr="00833091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BF305F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73990"/>
    <w:rsid w:val="001918F3"/>
    <w:rsid w:val="0019658F"/>
    <w:rsid w:val="00197A2C"/>
    <w:rsid w:val="001A556F"/>
    <w:rsid w:val="001E4E5F"/>
    <w:rsid w:val="00201C51"/>
    <w:rsid w:val="00207B14"/>
    <w:rsid w:val="00235AAE"/>
    <w:rsid w:val="0025654A"/>
    <w:rsid w:val="00274789"/>
    <w:rsid w:val="0027478E"/>
    <w:rsid w:val="002751F1"/>
    <w:rsid w:val="002A7772"/>
    <w:rsid w:val="002B0C9D"/>
    <w:rsid w:val="002C5A12"/>
    <w:rsid w:val="003003D2"/>
    <w:rsid w:val="00312B57"/>
    <w:rsid w:val="00320107"/>
    <w:rsid w:val="00340247"/>
    <w:rsid w:val="00342454"/>
    <w:rsid w:val="003633C5"/>
    <w:rsid w:val="0036341C"/>
    <w:rsid w:val="00365574"/>
    <w:rsid w:val="003828BE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43F0E"/>
    <w:rsid w:val="00652062"/>
    <w:rsid w:val="0067538A"/>
    <w:rsid w:val="00676A07"/>
    <w:rsid w:val="006824AB"/>
    <w:rsid w:val="00690B2C"/>
    <w:rsid w:val="00692318"/>
    <w:rsid w:val="006A4506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A216B"/>
    <w:rsid w:val="007C422F"/>
    <w:rsid w:val="007E687B"/>
    <w:rsid w:val="00814F3B"/>
    <w:rsid w:val="00816B01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242C3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BF305F"/>
    <w:rsid w:val="00C16795"/>
    <w:rsid w:val="00C34FDD"/>
    <w:rsid w:val="00C5702B"/>
    <w:rsid w:val="00C73DF8"/>
    <w:rsid w:val="00C76A58"/>
    <w:rsid w:val="00C81AFE"/>
    <w:rsid w:val="00CA22FE"/>
    <w:rsid w:val="00CA4666"/>
    <w:rsid w:val="00CC5E2F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14BD"/>
    <w:rsid w:val="00E33D47"/>
    <w:rsid w:val="00E46B2C"/>
    <w:rsid w:val="00E52208"/>
    <w:rsid w:val="00E53B34"/>
    <w:rsid w:val="00E66B4A"/>
    <w:rsid w:val="00E80D0D"/>
    <w:rsid w:val="00E8366C"/>
    <w:rsid w:val="00EB1EE5"/>
    <w:rsid w:val="00EC6731"/>
    <w:rsid w:val="00F0629F"/>
    <w:rsid w:val="00F06F7D"/>
    <w:rsid w:val="00F153BE"/>
    <w:rsid w:val="00F1795F"/>
    <w:rsid w:val="00F206F2"/>
    <w:rsid w:val="00F34BF7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BF30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0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05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0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0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BF30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0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05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0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0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1457</izvorni_sadrzaj>
    <derivirana_varijabla naziv="DomainObject.Predmet.Broj_1">1457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St-1457/2015</izvorni_sadrzaj>
    <derivirana_varijabla naziv="DomainObject.Predmet.OznakaBroj_1">St-1457/2015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INTER-CONSTRUCT d.o.o.</izvorni_sadrzaj>
    <derivirana_varijabla naziv="DomainObject.Predmet.ProtustrankaFormated_1">  INTER-CONSTRUCT d.o.o.</derivirana_varijabla>
  </DomainObject.Predmet.ProtustrankaFormated>
  <DomainObject.Predmet.ProtustrankaFormatedOIB>
    <izvorni_sadrzaj>  INTER-CONSTRUCT d.o.o., OIB 08174779313</izvorni_sadrzaj>
    <derivirana_varijabla naziv="DomainObject.Predmet.ProtustrankaFormatedOIB_1">  INTER-CONSTRUCT d.o.o., OIB 08174779313</derivirana_varijabla>
  </DomainObject.Predmet.ProtustrankaFormatedOIB>
  <DomainObject.Predmet.ProtustrankaFormatedWithAdress>
    <izvorni_sadrzaj> INTER-CONSTRUCT d.o.o., Voćarska cesta 14, 10000 Zagreb</izvorni_sadrzaj>
    <derivirana_varijabla naziv="DomainObject.Predmet.ProtustrankaFormatedWithAdress_1"> INTER-CONSTRUCT d.o.o., Voćarska cesta 14, 10000 Zagreb</derivirana_varijabla>
  </DomainObject.Predmet.ProtustrankaFormatedWithAdress>
  <DomainObject.Predmet.ProtustrankaFormatedWithAdressOIB>
    <izvorni_sadrzaj> INTER-CONSTRUCT d.o.o., OIB 08174779313, Voćarska cesta 14, 10000 Zagreb</izvorni_sadrzaj>
    <derivirana_varijabla naziv="DomainObject.Predmet.ProtustrankaFormatedWithAdressOIB_1"> INTER-CONSTRUCT d.o.o., OIB 08174779313, Voćarska cesta 14, 10000 Zagreb</derivirana_varijabla>
  </DomainObject.Predmet.ProtustrankaFormatedWithAdressOIB>
  <DomainObject.Predmet.ProtustrankaWithAdress>
    <izvorni_sadrzaj>INTER-CONSTRUCT d.o.o. Voćarska cesta 14, 10000 Zagreb</izvorni_sadrzaj>
    <derivirana_varijabla naziv="DomainObject.Predmet.ProtustrankaWithAdress_1">INTER-CONSTRUCT d.o.o. Voćarska cesta 14, 10000 Zagreb</derivirana_varijabla>
  </DomainObject.Predmet.ProtustrankaWithAdress>
  <DomainObject.Predmet.ProtustrankaWithAdressOIB>
    <izvorni_sadrzaj>INTER-CONSTRUCT d.o.o., OIB 08174779313, Voćarska cesta 14, 10000 Zagreb</izvorni_sadrzaj>
    <derivirana_varijabla naziv="DomainObject.Predmet.ProtustrankaWithAdressOIB_1">INTER-CONSTRUCT d.o.o., OIB 08174779313, Voćarska cesta 14, 10000 Zagreb</derivirana_varijabla>
  </DomainObject.Predmet.ProtustrankaWithAdressOIB>
  <DomainObject.Predmet.ProtustrankaNazivFormated>
    <izvorni_sadrzaj>INTER-CONSTRUCT d.o.o.</izvorni_sadrzaj>
    <derivirana_varijabla naziv="DomainObject.Predmet.ProtustrankaNazivFormated_1">INTER-CONSTRUCT d.o.o.</derivirana_varijabla>
  </DomainObject.Predmet.ProtustrankaNazivFormated>
  <DomainObject.Predmet.ProtustrankaNazivFormatedOIB>
    <izvorni_sadrzaj>INTER-CONSTRUCT d.o.o., OIB 08174779313</izvorni_sadrzaj>
    <derivirana_varijabla naziv="DomainObject.Predmet.ProtustrankaNazivFormatedOIB_1">INTER-CONSTRUCT d.o.o., OIB 08174779313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INTER-CONSTRUCT d.o.o.</item>
    </izvorni_sadrzaj>
    <derivirana_varijabla naziv="DomainObject.Predmet.ProtuStrankaListFormated_1">
      <item>INTER-CONSTRUCT d.o.o.</item>
    </derivirana_varijabla>
  </DomainObject.Predmet.ProtuStrankaListFormated>
  <DomainObject.Predmet.ProtuStrankaListFormatedOIB>
    <izvorni_sadrzaj>
      <item>INTER-CONSTRUCT d.o.o., OIB 08174779313</item>
    </izvorni_sadrzaj>
    <derivirana_varijabla naziv="DomainObject.Predmet.ProtuStrankaListFormatedOIB_1">
      <item>INTER-CONSTRUCT d.o.o., OIB 08174779313</item>
    </derivirana_varijabla>
  </DomainObject.Predmet.ProtuStrankaListFormatedOIB>
  <DomainObject.Predmet.ProtuStrankaListFormatedWithAdress>
    <izvorni_sadrzaj>
      <item>INTER-CONSTRUCT d.o.o., Voćarska cesta 14, 10000 Zagreb</item>
    </izvorni_sadrzaj>
    <derivirana_varijabla naziv="DomainObject.Predmet.ProtuStrankaListFormatedWithAdress_1">
      <item>INTER-CONSTRUCT d.o.o., Voćarska cesta 14, 10000 Zagreb</item>
    </derivirana_varijabla>
  </DomainObject.Predmet.ProtuStrankaListFormatedWithAdress>
  <DomainObject.Predmet.ProtuStrankaListFormatedWithAdressOIB>
    <izvorni_sadrzaj>
      <item>INTER-CONSTRUCT d.o.o., OIB 08174779313, Voćarska cesta 14, 10000 Zagreb</item>
    </izvorni_sadrzaj>
    <derivirana_varijabla naziv="DomainObject.Predmet.ProtuStrankaListFormatedWithAdressOIB_1">
      <item>INTER-CONSTRUCT d.o.o., OIB 08174779313, Voćarska cesta 14, 10000 Zagreb</item>
    </derivirana_varijabla>
  </DomainObject.Predmet.ProtuStrankaListFormatedWithAdressOIB>
  <DomainObject.Predmet.ProtuStrankaListNazivFormated>
    <izvorni_sadrzaj>
      <item>INTER-CONSTRUCT d.o.o.</item>
    </izvorni_sadrzaj>
    <derivirana_varijabla naziv="DomainObject.Predmet.ProtuStrankaListNazivFormated_1">
      <item>INTER-CONSTRUCT d.o.o.</item>
    </derivirana_varijabla>
  </DomainObject.Predmet.ProtuStrankaListNazivFormated>
  <DomainObject.Predmet.ProtuStrankaListNazivFormatedOIB>
    <izvorni_sadrzaj>
      <item>INTER-CONSTRUCT d.o.o., OIB 08174779313</item>
    </izvorni_sadrzaj>
    <derivirana_varijabla naziv="DomainObject.Predmet.ProtuStrankaListNazivFormatedOIB_1">
      <item>INTER-CONSTRUCT d.o.o., OIB 08174779313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INTER-CONSTRUCT d.o.o.</izvorni_sadrzaj>
    <derivirana_varijabla naziv="DomainObject.Predmet.ProtustrankaIDrugi_1">INTER-CONSTRUCT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INTER-CONSTRUCT d.o.o., OIB 08174779313, Voćarska cesta 14, 10000 Zagreb</izvorni_sadrzaj>
    <derivirana_varijabla naziv="DomainObject.Predmet.ProtustrankaIDrugiAdressOIB_1">INTER-CONSTRUCT d.o.o., OIB 08174779313,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INTER-CONSTRUCT d.o.o.</item>
    </izvorni_sadrzaj>
    <derivirana_varijabla naziv="DomainObject.Predmet.SudioniciListNaziv_1">
      <item>FINA Regionalni centar Zagreb</item>
      <item>INTER-CONSTRUCT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INTER-CONSTRUCT d.o.o., OIB 08174779313, Voćarska cesta 14,10000 Zagreb</item>
    </izvorni_sadrzaj>
    <derivirana_varijabla naziv="DomainObject.Predmet.SudioniciListAdressOIB_1">
      <item>FINA Regionalni centar Zagreb, OIB 85821130368, Trg svibanjskih žrtava 1995. 1,10000 Zagreb</item>
      <item>INTER-CONSTRUCT d.o.o., OIB 08174779313, Voćarska cesta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08174779313</item>
    </izvorni_sadrzaj>
    <derivirana_varijabla naziv="DomainObject.Predmet.SudioniciListNazivOIB_1">
      <item>, OIB 85821130368</item>
      <item>, OIB 08174779313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311</properties:Words>
  <properties:Characters>1597</properties:Characters>
  <properties:Lines>49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2016-01-27T12:02:00Z</dcterms:created>
  <dc:creator>Sonja Pilić</dc:creator>
  <cp:lastModifiedBy>Sonja Pilić</cp:lastModifiedBy>
  <cp:lastPrinted>2016-01-27T12:13:00Z</cp:lastPrinted>
  <dcterms:modified xmlns:xsi="http://www.w3.org/2001/XMLSchema-instance" xsi:type="dcterms:W3CDTF">2016-01-27T12:14:00Z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