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2114e" w14:paraId="3b2114e" w:rsidRDefault="00E17A39" w:rsidP="00E17A39" w:rsidR="00AC7F30">
      <w:pPr>
        <w:jc w:val="right"/>
        <w15:collapsed w:val="false"/>
      </w:pPr>
      <w:bookmarkStart w:name="_GoBack" w:id="0"/>
      <w:bookmarkEnd w:id="0"/>
      <w:r>
        <w:t>13 St-63/15-117</w:t>
      </w:r>
    </w:p>
    <w:p w:rsidRDefault="00E17A39" w:rsidP="00E17A39" w:rsidR="00E17A39" w:rsidRPr="00F870B7"/>
    <w:p w:rsidRDefault="00E17A39" w:rsidP="00E17A39" w:rsidR="00E17A39">
      <w:r>
        <w:rPr>
          <w:rStyle w:val="Naglaeno"/>
        </w:rPr>
        <w:t xml:space="preserve">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7A39" w:rsidP="00E17A39" w:rsidR="00E17A39" w:rsidRPr="00D21A2C"/>
    <w:p w:rsidRDefault="00E17A39" w:rsidP="00E17A39" w:rsidR="00E17A3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17A39" w:rsidP="00E17A39" w:rsidR="00E17A3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17A39" w:rsidP="00E17A39" w:rsidR="00E17A39" w:rsidRPr="009F019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E17A39" w:rsidP="00E17A39" w:rsidR="00E17A39" w:rsidRPr="00F870B7"/>
    <w:p w:rsidRDefault="00E17A39" w:rsidP="00E17A39" w:rsidR="00E17A39" w:rsidRPr="00F870B7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 E P U B L I K A   H R V A T S K A</w:t>
      </w:r>
    </w:p>
    <w:p w:rsidRDefault="00E17A39" w:rsidP="00E17A39" w:rsidR="00E17A39" w:rsidRPr="00186EEB">
      <w:pPr>
        <w:pStyle w:val="Naslov1"/>
        <w:rPr>
          <w:b w:val="false"/>
          <w:bCs w:val="false"/>
        </w:rPr>
      </w:pPr>
      <w:r w:rsidRPr="00186EEB">
        <w:rPr>
          <w:b w:val="false"/>
          <w:bCs w:val="false"/>
        </w:rPr>
        <w:t>R J E Š E N J E</w:t>
      </w:r>
    </w:p>
    <w:p w:rsidRDefault="00E17A39" w:rsidP="00E17A39" w:rsidR="00E17A39" w:rsidRPr="00F870B7"/>
    <w:p w:rsidRDefault="00E17A39" w:rsidP="00E17A39" w:rsidR="00E17A39">
      <w:pPr>
        <w:ind w:firstLine="708"/>
        <w:jc w:val="both"/>
      </w:pPr>
      <w:r>
        <w:t>Trgovački sud u Osijeku, po stečajnom sucu Jadranki Herman, u stečajnom postupku nad  dužnikom</w:t>
      </w:r>
      <w:r>
        <w:rPr>
          <w:b/>
        </w:rPr>
        <w:t xml:space="preserve"> </w:t>
      </w:r>
      <w:r>
        <w:t>RIONE d.o.o. za trgovinu i usluge, u stečaju,  Belišće, Starovalpovački put 25, MBS 030011321, OIB 16232119770</w:t>
      </w:r>
      <w:r w:rsidRPr="0083168F">
        <w:rPr>
          <w:bCs/>
        </w:rPr>
        <w:t>,</w:t>
      </w:r>
      <w:r>
        <w:rPr>
          <w:b/>
          <w:bCs/>
        </w:rPr>
        <w:t xml:space="preserve"> </w:t>
      </w:r>
      <w:r>
        <w:t xml:space="preserve">dana 29. svibnja 2018.,                </w:t>
      </w:r>
    </w:p>
    <w:p w:rsidRDefault="00E17A39" w:rsidP="00E17A39" w:rsidR="00E17A39" w:rsidRPr="00F870B7"/>
    <w:p w:rsidRDefault="00E17A39" w:rsidP="00E17A39" w:rsidR="00E17A39" w:rsidRPr="002B343B">
      <w:pPr>
        <w:jc w:val="center"/>
      </w:pPr>
      <w:r w:rsidRPr="002B343B">
        <w:t>r i j e š i o   j e</w:t>
      </w:r>
    </w:p>
    <w:p w:rsidRDefault="00D14B93" w:rsidP="002B5550" w:rsidR="00D14B93">
      <w:pPr>
        <w:rPr>
          <w:b/>
          <w:sz w:val="28"/>
          <w:szCs w:val="28"/>
        </w:rPr>
      </w:pPr>
    </w:p>
    <w:p w:rsidRDefault="00526999" w:rsidP="00526999" w:rsidR="00D14B93">
      <w:pPr>
        <w:ind w:left="705"/>
        <w:jc w:val="both"/>
      </w:pPr>
      <w:r>
        <w:t>I</w:t>
      </w:r>
      <w:r>
        <w:tab/>
      </w:r>
      <w:r w:rsidR="00D14B93">
        <w:t>Daje se suglasnost na prijedlog završne</w:t>
      </w:r>
      <w:r w:rsidR="000B17D5">
        <w:t xml:space="preserve"> diobe</w:t>
      </w:r>
      <w:r>
        <w:t>,</w:t>
      </w:r>
      <w:r w:rsidR="000B17D5">
        <w:t xml:space="preserve"> prema diobnom planu od </w:t>
      </w:r>
      <w:r w:rsidR="00E17A39">
        <w:t>29.</w:t>
      </w:r>
      <w:r w:rsidR="00AC7F30">
        <w:t>5.</w:t>
      </w:r>
      <w:r>
        <w:t>2018.,</w:t>
      </w:r>
      <w:r w:rsidR="002B5550">
        <w:t xml:space="preserve"> na način namirenja</w:t>
      </w:r>
      <w:r w:rsidR="009E0188">
        <w:t xml:space="preserve"> stečajnih</w:t>
      </w:r>
      <w:r w:rsidR="00AC7F30">
        <w:t xml:space="preserve"> vjerovnika</w:t>
      </w:r>
      <w:r w:rsidR="00E17A39">
        <w:t xml:space="preserve">  </w:t>
      </w:r>
      <w:r w:rsidR="00AC7F30">
        <w:t xml:space="preserve">I </w:t>
      </w:r>
      <w:r w:rsidR="002B5550">
        <w:t>višeg isplatnog reda</w:t>
      </w:r>
      <w:r w:rsidR="009E0188">
        <w:t xml:space="preserve"> u iznosu od </w:t>
      </w:r>
      <w:r w:rsidR="00E17A39">
        <w:t>30.232,82</w:t>
      </w:r>
      <w:r w:rsidR="009E0188">
        <w:t xml:space="preserve"> kn što čini</w:t>
      </w:r>
      <w:r w:rsidR="00AC7F30">
        <w:t xml:space="preserve"> </w:t>
      </w:r>
      <w:r w:rsidR="00E17A39">
        <w:t>100</w:t>
      </w:r>
      <w:r w:rsidR="009E0188">
        <w:t xml:space="preserve"> % utvrđenih i priznatih tražbina stečajnih vjerovnika </w:t>
      </w:r>
      <w:r w:rsidR="00E17A39">
        <w:t xml:space="preserve"> </w:t>
      </w:r>
      <w:r w:rsidR="009E0188">
        <w:t>I višeg isplatnog reda</w:t>
      </w:r>
      <w:r w:rsidR="00E17A39">
        <w:t xml:space="preserve"> i namirenja stečajnih vjerovnika II višeg isplatnog reda u iznosu od </w:t>
      </w:r>
      <w:r w:rsidR="00CA2A6C">
        <w:t>24.233,49</w:t>
      </w:r>
      <w:r w:rsidR="00E17A39">
        <w:t xml:space="preserve"> kn što čini </w:t>
      </w:r>
      <w:r w:rsidR="00CA2A6C">
        <w:t>0,3197964</w:t>
      </w:r>
      <w:r w:rsidR="00E17A39">
        <w:t xml:space="preserve"> % utvrđenih i priznatih tražbina stečajnih vjerovnika  I</w:t>
      </w:r>
      <w:r w:rsidR="00CA2A6C">
        <w:t>I</w:t>
      </w:r>
      <w:r w:rsidR="00E17A39">
        <w:t xml:space="preserve"> višeg isplatnog reda</w:t>
      </w:r>
      <w:r w:rsidR="00CA2A6C">
        <w:t>.</w:t>
      </w:r>
    </w:p>
    <w:p w:rsidRDefault="00D14B93" w:rsidP="00D14B93" w:rsidR="00D14B93">
      <w:pPr>
        <w:jc w:val="both"/>
      </w:pPr>
    </w:p>
    <w:p w:rsidRDefault="00526999" w:rsidP="003F3D54" w:rsidR="009E0188" w:rsidRPr="009E0188">
      <w:pPr>
        <w:ind w:firstLine="705"/>
        <w:jc w:val="both"/>
      </w:pPr>
      <w:r>
        <w:t>II</w:t>
      </w:r>
      <w:r>
        <w:tab/>
      </w:r>
      <w:r w:rsidR="00D14B93">
        <w:t>Određuje se završno ročište vjerovnika za dan</w:t>
      </w:r>
    </w:p>
    <w:p w:rsidRDefault="00CA2A6C" w:rsidP="003F3D54" w:rsidR="00D14B93" w:rsidRPr="003F3D54">
      <w:pPr>
        <w:jc w:val="center"/>
      </w:pPr>
      <w:r>
        <w:t>21.</w:t>
      </w:r>
      <w:r w:rsidR="00AC7F30">
        <w:t xml:space="preserve"> lip</w:t>
      </w:r>
      <w:r w:rsidR="00CC55B0">
        <w:t>anj</w:t>
      </w:r>
      <w:r w:rsidR="009E0188" w:rsidRPr="009E0188">
        <w:t xml:space="preserve"> 2018. </w:t>
      </w:r>
      <w:r w:rsidR="00D14B93" w:rsidRPr="009E0188">
        <w:t xml:space="preserve">godine s početkom u </w:t>
      </w:r>
      <w:r w:rsidR="00AC7F30">
        <w:t>10,00</w:t>
      </w:r>
      <w:r w:rsidR="00D14B93" w:rsidRPr="009E0188">
        <w:t xml:space="preserve"> sati</w:t>
      </w:r>
    </w:p>
    <w:p w:rsidRDefault="00D14B93" w:rsidP="00D14B93" w:rsidR="00D14B93">
      <w:pPr>
        <w:ind w:left="705"/>
        <w:jc w:val="both"/>
      </w:pPr>
      <w:r>
        <w:t>u zgradi Trgovačkog suda u Os</w:t>
      </w:r>
      <w:r w:rsidR="00A503DA">
        <w:t>ijeku, Zagrebačka 2, soba broj 22</w:t>
      </w:r>
      <w:r w:rsidR="00AC7F30">
        <w:t>/I,</w:t>
      </w:r>
      <w:r w:rsidR="00A503DA">
        <w:t xml:space="preserve"> </w:t>
      </w:r>
      <w:r w:rsidR="009E0188">
        <w:t>sa  sljedećim dnevnim redom:</w:t>
      </w:r>
    </w:p>
    <w:p w:rsidRDefault="00526999" w:rsidP="009E0188" w:rsidR="009E0188">
      <w:pPr>
        <w:pStyle w:val="Odlomakpopisa"/>
        <w:numPr>
          <w:ilvl w:val="0"/>
          <w:numId w:val="3"/>
        </w:numPr>
        <w:jc w:val="both"/>
      </w:pPr>
      <w:r>
        <w:t>R</w:t>
      </w:r>
      <w:r w:rsidR="009E0188">
        <w:t>asprava o završnom računu stečajnog upravitelja</w:t>
      </w:r>
    </w:p>
    <w:p w:rsidRDefault="009E0188" w:rsidP="009E0188" w:rsidR="009E0188">
      <w:pPr>
        <w:pStyle w:val="Odlomakpopisa"/>
        <w:numPr>
          <w:ilvl w:val="0"/>
          <w:numId w:val="3"/>
        </w:numPr>
        <w:jc w:val="both"/>
      </w:pPr>
      <w:r>
        <w:t>Prigovori na završni popis.</w:t>
      </w:r>
    </w:p>
    <w:p w:rsidRDefault="00526999" w:rsidP="009E0188" w:rsidR="009E0188">
      <w:pPr>
        <w:pStyle w:val="Odlomakpopisa"/>
        <w:numPr>
          <w:ilvl w:val="0"/>
          <w:numId w:val="3"/>
        </w:numPr>
        <w:jc w:val="both"/>
      </w:pPr>
      <w:r>
        <w:t>Donošenje odluke o neunovčenim predmetima stečajne mase.</w:t>
      </w:r>
    </w:p>
    <w:p w:rsidRDefault="00D14B93" w:rsidP="00D14B93" w:rsidR="00D14B93">
      <w:pPr>
        <w:jc w:val="both"/>
      </w:pPr>
    </w:p>
    <w:p w:rsidRDefault="00526999" w:rsidP="00526999" w:rsidR="00D14B93">
      <w:pPr>
        <w:ind w:left="705"/>
        <w:jc w:val="both"/>
      </w:pPr>
      <w:r>
        <w:t xml:space="preserve">III </w:t>
      </w:r>
      <w:r>
        <w:tab/>
        <w:t>Steč</w:t>
      </w:r>
      <w:r w:rsidR="00D14B93">
        <w:t>ajn</w:t>
      </w:r>
      <w:r w:rsidR="00CA2A6C">
        <w:t>a upraviteljica dužna je</w:t>
      </w:r>
      <w:r w:rsidR="00D14B93">
        <w:t xml:space="preserve"> javno objaviti  iznos priznatih potraživanja, te iznose koji će se isplatiti vjerovnicima, a diobni popis izložit će se na </w:t>
      </w:r>
      <w:r>
        <w:t>e-</w:t>
      </w:r>
      <w:r w:rsidR="00D14B93">
        <w:t>oglasnoj ploči suda i u stečajnoj pisarnici.</w:t>
      </w:r>
    </w:p>
    <w:p w:rsidRDefault="00D14B93" w:rsidP="00D14B93" w:rsidR="00D14B93">
      <w:pPr>
        <w:jc w:val="both"/>
      </w:pPr>
    </w:p>
    <w:p w:rsidRDefault="009E0188" w:rsidP="00072ADA" w:rsidR="00D14B93">
      <w:pPr>
        <w:jc w:val="center"/>
      </w:pPr>
      <w:r>
        <w:t xml:space="preserve">U Osijeku </w:t>
      </w:r>
      <w:r w:rsidR="00CA2A6C">
        <w:t>29</w:t>
      </w:r>
      <w:r w:rsidR="00AC7F30">
        <w:t>. svibanj</w:t>
      </w:r>
      <w:r>
        <w:t xml:space="preserve"> 2018. </w:t>
      </w:r>
    </w:p>
    <w:p w:rsidRDefault="00D14B93" w:rsidP="00D14B93" w:rsidR="00D14B93" w:rsidRPr="009E0188">
      <w:r w:rsidRPr="009E0188">
        <w:t>Zapisničar</w:t>
      </w:r>
    </w:p>
    <w:p w:rsidRDefault="00D14B93" w:rsidP="00D14B93" w:rsidR="00D14B93" w:rsidRPr="009E0188">
      <w:r w:rsidRPr="009E0188">
        <w:t>Maja Kocijan</w:t>
      </w:r>
    </w:p>
    <w:p w:rsidRDefault="00D14B93" w:rsidP="00D14B93" w:rsidR="00D14B93" w:rsidRPr="009E0188">
      <w:pPr>
        <w:jc w:val="both"/>
      </w:pPr>
      <w:r w:rsidRPr="009E0188">
        <w:tab/>
      </w:r>
      <w:r w:rsidRPr="009E0188">
        <w:tab/>
      </w:r>
      <w:r w:rsidRPr="009E0188">
        <w:tab/>
      </w:r>
      <w:r w:rsidRPr="009E0188">
        <w:tab/>
      </w:r>
      <w:r w:rsidRPr="009E0188">
        <w:tab/>
      </w:r>
      <w:r w:rsidRPr="009E0188">
        <w:tab/>
      </w:r>
      <w:r w:rsidRPr="009E0188">
        <w:tab/>
      </w:r>
      <w:r w:rsidRPr="009E0188">
        <w:tab/>
        <w:t xml:space="preserve">      STEČAJNI SUDAC</w:t>
      </w:r>
    </w:p>
    <w:p w:rsidRDefault="00D14B93" w:rsidP="00D14B93" w:rsidR="00D14B93" w:rsidRPr="009E0188">
      <w:pPr>
        <w:ind w:firstLine="708" w:left="4956"/>
        <w:jc w:val="both"/>
      </w:pPr>
      <w:r w:rsidRPr="009E0188">
        <w:t xml:space="preserve">        Jadranka Herman </w:t>
      </w:r>
    </w:p>
    <w:p w:rsidRDefault="00D14B93" w:rsidP="00D14B93" w:rsidR="00D14B93" w:rsidRPr="009E0188">
      <w:pPr>
        <w:ind w:firstLine="708" w:left="4956"/>
        <w:jc w:val="both"/>
      </w:pPr>
    </w:p>
    <w:p w:rsidRDefault="00A503DA" w:rsidP="00D14B93" w:rsidR="00A503DA">
      <w:pPr>
        <w:jc w:val="both"/>
      </w:pPr>
      <w:r>
        <w:t xml:space="preserve">UPUTA O PRAVNOM LIJEKU: </w:t>
      </w:r>
    </w:p>
    <w:p w:rsidRDefault="00A503DA" w:rsidP="00D14B93" w:rsidR="003F3D54">
      <w:pPr>
        <w:jc w:val="both"/>
      </w:pPr>
      <w:r>
        <w:t>Protiv ovog rješenja nije dopuštena žalba (čl. 278. ZPP-a u vezi s čl. 6. SZ-a).</w:t>
      </w:r>
      <w:r w:rsidR="00D14B93" w:rsidRPr="009E0188">
        <w:t xml:space="preserve">    </w:t>
      </w:r>
    </w:p>
    <w:p w:rsidRDefault="003F3D54" w:rsidP="00D14B93" w:rsidR="003F3D54">
      <w:pPr>
        <w:jc w:val="both"/>
      </w:pPr>
    </w:p>
    <w:p w:rsidRDefault="003F3D54" w:rsidP="00D14B93" w:rsidR="00D14B93" w:rsidRPr="009E0188">
      <w:pPr>
        <w:jc w:val="both"/>
      </w:pPr>
      <w:r>
        <w:t>DNA</w:t>
      </w:r>
      <w:r w:rsidR="00D14B93" w:rsidRPr="009E0188">
        <w:t xml:space="preserve">                                                                                                        </w:t>
      </w:r>
    </w:p>
    <w:p w:rsidRDefault="00A503DA" w:rsidP="00D14B93" w:rsidR="00D14B93" w:rsidRPr="009E0188">
      <w:pPr>
        <w:numPr>
          <w:ilvl w:val="0"/>
          <w:numId w:val="2"/>
        </w:numPr>
        <w:jc w:val="both"/>
      </w:pPr>
      <w:r>
        <w:t>Stečajn</w:t>
      </w:r>
      <w:r w:rsidR="00CA2A6C">
        <w:t>a upraviteljica dr. sc. Daša Panjaković Senjić</w:t>
      </w:r>
    </w:p>
    <w:p w:rsidRDefault="00A503DA" w:rsidP="00A503DA" w:rsidR="00D14B93">
      <w:pPr>
        <w:numPr>
          <w:ilvl w:val="0"/>
          <w:numId w:val="2"/>
        </w:numPr>
        <w:jc w:val="both"/>
      </w:pPr>
      <w:r>
        <w:t>e-o</w:t>
      </w:r>
      <w:r w:rsidR="00D14B93" w:rsidRPr="009E0188">
        <w:t>glasna ploča</w:t>
      </w:r>
      <w:r>
        <w:t xml:space="preserve"> uz diobni popis za završnu diobu</w:t>
      </w:r>
      <w:r w:rsidR="00CC55B0">
        <w:t xml:space="preserve"> i izvješće st.upr.</w:t>
      </w:r>
      <w:r>
        <w:t xml:space="preserve"> (st.</w:t>
      </w:r>
      <w:r w:rsidR="00CC55B0">
        <w:t xml:space="preserve"> </w:t>
      </w:r>
      <w:r w:rsidR="000B5382">
        <w:t>524-531</w:t>
      </w:r>
      <w:r w:rsidR="00575F8B">
        <w:t xml:space="preserve"> spisa)</w:t>
      </w:r>
    </w:p>
    <w:p w:rsidRDefault="00A503DA" w:rsidP="00A503DA" w:rsidR="000C20F1">
      <w:pPr>
        <w:numPr>
          <w:ilvl w:val="0"/>
          <w:numId w:val="2"/>
        </w:numPr>
        <w:jc w:val="both"/>
      </w:pPr>
      <w:r>
        <w:t>roč.</w:t>
      </w:r>
      <w:r w:rsidR="00CC55B0">
        <w:t xml:space="preserve"> </w:t>
      </w:r>
      <w:r w:rsidR="000B5382">
        <w:t>21</w:t>
      </w:r>
      <w:r w:rsidR="00575F8B">
        <w:t>/6</w:t>
      </w:r>
    </w:p>
    <w:sectPr w:rsidSect="000B5382" w:rsidR="000C20F1">
      <w:pgSz w:h="16838" w:w="11906"/>
      <w:pgMar w:gutter="0" w:footer="708" w:header="708" w:left="1417" w:bottom="1134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73A58"/>
    <w:multiLevelType w:val="hybridMultilevel"/>
    <w:tmpl w:val="24F2AFE6"/>
    <w:lvl w:tplc="E0F8484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EA769E8"/>
    <w:multiLevelType w:val="hybridMultilevel"/>
    <w:tmpl w:val="AEB017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EF45E38"/>
    <w:multiLevelType w:val="hybridMultilevel"/>
    <w:tmpl w:val="5B042C56"/>
    <w:lvl w:tplc="89D2B5F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0E57"/>
    <w:rsid w:val="00027F50"/>
    <w:rsid w:val="0005396D"/>
    <w:rsid w:val="00072ADA"/>
    <w:rsid w:val="00072D98"/>
    <w:rsid w:val="000773AC"/>
    <w:rsid w:val="000A604F"/>
    <w:rsid w:val="000B17D5"/>
    <w:rsid w:val="000B5382"/>
    <w:rsid w:val="000C20F1"/>
    <w:rsid w:val="000D7F4C"/>
    <w:rsid w:val="000E414B"/>
    <w:rsid w:val="00101E37"/>
    <w:rsid w:val="00111495"/>
    <w:rsid w:val="001212CA"/>
    <w:rsid w:val="0016016C"/>
    <w:rsid w:val="00163019"/>
    <w:rsid w:val="00165F5F"/>
    <w:rsid w:val="0017290A"/>
    <w:rsid w:val="00176338"/>
    <w:rsid w:val="00190AA6"/>
    <w:rsid w:val="0019752C"/>
    <w:rsid w:val="001A0170"/>
    <w:rsid w:val="001A6201"/>
    <w:rsid w:val="001B004A"/>
    <w:rsid w:val="001C4693"/>
    <w:rsid w:val="001E75FC"/>
    <w:rsid w:val="00212F71"/>
    <w:rsid w:val="002142C7"/>
    <w:rsid w:val="00223C8E"/>
    <w:rsid w:val="00275CB7"/>
    <w:rsid w:val="00283484"/>
    <w:rsid w:val="00291B9C"/>
    <w:rsid w:val="002B5550"/>
    <w:rsid w:val="002D56BB"/>
    <w:rsid w:val="00313F98"/>
    <w:rsid w:val="00327B99"/>
    <w:rsid w:val="00340E2C"/>
    <w:rsid w:val="00343E51"/>
    <w:rsid w:val="003643E1"/>
    <w:rsid w:val="003A4813"/>
    <w:rsid w:val="003B6100"/>
    <w:rsid w:val="003B7710"/>
    <w:rsid w:val="003D65AF"/>
    <w:rsid w:val="003E08E5"/>
    <w:rsid w:val="003E147C"/>
    <w:rsid w:val="003E350A"/>
    <w:rsid w:val="003E675B"/>
    <w:rsid w:val="003F3D54"/>
    <w:rsid w:val="00437419"/>
    <w:rsid w:val="00463FE6"/>
    <w:rsid w:val="00465526"/>
    <w:rsid w:val="0046562D"/>
    <w:rsid w:val="004806AD"/>
    <w:rsid w:val="004967FC"/>
    <w:rsid w:val="00497410"/>
    <w:rsid w:val="004C0CAE"/>
    <w:rsid w:val="004E5065"/>
    <w:rsid w:val="004F169D"/>
    <w:rsid w:val="00500BBD"/>
    <w:rsid w:val="005027E2"/>
    <w:rsid w:val="00526999"/>
    <w:rsid w:val="005361F9"/>
    <w:rsid w:val="00544912"/>
    <w:rsid w:val="0055624C"/>
    <w:rsid w:val="00557EEA"/>
    <w:rsid w:val="00575F8B"/>
    <w:rsid w:val="005B403D"/>
    <w:rsid w:val="005C0DA7"/>
    <w:rsid w:val="00606954"/>
    <w:rsid w:val="00607E75"/>
    <w:rsid w:val="00611476"/>
    <w:rsid w:val="006235FB"/>
    <w:rsid w:val="006A56C2"/>
    <w:rsid w:val="006E4601"/>
    <w:rsid w:val="00712D84"/>
    <w:rsid w:val="00713626"/>
    <w:rsid w:val="00724403"/>
    <w:rsid w:val="00725641"/>
    <w:rsid w:val="0073054D"/>
    <w:rsid w:val="0073240B"/>
    <w:rsid w:val="00744AD7"/>
    <w:rsid w:val="0074711B"/>
    <w:rsid w:val="00757D03"/>
    <w:rsid w:val="007A22A0"/>
    <w:rsid w:val="007C1241"/>
    <w:rsid w:val="007F1960"/>
    <w:rsid w:val="007F3C1E"/>
    <w:rsid w:val="007F5322"/>
    <w:rsid w:val="007F7905"/>
    <w:rsid w:val="0080666F"/>
    <w:rsid w:val="00842030"/>
    <w:rsid w:val="00845777"/>
    <w:rsid w:val="008676EE"/>
    <w:rsid w:val="008737C5"/>
    <w:rsid w:val="008D6DA3"/>
    <w:rsid w:val="008F36EA"/>
    <w:rsid w:val="009001D6"/>
    <w:rsid w:val="009356BB"/>
    <w:rsid w:val="009847DF"/>
    <w:rsid w:val="0099066D"/>
    <w:rsid w:val="00994095"/>
    <w:rsid w:val="00994DCA"/>
    <w:rsid w:val="009973F4"/>
    <w:rsid w:val="009B64E6"/>
    <w:rsid w:val="009C13EB"/>
    <w:rsid w:val="009C6677"/>
    <w:rsid w:val="009E0188"/>
    <w:rsid w:val="009F671D"/>
    <w:rsid w:val="00A025E8"/>
    <w:rsid w:val="00A07AC6"/>
    <w:rsid w:val="00A30AE4"/>
    <w:rsid w:val="00A37E23"/>
    <w:rsid w:val="00A402F9"/>
    <w:rsid w:val="00A503DA"/>
    <w:rsid w:val="00AB56F9"/>
    <w:rsid w:val="00AC2C6D"/>
    <w:rsid w:val="00AC7F30"/>
    <w:rsid w:val="00AE227B"/>
    <w:rsid w:val="00BC33DE"/>
    <w:rsid w:val="00BF22CB"/>
    <w:rsid w:val="00C1381A"/>
    <w:rsid w:val="00C15361"/>
    <w:rsid w:val="00C1649E"/>
    <w:rsid w:val="00C9197B"/>
    <w:rsid w:val="00CA2A6C"/>
    <w:rsid w:val="00CA5EA9"/>
    <w:rsid w:val="00CB1176"/>
    <w:rsid w:val="00CC55B0"/>
    <w:rsid w:val="00CF4431"/>
    <w:rsid w:val="00CF71B8"/>
    <w:rsid w:val="00D0584A"/>
    <w:rsid w:val="00D14B93"/>
    <w:rsid w:val="00D15F61"/>
    <w:rsid w:val="00D17872"/>
    <w:rsid w:val="00D178DC"/>
    <w:rsid w:val="00D21236"/>
    <w:rsid w:val="00D42F58"/>
    <w:rsid w:val="00D47F21"/>
    <w:rsid w:val="00D64559"/>
    <w:rsid w:val="00D80C83"/>
    <w:rsid w:val="00D85A5F"/>
    <w:rsid w:val="00D86163"/>
    <w:rsid w:val="00DC7BF5"/>
    <w:rsid w:val="00DE58F9"/>
    <w:rsid w:val="00DF29F0"/>
    <w:rsid w:val="00E1321F"/>
    <w:rsid w:val="00E17A39"/>
    <w:rsid w:val="00E37834"/>
    <w:rsid w:val="00E430E2"/>
    <w:rsid w:val="00E55AA4"/>
    <w:rsid w:val="00E65DFE"/>
    <w:rsid w:val="00EB3D75"/>
    <w:rsid w:val="00ED0232"/>
    <w:rsid w:val="00EF08B5"/>
    <w:rsid w:val="00F031AC"/>
    <w:rsid w:val="00F42043"/>
    <w:rsid w:val="00F618C3"/>
    <w:rsid w:val="00F76EF7"/>
    <w:rsid w:val="00F80660"/>
    <w:rsid w:val="00F84C31"/>
    <w:rsid w:val="00F8686C"/>
    <w:rsid w:val="00F94186"/>
    <w:rsid w:val="00FD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4B9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72AD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17D5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B5550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B5550"/>
    <w:rPr>
      <w:sz w:val="24"/>
      <w:szCs w:val="24"/>
    </w:rPr>
  </w:style>
  <w:style w:styleId="Naglaeno" w:type="character">
    <w:name w:val="Strong"/>
    <w:qFormat/>
    <w:rsid w:val="002B5550"/>
    <w:rPr>
      <w:b/>
      <w:bCs/>
    </w:rPr>
  </w:style>
  <w:style w:styleId="Odlomakpopisa" w:type="paragraph">
    <w:name w:val="List Paragraph"/>
    <w:basedOn w:val="Normal"/>
    <w:uiPriority w:val="34"/>
    <w:qFormat/>
    <w:rsid w:val="009E018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072ADA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48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48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48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48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48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4B9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72AD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17D5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B5550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B5550"/>
    <w:rPr>
      <w:sz w:val="24"/>
      <w:szCs w:val="24"/>
    </w:rPr>
  </w:style>
  <w:style w:styleId="Naglaeno" w:type="character">
    <w:name w:val="Strong"/>
    <w:qFormat/>
    <w:rsid w:val="002B5550"/>
    <w:rPr>
      <w:b/>
      <w:bCs/>
    </w:rPr>
  </w:style>
  <w:style w:styleId="Odlomakpopisa" w:type="paragraph">
    <w:name w:val="List Paragraph"/>
    <w:basedOn w:val="Normal"/>
    <w:uiPriority w:val="34"/>
    <w:qFormat/>
    <w:rsid w:val="009E018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072ADA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48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48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48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48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48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2015.</izvorni_sadrzaj>
    <derivirana_varijabla naziv="DomainObject.Predmet.DatumOsnivanja_1">19.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St-63/2015</izvorni_sadrzaj>
    <derivirana_varijabla naziv="DomainObject.Predmet.OznakaBroj_1">St-63/2015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RIONE d.o.o. za trgovinu i usluge</izvorni_sadrzaj>
    <derivirana_varijabla naziv="DomainObject.Predmet.StrankaFormated_1">  RIONE d.o.o. za trgovinu i usluge</derivirana_varijabla>
  </DomainObject.Predmet.StrankaFormated>
  <DomainObject.Predmet.StrankaFormatedOIB>
    <izvorni_sadrzaj>  RIONE d.o.o. za trgovinu i usluge, OIB 16232119770</izvorni_sadrzaj>
    <derivirana_varijabla naziv="DomainObject.Predmet.StrankaFormatedOIB_1">  RIONE d.o.o. za trgovinu i usluge, OIB 16232119770</derivirana_varijabla>
  </DomainObject.Predmet.StrankaFormatedOIB>
  <DomainObject.Predmet.StrankaFormatedWithAdress>
    <izvorni_sadrzaj> RIONE d.o.o. za trgovinu i usluge, Starovalpovački put 25, 31551 Belišće</izvorni_sadrzaj>
    <derivirana_varijabla naziv="DomainObject.Predmet.StrankaFormatedWithAdress_1"> RIONE d.o.o. za trgovinu i usluge, Starovalpovački put 25, 31551 Belišće</derivirana_varijabla>
  </DomainObject.Predmet.StrankaFormatedWithAdress>
  <DomainObject.Predmet.StrankaFormatedWithAdressOIB>
    <izvorni_sadrzaj> RIONE d.o.o. za trgovinu i usluge, OIB 16232119770, Starovalpovački put 25, 31551 Belišće</izvorni_sadrzaj>
    <derivirana_varijabla naziv="DomainObject.Predmet.StrankaFormatedWithAdressOIB_1"> RIONE d.o.o. za trgovinu i usluge, OIB 16232119770, Starovalpovački put 25, 31551 Belišće</derivirana_varijabla>
  </DomainObject.Predmet.StrankaFormatedWithAdressOIB>
  <DomainObject.Predmet.StrankaWithAdress>
    <izvorni_sadrzaj>RIONE d.o.o. za trgovinu i usluge Starovalpovački put 25,31551 Belišće</izvorni_sadrzaj>
    <derivirana_varijabla naziv="DomainObject.Predmet.StrankaWithAdress_1">RIONE d.o.o. za trgovinu i usluge Starovalpovački put 25,31551 Belišće</derivirana_varijabla>
  </DomainObject.Predmet.StrankaWithAdress>
  <DomainObject.Predmet.StrankaWithAdressOIB>
    <izvorni_sadrzaj>RIONE d.o.o. za trgovinu i usluge, OIB 16232119770, Starovalpovački put 25,31551 Belišće</izvorni_sadrzaj>
    <derivirana_varijabla naziv="DomainObject.Predmet.StrankaWithAdressOIB_1">RIONE d.o.o. za trgovinu i usluge, OIB 16232119770, Starovalpovački put 25,31551 Belišće</derivirana_varijabla>
  </DomainObject.Predmet.StrankaWithAdressOIB>
  <DomainObject.Predmet.StrankaNazivFormated>
    <izvorni_sadrzaj>RIONE d.o.o. za trgovinu i usluge</izvorni_sadrzaj>
    <derivirana_varijabla naziv="DomainObject.Predmet.StrankaNazivFormated_1">RIONE d.o.o. za trgovinu i usluge</derivirana_varijabla>
  </DomainObject.Predmet.StrankaNazivFormated>
  <DomainObject.Predmet.StrankaNazivFormatedOIB>
    <izvorni_sadrzaj>RIONE d.o.o. za trgovinu i usluge, OIB 16232119770</izvorni_sadrzaj>
    <derivirana_varijabla naziv="DomainObject.Predmet.StrankaNazivFormatedOIB_1">RIONE d.o.o. za trgovinu i usluge, OIB 16232119770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RIONE d.o.o. za trgovinu i usluge</item>
    </izvorni_sadrzaj>
    <derivirana_varijabla naziv="DomainObject.Predmet.StrankaListFormated_1">
      <item>RIONE d.o.o. za trgovinu i usluge</item>
    </derivirana_varijabla>
  </DomainObject.Predmet.StrankaListFormated>
  <DomainObject.Predmet.StrankaListFormatedOIB>
    <izvorni_sadrzaj>
      <item>RIONE d.o.o. za trgovinu i usluge, OIB 16232119770</item>
    </izvorni_sadrzaj>
    <derivirana_varijabla naziv="DomainObject.Predmet.StrankaListFormatedOIB_1">
      <item>RIONE d.o.o. za trgovinu i usluge, OIB 16232119770</item>
    </derivirana_varijabla>
  </DomainObject.Predmet.StrankaListFormatedOIB>
  <DomainObject.Predmet.StrankaListFormatedWithAdress>
    <izvorni_sadrzaj>
      <item>RIONE d.o.o. za trgovinu i usluge, Starovalpovački put 25, 31551 Belišće</item>
    </izvorni_sadrzaj>
    <derivirana_varijabla naziv="DomainObject.Predmet.StrankaListFormatedWithAdress_1">
      <item>RIONE d.o.o. za trgovinu i usluge, Starovalpovački put 25, 31551 Belišće</item>
    </derivirana_varijabla>
  </DomainObject.Predmet.StrankaListFormatedWithAdress>
  <DomainObject.Predmet.StrankaListFormatedWithAdressOIB>
    <izvorni_sadrzaj>
      <item>RIONE d.o.o. za trgovinu i usluge, OIB 16232119770, Starovalpovački put 25, 31551 Belišće</item>
    </izvorni_sadrzaj>
    <derivirana_varijabla naziv="DomainObject.Predmet.StrankaListFormatedWithAdressOIB_1">
      <item>RIONE d.o.o. za trgovinu i usluge, OIB 16232119770, Starovalpovački put 25, 31551 Belišće</item>
    </derivirana_varijabla>
  </DomainObject.Predmet.StrankaListFormatedWithAdressOIB>
  <DomainObject.Predmet.StrankaListNazivFormated>
    <izvorni_sadrzaj>
      <item>RIONE d.o.o. za trgovinu i usluge</item>
    </izvorni_sadrzaj>
    <derivirana_varijabla naziv="DomainObject.Predmet.StrankaListNazivFormated_1">
      <item>RIONE d.o.o. za trgovinu i usluge</item>
    </derivirana_varijabla>
  </DomainObject.Predmet.StrankaListNazivFormated>
  <DomainObject.Predmet.StrankaListNazivFormatedOIB>
    <izvorni_sadrzaj>
      <item>RIONE d.o.o. za trgovinu i usluge, OIB 16232119770</item>
    </izvorni_sadrzaj>
    <derivirana_varijabla naziv="DomainObject.Predmet.StrankaListNazivFormatedOIB_1">
      <item>RIONE d.o.o. za trgovinu i usluge, OIB 16232119770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Oglasna ploča- RIONE d.o.o.</item>
      <item>Daša Panjaković Senjić</item>
    </izvorni_sadrzaj>
    <derivirana_varijabla naziv="DomainObject.Predmet.OstaliListFormated_1">
      <item>Oglasna ploča- RIONE d.o.o.</item>
      <item>Daša Panjaković Senjić</item>
    </derivirana_varijabla>
  </DomainObject.Predmet.OstaliListFormated>
  <DomainObject.Predmet.OstaliListFormatedOIB>
    <izvorni_sadrzaj>
      <item>Oglasna ploča- RIONE d.o.o.</item>
      <item>Daša Panjaković Senjić, OIB 39849053592</item>
    </izvorni_sadrzaj>
    <derivirana_varijabla naziv="DomainObject.Predmet.OstaliListFormatedOIB_1">
      <item>Oglasna ploča- RIONE d.o.o.</item>
      <item>Daša Panjaković Senjić, OIB 39849053592</item>
    </derivirana_varijabla>
  </DomainObject.Predmet.OstaliListFormatedOIB>
  <DomainObject.Predmet.OstaliListFormatedWithAdress>
    <izvorni_sadrzaj>
      <item>Oglasna ploča- RIONE d.o.o.</item>
      <item>Daša Panjaković Senjić, Gornjodravska Obala 89a, 31000 Osijek</item>
    </izvorni_sadrzaj>
    <derivirana_varijabla naziv="DomainObject.Predmet.OstaliListFormatedWithAdress_1">
      <item>Oglasna ploča- RIONE d.o.o.</item>
      <item>Daša Panjaković Senjić, Gornjodravska Obala 89a, 31000 Osijek</item>
    </derivirana_varijabla>
  </DomainObject.Predmet.OstaliListFormatedWithAdress>
  <DomainObject.Predmet.OstaliListFormatedWithAdressOIB>
    <izvorni_sadrzaj>
      <item>Oglasna ploča- RIONE d.o.o.</item>
      <item>Daša Panjaković Senjić, OIB 39849053592, Gornjodravska Obala 89a, 31000 Osijek</item>
    </izvorni_sadrzaj>
    <derivirana_varijabla naziv="DomainObject.Predmet.OstaliListFormatedWithAdressOIB_1">
      <item>Oglasna ploča- RIONE d.o.o.</item>
      <item>Daša Panjaković Senjić, OIB 39849053592, Gornjodravska Obala 89a, 31000 Osijek</item>
    </derivirana_varijabla>
  </DomainObject.Predmet.OstaliListFormatedWithAdressOIB>
  <DomainObject.Predmet.OstaliListNazivFormated>
    <izvorni_sadrzaj>
      <item>Oglasna ploča- RIONE d.o.o.</item>
      <item>Daša Panjaković Senjić</item>
    </izvorni_sadrzaj>
    <derivirana_varijabla naziv="DomainObject.Predmet.OstaliListNazivFormated_1">
      <item>Oglasna ploča- RIONE d.o.o.</item>
      <item>Daša Panjaković Senjić</item>
    </derivirana_varijabla>
  </DomainObject.Predmet.OstaliListNazivFormated>
  <DomainObject.Predmet.OstaliListNazivFormatedOIB>
    <izvorni_sadrzaj>
      <item>Oglasna ploča- RIONE d.o.o.</item>
      <item>Daša Panjaković Senjić, OIB 39849053592</item>
    </izvorni_sadrzaj>
    <derivirana_varijabla naziv="DomainObject.Predmet.OstaliListNazivFormatedOIB_1">
      <item>Oglasna ploča- RIONE d.o.o.</item>
      <item>Daša Panjaković Senjić, OIB 39849053592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RIONE d.o.o. za trgovinu i usluge</izvorni_sadrzaj>
    <derivirana_varijabla naziv="DomainObject.Predmet.StrankaIDrugi_1">RIONE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RIONE d.o.o. za trgovinu i usluge, OIB 16232119770, Starovalpovački put 25, 31551 Belišće</izvorni_sadrzaj>
    <derivirana_varijabla naziv="DomainObject.Predmet.StrankaIDrugiAdressOIB_1">RIONE d.o.o. za trgovinu i usluge, OIB 16232119770, Starovalpovački put 25, 31551 Belišće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RIONE d.o.o. za trgovinu i usluge</item>
      <item>Oglasna ploča- RIONE d.o.o.</item>
      <item>Daša Panjaković Senjić</item>
    </izvorni_sadrzaj>
    <derivirana_varijabla naziv="DomainObject.Predmet.SudioniciListNaziv_1">
      <item>RIONE d.o.o. za trgovinu i usluge</item>
      <item>Oglasna ploča- RIONE d.o.o.</item>
      <item>Daša Panjaković Senjić</item>
    </derivirana_varijabla>
  </DomainObject.Predmet.SudioniciListNaziv>
  <DomainObject.Predmet.SudioniciListAdressOIB>
    <izvorni_sadrzaj>
      <item>RIONE d.o.o. za trgovinu i usluge, OIB 16232119770, Starovalpovački put 25,31551 Belišće</item>
      <item>Oglasna ploča- RIONE d.o.o.</item>
      <item>Daša Panjaković Senjić, OIB 39849053592, Gornjodravska Obala 89a,31000 Osijek</item>
    </izvorni_sadrzaj>
    <derivirana_varijabla naziv="DomainObject.Predmet.SudioniciListAdressOIB_1">
      <item>RIONE d.o.o. za trgovinu i usluge, OIB 16232119770, Starovalpovački put 25,31551 Belišće</item>
      <item>Oglasna ploča- RIONE d.o.o.</item>
      <item>Daša Panjaković Senjić, OIB 39849053592, Gornjodravska Obala 89a,31000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16232119770</item>
      <item>, OIB null</item>
      <item>, OIB 39849053592</item>
    </izvorni_sadrzaj>
    <derivirana_varijabla naziv="DomainObject.Predmet.SudioniciListNazivOIB_1">
      <item>, OIB 16232119770</item>
      <item>, OIB null</item>
      <item>, OIB 39849053592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dr.sc. Panjaković Senjić, OIB 39849053592, Gornjodravska obala 89a Osijek</item>
    </izvorni_sadrzaj>
    <derivirana_varijabla naziv="DomainObject.Predmet.StecajniUpraviteljiListAddressOIB_1">
      <item>Daša dr.sc.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285</properties:Words>
  <properties:Characters>1405</properties:Characters>
  <properties:Lines>49</properties:Lines>
  <properties:Paragraphs>26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XIII-ST-65/03-119</vt:lpstr>
      <vt:lpstr>XIII-ST-65/03-119</vt:lpstr>
    </vt:vector>
  </properties:TitlesOfParts>
  <properties:LinksUpToDate>false</properties:LinksUpToDate>
  <properties:CharactersWithSpaces>1843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2018-05-29T09:21:00Z</dcterms:created>
  <dc:creator>hermanj</dc:creator>
  <cp:lastModifiedBy>Maja Kocijan</cp:lastModifiedBy>
  <cp:lastPrinted>2018-05-29T09:26:00Z</cp:lastPrinted>
  <dcterms:modified xmlns:xsi="http://www.w3.org/2001/XMLSchema-instance" xsi:type="dcterms:W3CDTF">2018-05-29T09:31:00Z</dcterms:modified>
  <cp:revision>4</cp:revision>
  <dc:title>XIII-ST-65/03-119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(Rješenje - suglasnost završna dioba.docx)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