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39254B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39254B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39254B">
              <w:rPr>
                <w:sz w:val="24"/>
                <w:szCs w:val="24"/>
              </w:rPr>
              <w:t xml:space="preserve">           </w:t>
            </w:r>
            <w:r w:rsidR="00424D47" w:rsidRPr="0039254B">
              <w:rPr>
                <w:sz w:val="24"/>
                <w:szCs w:val="24"/>
              </w:rPr>
              <w:t xml:space="preserve">                        </w:t>
            </w:r>
            <w:r w:rsidRPr="0039254B">
              <w:rPr>
                <w:sz w:val="24"/>
                <w:szCs w:val="24"/>
              </w:rPr>
              <w:t>Poslovni broj: 5</w:t>
            </w:r>
            <w:r w:rsidRPr="0039254B">
              <w:rPr>
                <w:sz w:val="24"/>
                <w:szCs w:val="24"/>
                <w:lang w:val="en-US"/>
              </w:rPr>
              <w:t xml:space="preserve"> St-</w:t>
            </w:r>
            <w:r w:rsidR="0039254B" w:rsidRPr="0039254B">
              <w:rPr>
                <w:sz w:val="24"/>
                <w:szCs w:val="24"/>
                <w:lang w:val="en-US"/>
              </w:rPr>
              <w:t>588/2018-10</w:t>
            </w:r>
          </w:p>
          <w:p w:rsidRDefault="00685F9A" w:rsidP="00685F9A" w:rsidR="00685F9A" w:rsidRPr="0039254B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39254B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39254B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39254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39254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39254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39254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d649f38" w14:paraId="d649f38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CB523B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skraćenom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C0BBA">
        <w:rPr>
          <w:rFonts w:cs="Times New Roman" w:eastAsia="Times New Roman"/>
          <w:szCs w:val="20"/>
          <w:lang w:eastAsia="hr-HR"/>
        </w:rPr>
        <w:t>zahtjeva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9714DD">
        <w:rPr>
          <w:rFonts w:cs="Times New Roman" w:eastAsia="Times New Roman"/>
          <w:szCs w:val="20"/>
          <w:lang w:eastAsia="hr-HR"/>
        </w:rPr>
        <w:t>provedbu skraćenog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39254B">
        <w:rPr>
          <w:rFonts w:cs="Times New Roman" w:eastAsia="Times New Roman"/>
          <w:szCs w:val="20"/>
          <w:lang w:eastAsia="hr-HR"/>
        </w:rPr>
        <w:t>KAMELEON ENERGIJA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39254B">
        <w:rPr>
          <w:rFonts w:cs="Times New Roman" w:eastAsia="Times New Roman"/>
          <w:szCs w:val="20"/>
          <w:lang w:eastAsia="hr-HR"/>
        </w:rPr>
        <w:t>08906370384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39254B">
        <w:rPr>
          <w:rFonts w:cs="Times New Roman" w:eastAsia="Times New Roman"/>
          <w:szCs w:val="20"/>
          <w:lang w:eastAsia="hr-HR"/>
        </w:rPr>
        <w:t>Solin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39254B">
        <w:rPr>
          <w:rFonts w:cs="Times New Roman" w:eastAsia="Times New Roman"/>
          <w:szCs w:val="20"/>
          <w:lang w:eastAsia="hr-HR"/>
        </w:rPr>
        <w:t>Zoranićeva 16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39254B">
        <w:rPr>
          <w:rFonts w:cs="Times New Roman" w:eastAsia="Times New Roman"/>
          <w:szCs w:val="20"/>
          <w:lang w:eastAsia="hr-HR"/>
        </w:rPr>
        <w:t>7. veljače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Obustavlja</w:t>
      </w:r>
      <w:r w:rsidR="009714DD" w:rsidRPr="009C0BBA">
        <w:rPr>
          <w:rFonts w:cs="Times New Roman"/>
          <w:szCs w:val="24"/>
        </w:rPr>
        <w:t xml:space="preserve"> se skraćeni stečajni postupak nad dužnikom </w:t>
      </w:r>
      <w:r w:rsidR="0039254B">
        <w:rPr>
          <w:rFonts w:cs="Times New Roman" w:eastAsia="Times New Roman"/>
          <w:szCs w:val="20"/>
          <w:lang w:eastAsia="hr-HR"/>
        </w:rPr>
        <w:t>KAMELEON ENERGIJA d.o.o., OIB: 08906370384, Solin, Zoranićeva 16</w:t>
      </w:r>
      <w:r w:rsidR="009714DD" w:rsidRPr="009C0BBA">
        <w:rPr>
          <w:rFonts w:cs="Times New Roman"/>
          <w:szCs w:val="24"/>
        </w:rPr>
        <w:t xml:space="preserve">.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39254B">
        <w:rPr>
          <w:rFonts w:cs="Times New Roman" w:eastAsia="Times New Roman"/>
          <w:szCs w:val="24"/>
        </w:rPr>
        <w:t>21. kolovoza 2018.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>429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="009714DD">
        <w:rPr>
          <w:rFonts w:cs="Times New Roman" w:eastAsia="Times New Roman"/>
          <w:szCs w:val="24"/>
        </w:rPr>
        <w:t xml:space="preserve"> 1. Stečajnog zakona („Narodne novine“ broj 71/15.</w:t>
      </w:r>
      <w:r w:rsidR="00871CDC">
        <w:rPr>
          <w:rFonts w:cs="Times New Roman" w:eastAsia="Times New Roman"/>
          <w:szCs w:val="24"/>
        </w:rPr>
        <w:t>, 104/17.</w:t>
      </w:r>
      <w:r w:rsidR="009714DD">
        <w:rPr>
          <w:rFonts w:cs="Times New Roman" w:eastAsia="Times New Roman"/>
          <w:szCs w:val="24"/>
        </w:rPr>
        <w:t>; dalje: SZ)</w:t>
      </w:r>
      <w:r w:rsidRPr="007E4E00">
        <w:rPr>
          <w:rFonts w:cs="Times New Roman" w:eastAsia="Times New Roman"/>
          <w:szCs w:val="24"/>
        </w:rPr>
        <w:t xml:space="preserve">, </w:t>
      </w:r>
      <w:r w:rsidR="009714DD">
        <w:t xml:space="preserve">zahtjev za provedbu skraćenog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 w:rsidR="0039254B">
        <w:rPr>
          <w:rFonts w:cs="Times New Roman" w:eastAsia="Times New Roman"/>
          <w:szCs w:val="20"/>
          <w:lang w:eastAsia="hr-HR"/>
        </w:rPr>
        <w:t>KAMELEON ENERGIJA d.o.o., OIB: 08906370384, Solin, Zoranićeva 16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9714DD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39254B">
        <w:rPr>
          <w:rFonts w:cs="Times New Roman" w:eastAsia="Times New Roman"/>
          <w:szCs w:val="24"/>
        </w:rPr>
        <w:t>1. kolovoza 2018.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39254B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39254B">
        <w:rPr>
          <w:rFonts w:cs="Times New Roman" w:eastAsia="Times New Roman"/>
          <w:szCs w:val="24"/>
        </w:rPr>
        <w:t>222.753,40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9714DD">
        <w:rPr>
          <w:rFonts w:cs="Times New Roman" w:eastAsia="Times New Roman"/>
          <w:szCs w:val="24"/>
        </w:rPr>
        <w:t>nema zaposlenih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08619D" w:rsidP="007E4E00" w:rsid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>Budući da su prema podacima iz podnesenog zahtjeva, kao i podacima iz sudskog registra, uvidom u koje je utvrđeno da se u odnosu na dužnika ne vodi drugi postupak radi brisanja iz sudskog registra,</w:t>
      </w:r>
      <w:r w:rsidRPr="0008619D">
        <w:rPr>
          <w:rFonts w:cs="Times New Roman" w:eastAsia="Times New Roman"/>
          <w:color w:val="FF0000"/>
          <w:szCs w:val="24"/>
        </w:rPr>
        <w:t xml:space="preserve"> </w:t>
      </w:r>
      <w:r w:rsidRPr="0008619D">
        <w:rPr>
          <w:rFonts w:cs="Times New Roman" w:eastAsia="Times New Roman"/>
          <w:szCs w:val="24"/>
        </w:rPr>
        <w:t xml:space="preserve">bile ispunjene pretpostavke iz čl. 428. </w:t>
      </w:r>
      <w:r>
        <w:rPr>
          <w:rFonts w:cs="Times New Roman" w:eastAsia="Times New Roman"/>
          <w:szCs w:val="24"/>
        </w:rPr>
        <w:t>SZ-a,</w:t>
      </w:r>
      <w:r w:rsidRPr="0008619D">
        <w:rPr>
          <w:rFonts w:cs="Times New Roman" w:eastAsia="Times New Roman"/>
          <w:szCs w:val="24"/>
        </w:rPr>
        <w:t xml:space="preserve"> ovaj sud je </w:t>
      </w:r>
      <w:r w:rsidR="0039254B">
        <w:rPr>
          <w:rFonts w:cs="Times New Roman" w:eastAsia="Times New Roman"/>
          <w:szCs w:val="24"/>
        </w:rPr>
        <w:t>27. kolovoza 2018.</w:t>
      </w:r>
      <w:r w:rsidRPr="0008619D">
        <w:rPr>
          <w:rFonts w:cs="Times New Roman" w:eastAsia="Times New Roman"/>
          <w:szCs w:val="24"/>
        </w:rPr>
        <w:t xml:space="preserve"> na mrežnoj stranici e-Oglasna ploča sudova</w:t>
      </w:r>
      <w:r>
        <w:rPr>
          <w:rFonts w:cs="Times New Roman" w:eastAsia="Times New Roman"/>
          <w:szCs w:val="24"/>
        </w:rPr>
        <w:t>, sukladno članku 430. SZ-a,</w:t>
      </w:r>
      <w:r w:rsidRPr="0008619D">
        <w:rPr>
          <w:rFonts w:cs="Times New Roman" w:eastAsia="Times New Roman"/>
          <w:szCs w:val="24"/>
        </w:rPr>
        <w:t xml:space="preserve"> objavio oglas s podacima o identifikaciji dužnika te ukupnom iznosu duga dužnika evidentiranog na temelju neizvršenih osnova za plaćanje. Isto tako, tim oglasom </w:t>
      </w:r>
      <w:r>
        <w:rPr>
          <w:rFonts w:cs="Times New Roman" w:eastAsia="Times New Roman"/>
          <w:szCs w:val="24"/>
        </w:rPr>
        <w:t xml:space="preserve">su </w:t>
      </w:r>
      <w:r w:rsidRPr="0008619D">
        <w:rPr>
          <w:rFonts w:cs="Times New Roman" w:eastAsia="Times New Roman"/>
          <w:szCs w:val="24"/>
        </w:rPr>
        <w:t xml:space="preserve">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08619D" w:rsidP="0008619D" w:rsidR="0008619D" w:rsidRP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431. stavkom</w:t>
      </w:r>
      <w:r w:rsidRPr="0008619D">
        <w:rPr>
          <w:rFonts w:cs="Times New Roman" w:eastAsia="Times New Roman"/>
          <w:szCs w:val="24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</w:t>
      </w:r>
      <w:r>
        <w:rPr>
          <w:rFonts w:cs="Times New Roman" w:eastAsia="Times New Roman"/>
          <w:szCs w:val="24"/>
        </w:rPr>
        <w:t xml:space="preserve"> Stavkom 2. istog članka </w:t>
      </w:r>
      <w:r w:rsidRPr="0008619D">
        <w:rPr>
          <w:rFonts w:cs="Times New Roman" w:eastAsia="Times New Roman"/>
          <w:szCs w:val="24"/>
        </w:rPr>
        <w:t xml:space="preserve">propisano je da će u slučaju iz stavka 1. </w:t>
      </w:r>
      <w:r>
        <w:rPr>
          <w:rFonts w:cs="Times New Roman" w:eastAsia="Times New Roman"/>
          <w:szCs w:val="24"/>
        </w:rPr>
        <w:t xml:space="preserve">tog članka </w:t>
      </w:r>
      <w:r w:rsidRPr="0008619D">
        <w:rPr>
          <w:rFonts w:cs="Times New Roman" w:eastAsia="Times New Roman"/>
          <w:szCs w:val="24"/>
        </w:rPr>
        <w:t>sud po službenoj dužnosti donijeti rješenje o otvaranju i zaključenju</w:t>
      </w:r>
      <w:r w:rsidR="000F2539">
        <w:rPr>
          <w:rFonts w:cs="Times New Roman" w:eastAsia="Times New Roman"/>
          <w:szCs w:val="24"/>
        </w:rPr>
        <w:t xml:space="preserve"> skraćenog stečajnog postupka</w:t>
      </w:r>
      <w:r w:rsidRPr="0008619D">
        <w:rPr>
          <w:rFonts w:cs="Times New Roman" w:eastAsia="Times New Roman"/>
          <w:szCs w:val="24"/>
        </w:rPr>
        <w:t>.</w:t>
      </w:r>
    </w:p>
    <w:p w:rsidRDefault="000F2539" w:rsidP="0008619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Vjerovnik</w:t>
      </w:r>
      <w:r w:rsidRPr="009C0BBA">
        <w:rPr>
          <w:rFonts w:cs="Times New Roman" w:eastAsia="Times New Roman"/>
          <w:szCs w:val="24"/>
        </w:rPr>
        <w:t xml:space="preserve"> Republika Hrvatska, Ministarstvo financija</w:t>
      </w:r>
      <w:r>
        <w:rPr>
          <w:rFonts w:cs="Times New Roman" w:eastAsia="Times New Roman"/>
          <w:szCs w:val="24"/>
        </w:rPr>
        <w:t>,</w:t>
      </w:r>
      <w:r w:rsidRPr="009C0BBA">
        <w:rPr>
          <w:rFonts w:cs="Times New Roman" w:eastAsia="Times New Roman"/>
          <w:szCs w:val="24"/>
        </w:rPr>
        <w:t xml:space="preserve"> je pravovremeno, </w:t>
      </w:r>
      <w:r w:rsidR="0039254B">
        <w:rPr>
          <w:rFonts w:cs="Times New Roman" w:eastAsia="Times New Roman"/>
          <w:szCs w:val="24"/>
        </w:rPr>
        <w:t>3. rujna 2018.,</w:t>
      </w:r>
      <w:r w:rsidRPr="009C0BBA">
        <w:rPr>
          <w:rFonts w:cs="Times New Roman" w:eastAsia="Times New Roman"/>
          <w:szCs w:val="24"/>
        </w:rPr>
        <w:t xml:space="preserve"> podnio ovom sudu prijedlog za otvaranje stečajnog postupka nad dužnikom, </w:t>
      </w:r>
      <w:r w:rsidR="0008331C">
        <w:rPr>
          <w:rFonts w:cs="Times New Roman" w:eastAsia="Times New Roman"/>
          <w:szCs w:val="24"/>
        </w:rPr>
        <w:t xml:space="preserve">u kojem u bitnom </w:t>
      </w:r>
      <w:r w:rsidRPr="009C0BBA">
        <w:rPr>
          <w:rFonts w:cs="Times New Roman" w:eastAsia="Times New Roman"/>
          <w:szCs w:val="24"/>
        </w:rPr>
        <w:t xml:space="preserve">navodi </w:t>
      </w:r>
      <w:r w:rsidR="0008331C">
        <w:rPr>
          <w:rFonts w:cs="Times New Roman" w:eastAsia="Times New Roman"/>
          <w:szCs w:val="24"/>
        </w:rPr>
        <w:t>kako</w:t>
      </w:r>
      <w:r w:rsidRPr="009C0BBA">
        <w:rPr>
          <w:rFonts w:cs="Times New Roman" w:eastAsia="Times New Roman"/>
          <w:szCs w:val="24"/>
        </w:rPr>
        <w:t xml:space="preserve"> prema dužniku ima </w:t>
      </w:r>
      <w:r>
        <w:rPr>
          <w:rFonts w:cs="Times New Roman" w:eastAsia="Times New Roman"/>
          <w:szCs w:val="24"/>
        </w:rPr>
        <w:t xml:space="preserve">dospjelu novčanu </w:t>
      </w:r>
      <w:r w:rsidRPr="009C0BBA">
        <w:rPr>
          <w:rFonts w:cs="Times New Roman" w:eastAsia="Times New Roman"/>
          <w:szCs w:val="24"/>
        </w:rPr>
        <w:t>tražbinu</w:t>
      </w:r>
      <w:r w:rsidR="0008331C">
        <w:rPr>
          <w:rFonts w:cs="Times New Roman" w:eastAsia="Times New Roman"/>
          <w:szCs w:val="24"/>
        </w:rPr>
        <w:t xml:space="preserve"> u iznosu od </w:t>
      </w:r>
      <w:r w:rsidR="0039254B">
        <w:rPr>
          <w:rFonts w:cs="Times New Roman" w:eastAsia="Times New Roman"/>
          <w:szCs w:val="24"/>
        </w:rPr>
        <w:t>140.123,63</w:t>
      </w:r>
      <w:r w:rsidR="0008331C">
        <w:rPr>
          <w:rFonts w:cs="Times New Roman" w:eastAsia="Times New Roman"/>
          <w:szCs w:val="24"/>
        </w:rPr>
        <w:t xml:space="preserve"> kn, a</w:t>
      </w:r>
      <w:r>
        <w:rPr>
          <w:rFonts w:cs="Times New Roman" w:eastAsia="Times New Roman"/>
          <w:szCs w:val="24"/>
        </w:rPr>
        <w:t xml:space="preserve"> </w:t>
      </w:r>
      <w:r w:rsidR="0008331C">
        <w:rPr>
          <w:rFonts w:cs="Times New Roman" w:eastAsia="Times New Roman"/>
          <w:szCs w:val="24"/>
        </w:rPr>
        <w:t xml:space="preserve">koju dužnik nije podmirio, te kako </w:t>
      </w:r>
      <w:r w:rsidR="0008331C">
        <w:rPr>
          <w:szCs w:val="24"/>
        </w:rPr>
        <w:t xml:space="preserve">dužnik raspolaže imovinom koja je dostatna za namirenje troškova kako prethodnog, tako i otvorenog stečajnog postupka. </w:t>
      </w:r>
      <w:r w:rsidRPr="009C0BBA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prilogu</w:t>
      </w:r>
      <w:r w:rsidR="0008331C">
        <w:rPr>
          <w:rFonts w:cs="Times New Roman" w:eastAsia="Times New Roman"/>
          <w:szCs w:val="24"/>
        </w:rPr>
        <w:t xml:space="preserve"> podneska je dostavljen </w:t>
      </w:r>
      <w:r w:rsidR="0008331C">
        <w:rPr>
          <w:szCs w:val="24"/>
        </w:rPr>
        <w:t xml:space="preserve">prijedlog za otvaranje stečajnog postupka na propisanom obrascu (list </w:t>
      </w:r>
      <w:r w:rsidR="0039254B">
        <w:rPr>
          <w:szCs w:val="24"/>
        </w:rPr>
        <w:t>9</w:t>
      </w:r>
      <w:r w:rsidR="0008331C">
        <w:rPr>
          <w:szCs w:val="24"/>
        </w:rPr>
        <w:t xml:space="preserve"> spisa), </w:t>
      </w:r>
      <w:r w:rsidR="00F85754">
        <w:rPr>
          <w:szCs w:val="24"/>
        </w:rPr>
        <w:t>podaci Porezne uprave o stanju</w:t>
      </w:r>
      <w:r w:rsidR="0008331C">
        <w:rPr>
          <w:szCs w:val="24"/>
        </w:rPr>
        <w:t xml:space="preserve"> računa poreznog obveznika (dužnika) na dan </w:t>
      </w:r>
      <w:r w:rsidR="0039254B">
        <w:rPr>
          <w:szCs w:val="24"/>
        </w:rPr>
        <w:t>27. kolovoza 2018.</w:t>
      </w:r>
      <w:r w:rsidR="0008331C">
        <w:rPr>
          <w:szCs w:val="24"/>
        </w:rPr>
        <w:t xml:space="preserve"> (list </w:t>
      </w:r>
      <w:r w:rsidR="0039254B">
        <w:rPr>
          <w:szCs w:val="24"/>
        </w:rPr>
        <w:t>10</w:t>
      </w:r>
      <w:r w:rsidR="0008331C">
        <w:rPr>
          <w:szCs w:val="24"/>
        </w:rPr>
        <w:t xml:space="preserve"> spisa), te godišnji financijski izvještaj</w:t>
      </w:r>
      <w:r w:rsidR="00F85754">
        <w:rPr>
          <w:szCs w:val="24"/>
        </w:rPr>
        <w:t xml:space="preserve"> za dužnika</w:t>
      </w:r>
      <w:r w:rsidR="0008331C">
        <w:rPr>
          <w:szCs w:val="24"/>
        </w:rPr>
        <w:t xml:space="preserve"> za </w:t>
      </w:r>
      <w:r w:rsidR="0039254B">
        <w:rPr>
          <w:szCs w:val="24"/>
        </w:rPr>
        <w:t>2017.</w:t>
      </w:r>
      <w:r w:rsidR="0008331C">
        <w:rPr>
          <w:szCs w:val="24"/>
        </w:rPr>
        <w:t xml:space="preserve"> godinu (list </w:t>
      </w:r>
      <w:r w:rsidR="0039254B">
        <w:rPr>
          <w:szCs w:val="24"/>
        </w:rPr>
        <w:t>11-12</w:t>
      </w:r>
      <w:r w:rsidR="0008331C">
        <w:rPr>
          <w:szCs w:val="24"/>
        </w:rPr>
        <w:t xml:space="preserve"> spisa)</w:t>
      </w:r>
      <w:r>
        <w:rPr>
          <w:rFonts w:cs="Times New Roman" w:eastAsia="Times New Roman"/>
          <w:szCs w:val="24"/>
        </w:rPr>
        <w:t>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0F2539" w:rsidP="000F2539" w:rsidR="000F2539" w:rsidRPr="000F2539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Č</w:t>
      </w:r>
      <w:r w:rsidRPr="000F2539">
        <w:rPr>
          <w:rFonts w:cs="Times New Roman" w:eastAsia="Times New Roman"/>
          <w:szCs w:val="24"/>
          <w:lang w:eastAsia="hr-HR"/>
        </w:rPr>
        <w:t>l</w:t>
      </w:r>
      <w:r>
        <w:rPr>
          <w:rFonts w:cs="Times New Roman" w:eastAsia="Times New Roman"/>
          <w:szCs w:val="24"/>
          <w:lang w:eastAsia="hr-HR"/>
        </w:rPr>
        <w:t>ankom</w:t>
      </w:r>
      <w:r w:rsidRPr="000F2539">
        <w:rPr>
          <w:rFonts w:cs="Times New Roman" w:eastAsia="Times New Roman"/>
          <w:szCs w:val="24"/>
          <w:lang w:eastAsia="hr-HR"/>
        </w:rPr>
        <w:t xml:space="preserve"> 433. SZ-a propisano je da ako nisu ispunjene pretpostavke za istodobno otvaranje i zaključenje skraćenoga stečajnog postupka prema članku 431. SZ-a, sud će obustaviti skraćeni stečajni postupak i odgovarajućom primjenom općih odredbi stečajnoga postupka donijeti rješenje o pokretanju prethodnoga postupka odnosno otvaranju stečajnoga postupka.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570F0D" w:rsidP="00570F0D" w:rsidR="000F2539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Budući da je vjerovnik Republika Hrvatska</w:t>
      </w:r>
      <w:r>
        <w:rPr>
          <w:rFonts w:cs="Times New Roman" w:eastAsia="Times New Roman"/>
          <w:szCs w:val="24"/>
        </w:rPr>
        <w:t>, Ministarstvo financija</w:t>
      </w:r>
      <w:r w:rsidRPr="00570F0D">
        <w:rPr>
          <w:rFonts w:cs="Times New Roman" w:eastAsia="Times New Roman"/>
          <w:szCs w:val="24"/>
        </w:rPr>
        <w:t xml:space="preserve">, unutar roka od 45 dana, podnio prijedlog za otvaranje stečajnog postupka nad dužnikom, </w:t>
      </w:r>
      <w:r w:rsidR="006741FB">
        <w:t xml:space="preserve">a isti je sukladno članku 114. stavku 3. SZ-a oslobođen </w:t>
      </w:r>
      <w:r w:rsidR="006741FB" w:rsidRPr="008B415B">
        <w:t>plaćanja predujma za namirenje troškova stečajnog postupka</w:t>
      </w:r>
      <w:r w:rsidR="006741FB">
        <w:t>,</w:t>
      </w:r>
      <w:r w:rsidR="006741FB" w:rsidRPr="00570F0D">
        <w:rPr>
          <w:rFonts w:cs="Times New Roman" w:eastAsia="Times New Roman"/>
          <w:szCs w:val="24"/>
        </w:rPr>
        <w:t xml:space="preserve"> </w:t>
      </w:r>
      <w:r w:rsidRPr="00570F0D">
        <w:rPr>
          <w:rFonts w:cs="Times New Roman" w:eastAsia="Times New Roman"/>
          <w:szCs w:val="24"/>
        </w:rPr>
        <w:t>to u konkretnom slučaju nisu ispunjene pretpostavke za donošenje rješenja o otvaranju i zaključenju skraćenog</w:t>
      </w:r>
      <w:r w:rsidR="006741FB">
        <w:rPr>
          <w:rFonts w:cs="Times New Roman" w:eastAsia="Times New Roman"/>
          <w:szCs w:val="24"/>
        </w:rPr>
        <w:t>a</w:t>
      </w:r>
      <w:r w:rsidRPr="00570F0D">
        <w:rPr>
          <w:rFonts w:cs="Times New Roman" w:eastAsia="Times New Roman"/>
          <w:szCs w:val="24"/>
        </w:rPr>
        <w:t xml:space="preserve"> stečajnog postupka nad dužnikom u smislu članka 431. SZ-a. </w:t>
      </w:r>
    </w:p>
    <w:p w:rsidRDefault="000F2539" w:rsidP="00570F0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Stoga je, na </w:t>
      </w:r>
      <w:r w:rsidRPr="00570F0D">
        <w:rPr>
          <w:rFonts w:cs="Times New Roman" w:eastAsia="Times New Roman"/>
          <w:szCs w:val="24"/>
        </w:rPr>
        <w:t>temelj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članka</w:t>
      </w:r>
      <w:r>
        <w:rPr>
          <w:rFonts w:cs="Times New Roman" w:eastAsia="Times New Roman"/>
          <w:szCs w:val="24"/>
        </w:rPr>
        <w:t xml:space="preserve"> 433. SZ-a,</w:t>
      </w:r>
      <w:r w:rsidRPr="00570F0D">
        <w:rPr>
          <w:rFonts w:cs="Times New Roman" w:eastAsia="Times New Roman"/>
          <w:szCs w:val="24"/>
        </w:rPr>
        <w:t xml:space="preserve"> </w:t>
      </w:r>
      <w:r w:rsidR="00570F0D" w:rsidRPr="00570F0D">
        <w:rPr>
          <w:rFonts w:cs="Times New Roman" w:eastAsia="Times New Roman"/>
          <w:szCs w:val="24"/>
        </w:rPr>
        <w:t>ov</w:t>
      </w:r>
      <w:r>
        <w:rPr>
          <w:rFonts w:cs="Times New Roman" w:eastAsia="Times New Roman"/>
          <w:szCs w:val="24"/>
        </w:rPr>
        <w:t>aj skraćeni stečajni postupak</w:t>
      </w:r>
      <w:r w:rsidR="00570F0D" w:rsidRPr="00570F0D">
        <w:rPr>
          <w:rFonts w:cs="Times New Roman" w:eastAsia="Times New Roman"/>
          <w:szCs w:val="24"/>
        </w:rPr>
        <w:t xml:space="preserve"> </w:t>
      </w:r>
      <w:r w:rsidR="00570F0D">
        <w:rPr>
          <w:rFonts w:cs="Times New Roman" w:eastAsia="Times New Roman"/>
          <w:szCs w:val="24"/>
        </w:rPr>
        <w:t>trebalo</w:t>
      </w:r>
      <w:r w:rsidR="00570F0D" w:rsidRPr="00570F0D">
        <w:rPr>
          <w:rFonts w:cs="Times New Roman" w:eastAsia="Times New Roman"/>
          <w:szCs w:val="24"/>
        </w:rPr>
        <w:t xml:space="preserve"> obustaviti</w:t>
      </w:r>
      <w:r w:rsidR="00570F0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pa </w:t>
      </w:r>
      <w:r w:rsidR="00570F0D">
        <w:rPr>
          <w:rFonts w:cs="Times New Roman" w:eastAsia="Times New Roman"/>
          <w:szCs w:val="24"/>
        </w:rPr>
        <w:t>je odlučeno</w:t>
      </w:r>
      <w:r w:rsidR="00570F0D" w:rsidRPr="00570F0D">
        <w:rPr>
          <w:rFonts w:cs="Times New Roman" w:eastAsia="Times New Roman"/>
          <w:szCs w:val="24"/>
        </w:rPr>
        <w:t xml:space="preserve"> kao u izreci ovog rješenja.</w:t>
      </w:r>
    </w:p>
    <w:p w:rsidRDefault="00570F0D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</w:p>
    <w:p w:rsidRDefault="00570F0D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O daljnjem tijeku ovog postupka, odnosno donošenju rješenja o pokretanju prethodnog postupka</w:t>
      </w:r>
      <w:r w:rsidR="001C23F6">
        <w:rPr>
          <w:rFonts w:cs="Times New Roman" w:eastAsia="Times New Roman"/>
          <w:szCs w:val="24"/>
        </w:rPr>
        <w:t xml:space="preserve"> sukladno članku</w:t>
      </w:r>
      <w:r w:rsidR="0008331C">
        <w:rPr>
          <w:rFonts w:cs="Times New Roman" w:eastAsia="Times New Roman"/>
          <w:szCs w:val="24"/>
        </w:rPr>
        <w:t xml:space="preserve"> 115. SZ-a</w:t>
      </w:r>
      <w:r w:rsidRPr="00570F0D">
        <w:rPr>
          <w:rFonts w:cs="Times New Roman" w:eastAsia="Times New Roman"/>
          <w:szCs w:val="24"/>
        </w:rPr>
        <w:t xml:space="preserve"> ili donošenju rješenja </w:t>
      </w:r>
      <w:r w:rsidR="0008331C">
        <w:rPr>
          <w:rFonts w:cs="Times New Roman" w:eastAsia="Times New Roman"/>
          <w:szCs w:val="24"/>
        </w:rPr>
        <w:t xml:space="preserve">o otvaranju stečajnog postupka </w:t>
      </w:r>
      <w:r w:rsidRPr="00570F0D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</w:t>
      </w:r>
      <w:r w:rsidRPr="00570F0D">
        <w:rPr>
          <w:rFonts w:cs="Times New Roman" w:eastAsia="Times New Roman"/>
          <w:szCs w:val="24"/>
        </w:rPr>
        <w:t>k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</w:t>
      </w:r>
      <w:r w:rsidR="0008331C">
        <w:rPr>
          <w:rFonts w:cs="Times New Roman" w:eastAsia="Times New Roman"/>
          <w:szCs w:val="24"/>
        </w:rPr>
        <w:t>116. SZ-a</w:t>
      </w:r>
      <w:r w:rsidRPr="00570F0D">
        <w:rPr>
          <w:rFonts w:cs="Times New Roman" w:eastAsia="Times New Roman"/>
          <w:szCs w:val="24"/>
        </w:rPr>
        <w:t>, sud će odlučiti posebnim rješenjem, nakon pravomoćnosti ovog rješenja.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39254B">
        <w:rPr>
          <w:rFonts w:cs="Times New Roman" w:eastAsia="Times New Roman"/>
          <w:szCs w:val="24"/>
        </w:rPr>
        <w:t>7.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B2122B" w:rsidP="009A3DB8" w:rsidR="00B2122B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B2122B" w:rsidP="009A3DB8" w:rsidR="00B2122B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B2122B" w:rsidP="009A3DB8" w:rsidR="00B2122B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B2122B" w:rsidP="009A3DB8" w:rsidR="00B2122B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1C23F6" w:rsidP="002A45D0" w:rsidR="001C23F6">
      <w:pPr>
        <w:jc w:val="both"/>
        <w:rPr>
          <w:rFonts w:cs="Times New Roman" w:eastAsia="Times New Roman"/>
          <w:szCs w:val="24"/>
        </w:rPr>
      </w:pPr>
    </w:p>
    <w:p w:rsidRDefault="0039254B" w:rsidP="002A45D0" w:rsidR="0039254B">
      <w:pPr>
        <w:jc w:val="both"/>
        <w:rPr>
          <w:rFonts w:cs="Times New Roman" w:eastAsia="Times New Roman"/>
          <w:szCs w:val="24"/>
        </w:rPr>
      </w:pPr>
    </w:p>
    <w:p w:rsidRDefault="0039254B" w:rsidP="002A45D0" w:rsidR="0039254B">
      <w:pPr>
        <w:jc w:val="both"/>
        <w:rPr>
          <w:rFonts w:cs="Times New Roman" w:eastAsia="Times New Roman"/>
          <w:szCs w:val="24"/>
        </w:rPr>
      </w:pPr>
    </w:p>
    <w:p w:rsidRDefault="0039254B" w:rsidP="002A45D0" w:rsidR="0039254B">
      <w:pPr>
        <w:jc w:val="both"/>
        <w:rPr>
          <w:rFonts w:cs="Times New Roman" w:eastAsia="Times New Roman"/>
          <w:szCs w:val="24"/>
        </w:rPr>
      </w:pPr>
    </w:p>
    <w:p w:rsidRDefault="00685F9A" w:rsidP="002A45D0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2A45D0" w:rsid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2A45D0" w:rsidP="002A45D0" w:rsidR="002A45D0" w:rsidRPr="00055EB9">
      <w:pPr>
        <w:jc w:val="both"/>
        <w:rPr>
          <w:rFonts w:cs="Times New Roman" w:eastAsia="Times New Roman"/>
          <w:szCs w:val="24"/>
        </w:rPr>
      </w:pPr>
    </w:p>
    <w:sectPr w:rsidSect="00954117" w:rsidR="002A45D0" w:rsidRPr="00055EB9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2122B" w:rsidRPr="00B2122B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39254B">
      <w:t>588/2018-10</w:t>
    </w:r>
  </w:p>
  <w:p w:rsidRDefault="00B2122B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331C"/>
    <w:rsid w:val="00084B4C"/>
    <w:rsid w:val="0008619D"/>
    <w:rsid w:val="000E336E"/>
    <w:rsid w:val="000F2539"/>
    <w:rsid w:val="000F78B5"/>
    <w:rsid w:val="00143775"/>
    <w:rsid w:val="00172BF8"/>
    <w:rsid w:val="001C23F6"/>
    <w:rsid w:val="0020261F"/>
    <w:rsid w:val="00205483"/>
    <w:rsid w:val="0022428E"/>
    <w:rsid w:val="00227306"/>
    <w:rsid w:val="00286E3D"/>
    <w:rsid w:val="002A45D0"/>
    <w:rsid w:val="00305397"/>
    <w:rsid w:val="00326E31"/>
    <w:rsid w:val="003447B2"/>
    <w:rsid w:val="0039254B"/>
    <w:rsid w:val="003C3ED5"/>
    <w:rsid w:val="003E4CF0"/>
    <w:rsid w:val="00414850"/>
    <w:rsid w:val="00424D47"/>
    <w:rsid w:val="00436BAB"/>
    <w:rsid w:val="004644D3"/>
    <w:rsid w:val="00495246"/>
    <w:rsid w:val="004C70E5"/>
    <w:rsid w:val="00516502"/>
    <w:rsid w:val="00527D64"/>
    <w:rsid w:val="00570F0D"/>
    <w:rsid w:val="005C4834"/>
    <w:rsid w:val="005D44FA"/>
    <w:rsid w:val="005E535D"/>
    <w:rsid w:val="00600792"/>
    <w:rsid w:val="006551F5"/>
    <w:rsid w:val="006741FB"/>
    <w:rsid w:val="00685F9A"/>
    <w:rsid w:val="006D470D"/>
    <w:rsid w:val="00781784"/>
    <w:rsid w:val="00782F79"/>
    <w:rsid w:val="007C145F"/>
    <w:rsid w:val="007C3887"/>
    <w:rsid w:val="007C4942"/>
    <w:rsid w:val="007D2964"/>
    <w:rsid w:val="007E4E00"/>
    <w:rsid w:val="008246E5"/>
    <w:rsid w:val="00836BAB"/>
    <w:rsid w:val="008405E2"/>
    <w:rsid w:val="00871CDC"/>
    <w:rsid w:val="00885D26"/>
    <w:rsid w:val="008A3181"/>
    <w:rsid w:val="008B1729"/>
    <w:rsid w:val="008E3A50"/>
    <w:rsid w:val="009204A3"/>
    <w:rsid w:val="00940791"/>
    <w:rsid w:val="00954117"/>
    <w:rsid w:val="00971382"/>
    <w:rsid w:val="009714DD"/>
    <w:rsid w:val="009C0BBA"/>
    <w:rsid w:val="009C7BD8"/>
    <w:rsid w:val="00A0043B"/>
    <w:rsid w:val="00A047EC"/>
    <w:rsid w:val="00A44433"/>
    <w:rsid w:val="00A613C6"/>
    <w:rsid w:val="00A700BA"/>
    <w:rsid w:val="00A96626"/>
    <w:rsid w:val="00AD01D1"/>
    <w:rsid w:val="00AE7280"/>
    <w:rsid w:val="00B2122B"/>
    <w:rsid w:val="00B62B6A"/>
    <w:rsid w:val="00BF69BA"/>
    <w:rsid w:val="00C501D5"/>
    <w:rsid w:val="00CB523B"/>
    <w:rsid w:val="00CD5675"/>
    <w:rsid w:val="00CF015D"/>
    <w:rsid w:val="00D72069"/>
    <w:rsid w:val="00DC24EA"/>
    <w:rsid w:val="00E236DE"/>
    <w:rsid w:val="00E40DE8"/>
    <w:rsid w:val="00E42716"/>
    <w:rsid w:val="00E91C52"/>
    <w:rsid w:val="00F131C9"/>
    <w:rsid w:val="00F17A3C"/>
    <w:rsid w:val="00F27110"/>
    <w:rsid w:val="00F31E77"/>
    <w:rsid w:val="00F35FD3"/>
    <w:rsid w:val="00F80E8E"/>
    <w:rsid w:val="00F85754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22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122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122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122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2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122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12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12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St-588/2018</izvorni_sadrzaj>
    <derivirana_varijabla naziv="DomainObject.Predmet.OznakaBroj_1">St-588/2018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otustrankaFormated>
    <izvorni_sadrzaj>  KAMELEON ENERGIJA d.o.o. za ugostiteljstvo</izvorni_sadrzaj>
    <derivirana_varijabla naziv="DomainObject.Predmet.ProtustrankaFormated_1">  KAMELEON ENERGIJA d.o.o. za ugostiteljstvo</derivirana_varijabla>
  </DomainObject.Predmet.ProtustrankaFormated>
  <DomainObject.Predmet.ProtustrankaFormatedOIB>
    <izvorni_sadrzaj>  KAMELEON ENERGIJA d.o.o. za ugostiteljstvo, OIB 08906370384</izvorni_sadrzaj>
    <derivirana_varijabla naziv="DomainObject.Predmet.ProtustrankaFormatedOIB_1">  KAMELEON ENERGIJA d.o.o. za ugostiteljstvo, OIB 08906370384</derivirana_varijabla>
  </DomainObject.Predmet.ProtustrankaFormatedOIB>
  <DomainObject.Predmet.ProtustrankaFormatedWithAdress>
    <izvorni_sadrzaj> KAMELEON ENERGIJA d.o.o. za ugostiteljstvo, Zoranićeva 16, 21210 Solin</izvorni_sadrzaj>
    <derivirana_varijabla naziv="DomainObject.Predmet.ProtustrankaFormatedWithAdress_1"> KAMELEON ENERGIJA d.o.o. za ugostiteljstvo, Zoranićeva 16, 21210 Solin</derivirana_varijabla>
  </DomainObject.Predmet.ProtustrankaFormatedWithAdress>
  <DomainObject.Predmet.ProtustrankaFormatedWithAdressOIB>
    <izvorni_sadrzaj> KAMELEON ENERGIJA d.o.o. za ugostiteljstvo, OIB 08906370384, Zoranićeva 16, 21210 Solin</izvorni_sadrzaj>
    <derivirana_varijabla naziv="DomainObject.Predmet.ProtustrankaFormatedWithAdressOIB_1"> KAMELEON ENERGIJA d.o.o. za ugostiteljstvo, OIB 08906370384, Zoranićeva 16, 21210 Solin</derivirana_varijabla>
  </DomainObject.Predmet.ProtustrankaFormatedWithAdressOIB>
  <DomainObject.Predmet.ProtustrankaWithAdress>
    <izvorni_sadrzaj>KAMELEON ENERGIJA d.o.o. za ugostiteljstvo Zoranićeva 16, 21210 Solin</izvorni_sadrzaj>
    <derivirana_varijabla naziv="DomainObject.Predmet.ProtustrankaWithAdress_1">KAMELEON ENERGIJA d.o.o. za ugostiteljstvo Zoranićeva 16, 21210 Solin</derivirana_varijabla>
  </DomainObject.Predmet.ProtustrankaWithAdress>
  <DomainObject.Predmet.ProtustrankaWithAdressOIB>
    <izvorni_sadrzaj>KAMELEON ENERGIJA d.o.o. za ugostiteljstvo, OIB 08906370384, Zoranićeva 16, 21210 Solin</izvorni_sadrzaj>
    <derivirana_varijabla naziv="DomainObject.Predmet.ProtustrankaWithAdressOIB_1">KAMELEON ENERGIJA d.o.o. za ugostiteljstvo, OIB 08906370384, Zoranićeva 16, 21210 Solin</derivirana_varijabla>
  </DomainObject.Predmet.ProtustrankaWithAdressOIB>
  <DomainObject.Predmet.ProtustrankaNazivFormated>
    <izvorni_sadrzaj>KAMELEON ENERGIJA d.o.o. za ugostiteljstvo</izvorni_sadrzaj>
    <derivirana_varijabla naziv="DomainObject.Predmet.ProtustrankaNazivFormated_1">KAMELEON ENERGIJA d.o.o. za ugostiteljstvo</derivirana_varijabla>
  </DomainObject.Predmet.ProtustrankaNazivFormated>
  <DomainObject.Predmet.ProtustrankaNazivFormatedOIB>
    <izvorni_sadrzaj>KAMELEON ENERGIJA d.o.o. za ugostiteljstvo, OIB 08906370384</izvorni_sadrzaj>
    <derivirana_varijabla naziv="DomainObject.Predmet.ProtustrankaNazivFormatedOIB_1">KAMELEON ENERGIJA d.o.o. za ugostiteljstvo, OIB 08906370384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štetalište 24b, 21000 Split</izvorni_sadrzaj>
    <derivirana_varijabla naziv="DomainObject.Predmet.StrankaFormatedWithAdress_1"> FINA, RC SPLIT, Mažuranićevo štetalište 24b, 21000 Split</derivirana_varijabla>
  </DomainObject.Predmet.StrankaFormatedWithAdress>
  <DomainObject.Predmet.StrankaFormatedWithAdressOIB>
    <izvorni_sadrzaj> FINA, RC SPLIT, OIB 85821130368, Mažuranićevo štetalište 24b, 21000 Split</izvorni_sadrzaj>
    <derivirana_varijabla naziv="DomainObject.Predmet.StrankaFormatedWithAdressOIB_1"> FINA, RC SPLIT, OIB 85821130368, Mažuranićevo štetalište 24b, 21000 Split</derivirana_varijabla>
  </DomainObject.Predmet.StrankaFormatedWithAdressOIB>
  <DomainObject.Predmet.StrankaWithAdress>
    <izvorni_sadrzaj>FINA, RC SPLIT Mažuranićevo štetalište 24b,21000 Split</izvorni_sadrzaj>
    <derivirana_varijabla naziv="DomainObject.Predmet.StrankaWithAdress_1">FINA, RC SPLIT Mažuranićevo štetalište 24b,21000 Split</derivirana_varijabla>
  </DomainObject.Predmet.StrankaWithAdress>
  <DomainObject.Predmet.StrankaWithAdressOIB>
    <izvorni_sadrzaj>FINA, RC SPLIT, OIB 85821130368, Mažuranićevo štetalište 24b,21000 Split</izvorni_sadrzaj>
    <derivirana_varijabla naziv="DomainObject.Predmet.StrankaWithAdressOIB_1">FINA, RC SPLIT, OIB 85821130368, Mažuranićevo štetalište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222753.40</izvorni_sadrzaj>
    <derivirana_varijabla naziv="DomainObject.Predmet.TrenutnaVrijednost_1">222753.40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štetalište 24b, 21000 Split</item>
    </izvorni_sadrzaj>
    <derivirana_varijabla naziv="DomainObject.Predmet.StrankaListFormatedWithAdress_1">
      <item>FINA, RC SPLIT, Mažuranićevo štetalište 24b, 21000 Split</item>
    </derivirana_varijabla>
  </DomainObject.Predmet.StrankaListFormatedWithAdress>
  <DomainObject.Predmet.StrankaListFormatedWithAdressOIB>
    <izvorni_sadrzaj>
      <item>FINA, RC SPLIT, OIB 85821130368, Mažuranićevo štetalište 24b, 21000 Split</item>
    </izvorni_sadrzaj>
    <derivirana_varijabla naziv="DomainObject.Predmet.StrankaListFormatedWithAdressOIB_1">
      <item>FINA, RC SPLIT, OIB 85821130368, Mažuranićevo štetalište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KAMELEON ENERGIJA d.o.o. za ugostiteljstvo</item>
    </izvorni_sadrzaj>
    <derivirana_varijabla naziv="DomainObject.Predmet.ProtuStrankaListFormated_1">
      <item>KAMELEON ENERGIJA d.o.o. za ugostiteljstvo</item>
    </derivirana_varijabla>
  </DomainObject.Predmet.ProtuStrankaListFormated>
  <DomainObject.Predmet.ProtuStrankaListFormatedOIB>
    <izvorni_sadrzaj>
      <item>KAMELEON ENERGIJA d.o.o. za ugostiteljstvo, OIB 08906370384</item>
    </izvorni_sadrzaj>
    <derivirana_varijabla naziv="DomainObject.Predmet.ProtuStrankaListFormatedOIB_1">
      <item>KAMELEON ENERGIJA d.o.o. za ugostiteljstvo, OIB 08906370384</item>
    </derivirana_varijabla>
  </DomainObject.Predmet.ProtuStrankaListFormatedOIB>
  <DomainObject.Predmet.ProtuStrankaListFormatedWithAdress>
    <izvorni_sadrzaj>
      <item>KAMELEON ENERGIJA d.o.o. za ugostiteljstvo, Zoranićeva 16, 21210 Solin</item>
    </izvorni_sadrzaj>
    <derivirana_varijabla naziv="DomainObject.Predmet.ProtuStrankaListFormatedWithAdress_1">
      <item>KAMELEON ENERGIJA d.o.o. za ugostiteljstvo, Zoranićeva 16, 21210 Solin</item>
    </derivirana_varijabla>
  </DomainObject.Predmet.ProtuStrankaListFormatedWithAdress>
  <DomainObject.Predmet.ProtuStrankaListFormatedWithAdressOIB>
    <izvorni_sadrzaj>
      <item>KAMELEON ENERGIJA d.o.o. za ugostiteljstvo, OIB 08906370384, Zoranićeva 16, 21210 Solin</item>
    </izvorni_sadrzaj>
    <derivirana_varijabla naziv="DomainObject.Predmet.ProtuStrankaListFormatedWithAdressOIB_1">
      <item>KAMELEON ENERGIJA d.o.o. za ugostiteljstvo, OIB 08906370384, Zoranićeva 16, 21210 Solin</item>
    </derivirana_varijabla>
  </DomainObject.Predmet.ProtuStrankaListFormatedWithAdressOIB>
  <DomainObject.Predmet.ProtuStrankaListNazivFormated>
    <izvorni_sadrzaj>
      <item>KAMELEON ENERGIJA d.o.o. za ugostiteljstvo</item>
    </izvorni_sadrzaj>
    <derivirana_varijabla naziv="DomainObject.Predmet.ProtuStrankaListNazivFormated_1">
      <item>KAMELEON ENERGIJA d.o.o. za ugostiteljstvo</item>
    </derivirana_varijabla>
  </DomainObject.Predmet.ProtuStrankaListNazivFormated>
  <DomainObject.Predmet.ProtuStrankaListNazivFormatedOIB>
    <izvorni_sadrzaj>
      <item>KAMELEON ENERGIJA d.o.o. za ugostiteljstvo, OIB 08906370384</item>
    </izvorni_sadrzaj>
    <derivirana_varijabla naziv="DomainObject.Predmet.ProtuStrankaListNazivFormatedOIB_1">
      <item>KAMELEON ENERGIJA d.o.o. za ugostiteljstvo, OIB 08906370384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KAMELEON ENERGIJA d.o.o. za ugostiteljstvo</izvorni_sadrzaj>
    <derivirana_varijabla naziv="DomainObject.Predmet.ProtustrankaIDrugi_1">KAMELEON ENERGIJA d.o.o. za ugostiteljstvo</derivirana_varijabla>
  </DomainObject.Predmet.ProtustrankaIDrugi>
  <DomainObject.Predmet.StrankaIDrugiAdressOIB>
    <izvorni_sadrzaj>FINA, RC SPLIT, OIB 85821130368, Mažuranićevo štetalište 24b, 21000 Split</izvorni_sadrzaj>
    <derivirana_varijabla naziv="DomainObject.Predmet.StrankaIDrugiAdressOIB_1">FINA, RC SPLIT, OIB 85821130368, Mažuranićevo štetalište 24b, 21000 Split</derivirana_varijabla>
  </DomainObject.Predmet.StrankaIDrugiAdressOIB>
  <DomainObject.Predmet.ProtustrankaIDrugiAdressOIB>
    <izvorni_sadrzaj>KAMELEON ENERGIJA d.o.o. za ugostiteljstvo, OIB 08906370384, Zoranićeva 16, 21210 Solin</izvorni_sadrzaj>
    <derivirana_varijabla naziv="DomainObject.Predmet.ProtustrankaIDrugiAdressOIB_1">KAMELEON ENERGIJA d.o.o. za ugostiteljstvo, OIB 08906370384,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ENERGIJA d.o.o. za ugostiteljstvo</item>
      <item>FINA, RC SPLIT</item>
    </izvorni_sadrzaj>
    <derivirana_varijabla naziv="DomainObject.Predmet.SudioniciListNaziv_1">
      <item>KAMELEON ENERGIJA d.o.o. za ugostiteljstvo</item>
      <item>FINA, RC SPLIT</item>
    </derivirana_varijabla>
  </DomainObject.Predmet.SudioniciListNaziv>
  <DomainObject.Predmet.SudioniciListAdressOIB>
    <izvorni_sadrzaj>
      <item>KAMELEON ENERGIJA d.o.o. za ugostiteljstvo, OIB 08906370384, Zoranićeva 16,21210 Solin</item>
      <item>FINA, RC SPLIT, OIB 85821130368, Mažuranićevo štetalište 24b,21000 Split</item>
    </izvorni_sadrzaj>
    <derivirana_varijabla naziv="DomainObject.Predmet.SudioniciListAdressOIB_1">
      <item>KAMELEON ENERGIJA d.o.o. za ugostiteljstvo, OIB 08906370384, Zoranićeva 16,21210 Solin</item>
      <item>FINA, RC SPLIT, OIB 85821130368, Mažuranićevo štetalište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08906370384</item>
      <item>, OIB 85821130368</item>
    </izvorni_sadrzaj>
    <derivirana_varijabla naziv="DomainObject.Predmet.SudioniciListNazivOIB_1">
      <item>, OIB 08906370384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FA6D1-A502-418E-9C1A-6F2ED7D11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4516</properties:Characters>
  <properties:Lines>110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2019-02-07T07:59:00Z</dcterms:created>
  <dc:creator>Zrinka Ćosić</dc:creator>
  <cp:lastModifiedBy>Zrinka Ćosić</cp:lastModifiedBy>
  <cp:lastPrinted>2019-02-07T07:58:00Z</cp:lastPrinted>
  <dcterms:modified xmlns:xsi="http://www.w3.org/2001/XMLSchema-instance" xsi:type="dcterms:W3CDTF">2019-02-07T13:39:00Z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Nova odluka (St-588-2018 - KAMELEON ENERGIJA d.o.o. - rješenje - obustava skraćenog stečajnog postupka SZ (2017) - vjerovnik RH, MIN FIN.docx)</vt:lpwstr>
  </prop:property>
  <prop:property name="CC_coloring" pid="5" fmtid="{D5CDD505-2E9C-101B-9397-08002B2CF9AE}">
    <vt:bool>false</vt:bool>
  </prop:property>
</prop:Properties>
</file>