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0fdb" w14:paraId="ac60fdb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F22639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22639">
        <w:rPr>
          <w:rFonts w:cstheme="majorBidi" w:hAnsiTheme="majorBidi" w:asciiTheme="majorBidi"/>
          <w:sz w:val="24"/>
          <w:szCs w:val="24"/>
        </w:rPr>
        <w:t>70</w:t>
      </w:r>
      <w:r w:rsidR="00856185">
        <w:rPr>
          <w:rFonts w:cstheme="majorBidi" w:hAnsiTheme="majorBidi" w:asciiTheme="majorBidi"/>
          <w:sz w:val="24"/>
          <w:szCs w:val="24"/>
        </w:rPr>
        <w:t>56</w:t>
      </w:r>
      <w:r w:rsidR="00F22639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856185">
        <w:rPr>
          <w:rFonts w:cstheme="majorBidi" w:hAnsiTheme="majorBidi" w:asciiTheme="majorBidi"/>
          <w:sz w:val="24"/>
          <w:szCs w:val="24"/>
        </w:rPr>
        <w:t>TENERUM-PECTORIS d.o.o., OIB: 20271227252, Zagreb, Srebrnjak 114 1</w:t>
      </w:r>
      <w:r w:rsidR="006F2F1F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56185" w:rsidP="00C17C50" w:rsidR="0085618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856185" w:rsidRPr="00856185">
        <w:rPr>
          <w:rFonts w:cstheme="majorBidi" w:hAnsiTheme="majorBidi" w:asciiTheme="majorBidi"/>
          <w:sz w:val="24"/>
          <w:szCs w:val="24"/>
        </w:rPr>
        <w:t>TENERUM-PECTORIS d.o.o., OIB: 20271227252, Zagreb, Srebrnjak 114 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856185" w:rsidRPr="00856185">
        <w:rPr>
          <w:rFonts w:cstheme="majorBidi" w:hAnsiTheme="majorBidi" w:asciiTheme="majorBidi"/>
          <w:sz w:val="24"/>
          <w:szCs w:val="24"/>
        </w:rPr>
        <w:t>TENERUM-PECTORIS d.o.o., OIB: 20271227252, Zagreb, Srebrnjak 114 1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1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17B2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3B4F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2F1F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6185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06040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639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0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040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040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040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0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040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040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040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St-7056/2016</izvorni_sadrzaj>
    <derivirana_varijabla naziv="DomainObject.Predmet.OznakaBroj_1">St-7056/2016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TENERUM-PECTORIS d.o.o.</izvorni_sadrzaj>
    <derivirana_varijabla naziv="DomainObject.Predmet.ProtustrankaFormated_1">  TENERUM-PECTORIS d.o.o.</derivirana_varijabla>
  </DomainObject.Predmet.ProtustrankaFormated>
  <DomainObject.Predmet.ProtustrankaFormatedOIB>
    <izvorni_sadrzaj>  TENERUM-PECTORIS d.o.o., OIB 20271227252</izvorni_sadrzaj>
    <derivirana_varijabla naziv="DomainObject.Predmet.ProtustrankaFormatedOIB_1">  TENERUM-PECTORIS d.o.o., OIB 20271227252</derivirana_varijabla>
  </DomainObject.Predmet.ProtustrankaFormatedOIB>
  <DomainObject.Predmet.ProtustrankaFormatedWithAdress>
    <izvorni_sadrzaj> TENERUM-PECTORIS d.o.o., Srebrnjak 114/1, 10000 Zagreb</izvorni_sadrzaj>
    <derivirana_varijabla naziv="DomainObject.Predmet.ProtustrankaFormatedWithAdress_1"> TENERUM-PECTORIS d.o.o., Srebrnjak 114/1, 10000 Zagreb</derivirana_varijabla>
  </DomainObject.Predmet.ProtustrankaFormatedWithAdress>
  <DomainObject.Predmet.ProtustrankaFormatedWithAdressOIB>
    <izvorni_sadrzaj> TENERUM-PECTORIS d.o.o., OIB 20271227252, Srebrnjak 114/1, 10000 Zagreb</izvorni_sadrzaj>
    <derivirana_varijabla naziv="DomainObject.Predmet.ProtustrankaFormatedWithAdressOIB_1"> TENERUM-PECTORIS d.o.o., OIB 20271227252, Srebrnjak 114/1, 10000 Zagreb</derivirana_varijabla>
  </DomainObject.Predmet.ProtustrankaFormatedWithAdressOIB>
  <DomainObject.Predmet.ProtustrankaWithAdress>
    <izvorni_sadrzaj>TENERUM-PECTORIS d.o.o. Srebrnjak 114/1, 10000 Zagreb</izvorni_sadrzaj>
    <derivirana_varijabla naziv="DomainObject.Predmet.ProtustrankaWithAdress_1">TENERUM-PECTORIS d.o.o. Srebrnjak 114/1, 10000 Zagreb</derivirana_varijabla>
  </DomainObject.Predmet.ProtustrankaWithAdress>
  <DomainObject.Predmet.ProtustrankaWithAdressOIB>
    <izvorni_sadrzaj>TENERUM-PECTORIS d.o.o., OIB 20271227252, Srebrnjak 114/1, 10000 Zagreb</izvorni_sadrzaj>
    <derivirana_varijabla naziv="DomainObject.Predmet.ProtustrankaWithAdressOIB_1">TENERUM-PECTORIS d.o.o., OIB 20271227252, Srebrnjak 114/1, 10000 Zagreb</derivirana_varijabla>
  </DomainObject.Predmet.ProtustrankaWithAdressOIB>
  <DomainObject.Predmet.ProtustrankaNazivFormated>
    <izvorni_sadrzaj>TENERUM-PECTORIS d.o.o.</izvorni_sadrzaj>
    <derivirana_varijabla naziv="DomainObject.Predmet.ProtustrankaNazivFormated_1">TENERUM-PECTORIS d.o.o.</derivirana_varijabla>
  </DomainObject.Predmet.ProtustrankaNazivFormated>
  <DomainObject.Predmet.ProtustrankaNazivFormatedOIB>
    <izvorni_sadrzaj>TENERUM-PECTORIS d.o.o., OIB 20271227252</izvorni_sadrzaj>
    <derivirana_varijabla naziv="DomainObject.Predmet.ProtustrankaNazivFormatedOIB_1">TENERUM-PECTORIS d.o.o., OIB 20271227252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TENERUM-PECTORIS d.o.o.</item>
    </izvorni_sadrzaj>
    <derivirana_varijabla naziv="DomainObject.Predmet.ProtuStrankaListFormated_1">
      <item>TENERUM-PECTORIS d.o.o.</item>
    </derivirana_varijabla>
  </DomainObject.Predmet.ProtuStrankaListFormated>
  <DomainObject.Predmet.ProtuStrankaListFormatedOIB>
    <izvorni_sadrzaj>
      <item>TENERUM-PECTORIS d.o.o., OIB 20271227252</item>
    </izvorni_sadrzaj>
    <derivirana_varijabla naziv="DomainObject.Predmet.ProtuStrankaListFormatedOIB_1">
      <item>TENERUM-PECTORIS d.o.o., OIB 20271227252</item>
    </derivirana_varijabla>
  </DomainObject.Predmet.ProtuStrankaListFormatedOIB>
  <DomainObject.Predmet.ProtuStrankaListFormatedWithAdress>
    <izvorni_sadrzaj>
      <item>TENERUM-PECTORIS d.o.o., Srebrnjak 114/1, 10000 Zagreb</item>
    </izvorni_sadrzaj>
    <derivirana_varijabla naziv="DomainObject.Predmet.ProtuStrankaListFormatedWithAdress_1">
      <item>TENERUM-PECTORIS d.o.o., Srebrnjak 114/1, 10000 Zagreb</item>
    </derivirana_varijabla>
  </DomainObject.Predmet.ProtuStrankaListFormatedWithAdress>
  <DomainObject.Predmet.ProtuStrankaListFormatedWithAdressOIB>
    <izvorni_sadrzaj>
      <item>TENERUM-PECTORIS d.o.o., OIB 20271227252, Srebrnjak 114/1, 10000 Zagreb</item>
    </izvorni_sadrzaj>
    <derivirana_varijabla naziv="DomainObject.Predmet.ProtuStrankaListFormatedWithAdressOIB_1">
      <item>TENERUM-PECTORIS d.o.o., OIB 20271227252, Srebrnjak 114/1, 10000 Zagreb</item>
    </derivirana_varijabla>
  </DomainObject.Predmet.ProtuStrankaListFormatedWithAdressOIB>
  <DomainObject.Predmet.ProtuStrankaListNazivFormated>
    <izvorni_sadrzaj>
      <item>TENERUM-PECTORIS d.o.o.</item>
    </izvorni_sadrzaj>
    <derivirana_varijabla naziv="DomainObject.Predmet.ProtuStrankaListNazivFormated_1">
      <item>TENERUM-PECTORIS d.o.o.</item>
    </derivirana_varijabla>
  </DomainObject.Predmet.ProtuStrankaListNazivFormated>
  <DomainObject.Predmet.ProtuStrankaListNazivFormatedOIB>
    <izvorni_sadrzaj>
      <item>TENERUM-PECTORIS d.o.o., OIB 20271227252</item>
    </izvorni_sadrzaj>
    <derivirana_varijabla naziv="DomainObject.Predmet.ProtuStrankaListNazivFormatedOIB_1">
      <item>TENERUM-PECTORIS d.o.o., OIB 20271227252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TENERUM-PECTORIS d.o.o.</izvorni_sadrzaj>
    <derivirana_varijabla naziv="DomainObject.Predmet.ProtustrankaIDrugi_1">TENERUM-PECTORIS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TENERUM-PECTORIS d.o.o., OIB 20271227252, Srebrnjak 114/1, 10000 Zagreb</izvorni_sadrzaj>
    <derivirana_varijabla naziv="DomainObject.Predmet.ProtustrankaIDrugiAdressOIB_1">TENERUM-PECTORIS d.o.o., OIB 20271227252, Srebrnjak 114/1,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TENERUM-PECTORIS d.o.o.</item>
    </izvorni_sadrzaj>
    <derivirana_varijabla naziv="DomainObject.Predmet.SudioniciListNaziv_1">
      <item>FINA Regionalni centar Zagreb</item>
      <item>TENERUM-PECTORIS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TENERUM-PECTORIS d.o.o., OIB 20271227252, Srebrnjak 114/1,10000 Zagreb</item>
    </izvorni_sadrzaj>
    <derivirana_varijabla naziv="DomainObject.Predmet.SudioniciListAdressOIB_1">
      <item>FINA Regionalni centar Zagreb, OIB 85821130368, Trg svibanjskih žrtava 1995. br. 1,10000 Zagreb</item>
      <item>TENERUM-PECTORIS d.o.o., OIB 20271227252, Srebrnjak 114/1,10000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20271227252</item>
    </izvorni_sadrzaj>
    <derivirana_varijabla naziv="DomainObject.Predmet.SudioniciListNazivOIB_1">
      <item>, OIB 85821130368</item>
      <item>, OIB 20271227252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1694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2017-02-13T09:47:00Z</dcterms:created>
  <dc:creator>Korisnik</dc:creator>
  <cp:lastModifiedBy>Marijan Marković</cp:lastModifiedBy>
  <cp:lastPrinted>2017-02-13T09:47:00Z</cp:lastPrinted>
  <dcterms:modified xmlns:xsi="http://www.w3.org/2001/XMLSchema-instance" xsi:type="dcterms:W3CDTF">2017-02-13T09:50:00Z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