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f875" w14:paraId="1ecf875" w:rsidRDefault="002261E2" w:rsidP="00FD0757" w:rsidR="002261E2" w:rsidRPr="00BC44BE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10564" w:rsidP="00FD0757" w:rsidR="00210564" w:rsidRPr="00BC44BE">
      <w:pPr>
        <w:rPr>
          <w:sz w:val="24"/>
          <w:szCs w:val="24"/>
        </w:rPr>
      </w:pPr>
    </w:p>
    <w:p w:rsidRDefault="002261E2" w:rsidP="00FD0757" w:rsidR="002261E2" w:rsidRPr="00BC44BE">
      <w:pPr>
        <w:rPr>
          <w:sz w:val="24"/>
          <w:szCs w:val="24"/>
        </w:rPr>
      </w:pPr>
    </w:p>
    <w:p w:rsidRDefault="00410420" w:rsidP="00B7448D" w:rsidR="00FD0757" w:rsidRPr="00BC44BE">
      <w:pPr>
        <w:jc w:val="right"/>
        <w:rPr>
          <w:sz w:val="24"/>
          <w:szCs w:val="24"/>
        </w:rPr>
      </w:pP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="003E4193">
        <w:rPr>
          <w:sz w:val="24"/>
          <w:szCs w:val="24"/>
        </w:rPr>
        <w:t xml:space="preserve">             </w:t>
      </w:r>
      <w:r w:rsidR="00E25754">
        <w:rPr>
          <w:sz w:val="24"/>
          <w:szCs w:val="24"/>
        </w:rPr>
        <w:t>8</w:t>
      </w:r>
      <w:r w:rsidRPr="00BC44BE">
        <w:rPr>
          <w:sz w:val="24"/>
          <w:szCs w:val="24"/>
        </w:rPr>
        <w:t xml:space="preserve"> St-</w:t>
      </w:r>
      <w:r w:rsidR="009D7A0A">
        <w:rPr>
          <w:sz w:val="24"/>
          <w:szCs w:val="24"/>
        </w:rPr>
        <w:t>375/14-8</w:t>
      </w:r>
    </w:p>
    <w:p w:rsidRDefault="009D7683" w:rsidP="00FD0757" w:rsidR="009D7683" w:rsidRPr="00BC44BE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</w:p>
    <w:p w:rsidRDefault="00B7448D" w:rsidP="00FD0757" w:rsidR="00B7448D">
      <w:pPr>
        <w:jc w:val="center"/>
        <w:rPr>
          <w:sz w:val="24"/>
          <w:szCs w:val="24"/>
        </w:rPr>
      </w:pPr>
    </w:p>
    <w:p w:rsidRDefault="00427380" w:rsidP="00FD0757" w:rsidR="0042738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27380" w:rsidP="00FD0757" w:rsidR="00427380">
      <w:pPr>
        <w:jc w:val="center"/>
        <w:rPr>
          <w:sz w:val="24"/>
          <w:szCs w:val="24"/>
        </w:rPr>
      </w:pP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2261E2" w:rsidP="00FD0757" w:rsidR="002261E2">
      <w:pPr>
        <w:rPr>
          <w:sz w:val="24"/>
          <w:szCs w:val="24"/>
        </w:rPr>
      </w:pPr>
    </w:p>
    <w:p w:rsidRDefault="00351A5F" w:rsidP="00351A5F" w:rsidR="00351A5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537B6F">
        <w:rPr>
          <w:sz w:val="24"/>
          <w:szCs w:val="24"/>
        </w:rPr>
        <w:t>Trgovački sud u Rijeci, po stečajnoj sutkinji Emi Brdovčak, u postupku radi odlučivanja o prijedlogu za otvaranje stečajnog postupka nad dužnikom</w:t>
      </w:r>
      <w:r>
        <w:rPr>
          <w:sz w:val="24"/>
          <w:szCs w:val="24"/>
        </w:rPr>
        <w:t xml:space="preserve"> LD GRADNJA d.o.o. Perušić, Zrinskog i Frankopana 55, OIB: 62914457376, 19. siječnja 2016</w:t>
      </w:r>
      <w:r w:rsidRPr="00537B6F">
        <w:rPr>
          <w:sz w:val="24"/>
          <w:szCs w:val="24"/>
        </w:rPr>
        <w:t>.,</w:t>
      </w:r>
    </w:p>
    <w:p w:rsidRDefault="00410420" w:rsidP="00FD0757" w:rsidR="00410420" w:rsidRPr="00BC44BE">
      <w:pPr>
        <w:jc w:val="both"/>
        <w:rPr>
          <w:sz w:val="24"/>
          <w:szCs w:val="24"/>
        </w:rPr>
      </w:pPr>
    </w:p>
    <w:p w:rsidRDefault="00FD0757" w:rsidP="00E25754" w:rsidR="00E25754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E25754" w:rsidP="00C841A8" w:rsidR="00E25754">
      <w:pPr>
        <w:jc w:val="both"/>
        <w:rPr>
          <w:sz w:val="24"/>
          <w:szCs w:val="24"/>
        </w:rPr>
      </w:pPr>
    </w:p>
    <w:p w:rsidRDefault="00B7448D" w:rsidP="00B7448D" w:rsidR="00FD0757" w:rsidRPr="00BC44BE">
      <w:pPr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FD0757" w:rsidRPr="00BC44BE">
        <w:rPr>
          <w:sz w:val="24"/>
          <w:szCs w:val="24"/>
        </w:rPr>
        <w:t>Dužniku</w:t>
      </w:r>
      <w:r w:rsidR="009D7A0A">
        <w:rPr>
          <w:sz w:val="24"/>
          <w:szCs w:val="24"/>
        </w:rPr>
        <w:t xml:space="preserve"> </w:t>
      </w:r>
      <w:r w:rsidR="009D7A0A" w:rsidRPr="009D7A0A">
        <w:rPr>
          <w:sz w:val="24"/>
          <w:szCs w:val="24"/>
        </w:rPr>
        <w:t xml:space="preserve">LD GRADNJA d.o.o. Perušić, Zrinskog i </w:t>
      </w:r>
      <w:r w:rsidR="009D7A0A">
        <w:rPr>
          <w:sz w:val="24"/>
          <w:szCs w:val="24"/>
        </w:rPr>
        <w:t>Frankopana 55, OIB: 62914457376</w:t>
      </w:r>
      <w:r w:rsidR="00E11939" w:rsidRPr="006E0562">
        <w:rPr>
          <w:sz w:val="24"/>
          <w:szCs w:val="24"/>
        </w:rPr>
        <w:t>,</w:t>
      </w:r>
      <w:r w:rsidR="000169EA" w:rsidRPr="00BC44BE">
        <w:rPr>
          <w:sz w:val="24"/>
          <w:szCs w:val="24"/>
        </w:rPr>
        <w:t xml:space="preserve"> </w:t>
      </w:r>
      <w:r w:rsidR="00300450">
        <w:rPr>
          <w:sz w:val="24"/>
          <w:szCs w:val="24"/>
        </w:rPr>
        <w:t>određuju</w:t>
      </w:r>
      <w:r w:rsidR="00C841A8">
        <w:rPr>
          <w:sz w:val="24"/>
          <w:szCs w:val="24"/>
        </w:rPr>
        <w:t xml:space="preserve"> se </w:t>
      </w:r>
      <w:r w:rsidR="00300450">
        <w:rPr>
          <w:sz w:val="24"/>
          <w:szCs w:val="24"/>
        </w:rPr>
        <w:t>slijedeće</w:t>
      </w:r>
      <w:r w:rsidR="00581EFA">
        <w:rPr>
          <w:sz w:val="24"/>
          <w:szCs w:val="24"/>
        </w:rPr>
        <w:t xml:space="preserve"> </w:t>
      </w:r>
      <w:r w:rsidR="00300450">
        <w:rPr>
          <w:sz w:val="24"/>
          <w:szCs w:val="24"/>
        </w:rPr>
        <w:t>mjere</w:t>
      </w:r>
      <w:r w:rsidR="00FD0757" w:rsidRPr="00BC44BE">
        <w:rPr>
          <w:sz w:val="24"/>
          <w:szCs w:val="24"/>
        </w:rPr>
        <w:t xml:space="preserve"> osiguranja:</w:t>
      </w:r>
    </w:p>
    <w:p w:rsidRDefault="00300450" w:rsidP="00B7448D" w:rsidR="00537B6F">
      <w:pPr>
        <w:jc w:val="both"/>
        <w:rPr>
          <w:sz w:val="24"/>
          <w:szCs w:val="24"/>
        </w:rPr>
      </w:pPr>
      <w:r>
        <w:rPr>
          <w:sz w:val="24"/>
          <w:szCs w:val="24"/>
        </w:rPr>
        <w:t>1. Z</w:t>
      </w:r>
      <w:r w:rsidR="004615A6">
        <w:rPr>
          <w:sz w:val="24"/>
          <w:szCs w:val="24"/>
        </w:rPr>
        <w:t xml:space="preserve">a privremenog stečajnog upravitelja </w:t>
      </w:r>
      <w:r w:rsidR="00537B6F">
        <w:rPr>
          <w:sz w:val="24"/>
          <w:szCs w:val="24"/>
        </w:rPr>
        <w:t xml:space="preserve">imenuje </w:t>
      </w:r>
      <w:r w:rsidR="00410420" w:rsidRPr="00BC44BE">
        <w:rPr>
          <w:sz w:val="24"/>
          <w:szCs w:val="24"/>
        </w:rPr>
        <w:t>se</w:t>
      </w:r>
      <w:r w:rsidR="00E678EB">
        <w:rPr>
          <w:sz w:val="24"/>
          <w:szCs w:val="24"/>
        </w:rPr>
        <w:t xml:space="preserve"> Marko Zagorac iz Rijeke, A. Starčevića 5</w:t>
      </w:r>
      <w:r w:rsidR="009D7A0A">
        <w:rPr>
          <w:sz w:val="24"/>
          <w:szCs w:val="24"/>
        </w:rPr>
        <w:t xml:space="preserve">, </w:t>
      </w:r>
      <w:r w:rsidR="00E678EB" w:rsidRPr="00E678EB">
        <w:rPr>
          <w:sz w:val="24"/>
          <w:szCs w:val="24"/>
        </w:rPr>
        <w:t>OIB: 82182414496</w:t>
      </w:r>
      <w:r w:rsidR="009D7A0A">
        <w:rPr>
          <w:sz w:val="24"/>
          <w:szCs w:val="24"/>
        </w:rPr>
        <w:t>.</w:t>
      </w:r>
      <w:r w:rsidR="00410420" w:rsidRPr="00BC44BE">
        <w:rPr>
          <w:sz w:val="24"/>
          <w:szCs w:val="24"/>
        </w:rPr>
        <w:t xml:space="preserve"> </w:t>
      </w:r>
    </w:p>
    <w:p w:rsidRDefault="00300450" w:rsidP="00B7448D" w:rsidR="00300450" w:rsidRPr="00537B6F">
      <w:pPr>
        <w:jc w:val="both"/>
        <w:rPr>
          <w:sz w:val="24"/>
          <w:szCs w:val="24"/>
        </w:rPr>
      </w:pPr>
      <w:r>
        <w:rPr>
          <w:sz w:val="24"/>
          <w:szCs w:val="24"/>
        </w:rPr>
        <w:t>2. D</w:t>
      </w:r>
      <w:r w:rsidRPr="00300450">
        <w:rPr>
          <w:sz w:val="24"/>
          <w:szCs w:val="24"/>
        </w:rPr>
        <w:t xml:space="preserve">užnik može raspolagati svojom imovinom samo uz prethodnu suglasnost privremenog stečajnog upravitelja.  </w:t>
      </w:r>
    </w:p>
    <w:p w:rsidRDefault="00FD0757" w:rsidP="00537B6F" w:rsidR="00E25754">
      <w:pPr>
        <w:ind w:left="1800"/>
        <w:jc w:val="both"/>
        <w:rPr>
          <w:sz w:val="24"/>
          <w:szCs w:val="24"/>
        </w:rPr>
      </w:pP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  <w:r w:rsidRPr="00BC44BE">
        <w:rPr>
          <w:sz w:val="24"/>
          <w:szCs w:val="24"/>
        </w:rPr>
        <w:tab/>
      </w:r>
    </w:p>
    <w:p w:rsidRDefault="00E25754" w:rsidP="00B7448D" w:rsidR="00E25754">
      <w:pPr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="00FD0757" w:rsidRPr="00BC44BE">
        <w:rPr>
          <w:sz w:val="24"/>
          <w:szCs w:val="24"/>
        </w:rPr>
        <w:t>Privremen</w:t>
      </w:r>
      <w:r w:rsidR="005E263D" w:rsidRPr="00BC44BE">
        <w:rPr>
          <w:sz w:val="24"/>
          <w:szCs w:val="24"/>
        </w:rPr>
        <w:t>i</w:t>
      </w:r>
      <w:r w:rsidR="00FD0757" w:rsidRPr="00BC44BE">
        <w:rPr>
          <w:sz w:val="24"/>
          <w:szCs w:val="24"/>
        </w:rPr>
        <w:t xml:space="preserve"> stečajn</w:t>
      </w:r>
      <w:r w:rsidR="005E263D" w:rsidRPr="00BC44BE">
        <w:rPr>
          <w:sz w:val="24"/>
          <w:szCs w:val="24"/>
        </w:rPr>
        <w:t>i</w:t>
      </w:r>
      <w:r w:rsidR="00FD0757" w:rsidRPr="00BC44BE">
        <w:rPr>
          <w:sz w:val="24"/>
          <w:szCs w:val="24"/>
        </w:rPr>
        <w:t xml:space="preserve"> upravitelj </w:t>
      </w:r>
      <w:r>
        <w:rPr>
          <w:sz w:val="24"/>
          <w:szCs w:val="24"/>
        </w:rPr>
        <w:t xml:space="preserve">izvršit će pregled dužnikovog poslovnog prostora te uvid u knjige i poslovnu dokumentaciju dužnika i nakon toga će podnijeti izvješće u kojem će iznijeti svoje mišljenje o tome </w:t>
      </w:r>
      <w:r w:rsidR="004B3E95">
        <w:rPr>
          <w:sz w:val="24"/>
          <w:szCs w:val="24"/>
        </w:rPr>
        <w:t xml:space="preserve">jesu li kod dužnika ostvareni stečajni razlozi i </w:t>
      </w:r>
      <w:r>
        <w:rPr>
          <w:sz w:val="24"/>
          <w:szCs w:val="24"/>
        </w:rPr>
        <w:t xml:space="preserve">mogu li se imovinom dužnika pokriti troškovi postupka. </w:t>
      </w:r>
    </w:p>
    <w:p w:rsidRDefault="00E25754" w:rsidP="00E25754" w:rsidR="00E25754">
      <w:pPr>
        <w:ind w:left="360"/>
        <w:jc w:val="both"/>
        <w:rPr>
          <w:sz w:val="24"/>
          <w:szCs w:val="24"/>
        </w:rPr>
      </w:pPr>
    </w:p>
    <w:p w:rsidRDefault="00E25754" w:rsidP="00B7448D" w:rsidR="009B75B3">
      <w:pPr>
        <w:jc w:val="both"/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  <w:t xml:space="preserve">Pisano izvješće privremeni stečajni upravitelj dužan je predati sudu </w:t>
      </w:r>
      <w:r w:rsidR="009B75B3">
        <w:rPr>
          <w:sz w:val="24"/>
          <w:szCs w:val="24"/>
        </w:rPr>
        <w:t xml:space="preserve">najkasnije do ročišta radi rasprave o uvjetima za otvaranje stečajnog postupka nad dužnikom. </w:t>
      </w:r>
    </w:p>
    <w:p w:rsidRDefault="009B75B3" w:rsidP="00E25754" w:rsidR="009B75B3">
      <w:pPr>
        <w:ind w:left="360"/>
        <w:jc w:val="both"/>
        <w:rPr>
          <w:sz w:val="24"/>
          <w:szCs w:val="24"/>
        </w:rPr>
      </w:pPr>
    </w:p>
    <w:p w:rsidRDefault="009B75B3" w:rsidP="00B7448D" w:rsidR="004615A6">
      <w:pPr>
        <w:jc w:val="both"/>
        <w:rPr>
          <w:sz w:val="24"/>
          <w:szCs w:val="24"/>
        </w:rPr>
      </w:pPr>
      <w:r>
        <w:rPr>
          <w:sz w:val="24"/>
          <w:szCs w:val="24"/>
        </w:rPr>
        <w:t>IV.</w:t>
      </w:r>
      <w:r>
        <w:rPr>
          <w:sz w:val="24"/>
          <w:szCs w:val="24"/>
        </w:rPr>
        <w:tab/>
        <w:t xml:space="preserve">Pozivaju se dužnikovi dužnici da svoje obveze ispunjavaju vodeći računa o ovom rješenju.  </w:t>
      </w:r>
    </w:p>
    <w:p w:rsidRDefault="00B7448D" w:rsidP="009B75B3" w:rsidR="00B7448D">
      <w:pPr>
        <w:ind w:left="360"/>
        <w:jc w:val="center"/>
        <w:rPr>
          <w:sz w:val="24"/>
          <w:szCs w:val="24"/>
        </w:rPr>
      </w:pPr>
    </w:p>
    <w:p w:rsidRDefault="009B75B3" w:rsidP="009B75B3" w:rsidR="00FD0757" w:rsidRPr="00BC44BE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FD0757" w:rsidRPr="00BC44BE">
        <w:rPr>
          <w:sz w:val="24"/>
          <w:szCs w:val="24"/>
        </w:rPr>
        <w:t>brazloženje</w:t>
      </w:r>
    </w:p>
    <w:p w:rsidRDefault="00FD0757" w:rsidP="00FD0757" w:rsidR="00FD0757" w:rsidRPr="00BC44BE">
      <w:pPr>
        <w:rPr>
          <w:sz w:val="24"/>
          <w:szCs w:val="24"/>
        </w:rPr>
      </w:pPr>
    </w:p>
    <w:p w:rsidRDefault="00FD0757" w:rsidP="00210564" w:rsidR="00FD0757" w:rsidRPr="00BC44BE">
      <w:pPr>
        <w:jc w:val="both"/>
        <w:rPr>
          <w:sz w:val="24"/>
          <w:szCs w:val="24"/>
        </w:rPr>
      </w:pPr>
      <w:r w:rsidRPr="00BC44BE">
        <w:rPr>
          <w:sz w:val="24"/>
          <w:szCs w:val="24"/>
        </w:rPr>
        <w:tab/>
        <w:t xml:space="preserve">Rješenjem </w:t>
      </w:r>
      <w:r w:rsidR="004B3E95">
        <w:rPr>
          <w:sz w:val="24"/>
          <w:szCs w:val="24"/>
        </w:rPr>
        <w:t xml:space="preserve">ovog suda </w:t>
      </w:r>
      <w:r w:rsidRPr="00BC44BE">
        <w:rPr>
          <w:sz w:val="24"/>
          <w:szCs w:val="24"/>
        </w:rPr>
        <w:t xml:space="preserve">od </w:t>
      </w:r>
      <w:r w:rsidR="009D7A0A">
        <w:rPr>
          <w:sz w:val="24"/>
          <w:szCs w:val="24"/>
        </w:rPr>
        <w:t>20</w:t>
      </w:r>
      <w:r w:rsidRPr="00BC44BE">
        <w:rPr>
          <w:sz w:val="24"/>
          <w:szCs w:val="24"/>
        </w:rPr>
        <w:t xml:space="preserve">. </w:t>
      </w:r>
      <w:r w:rsidR="009D7A0A">
        <w:rPr>
          <w:sz w:val="24"/>
          <w:szCs w:val="24"/>
        </w:rPr>
        <w:t>veljače</w:t>
      </w:r>
      <w:r w:rsidRPr="00BC44BE">
        <w:rPr>
          <w:sz w:val="24"/>
          <w:szCs w:val="24"/>
        </w:rPr>
        <w:t xml:space="preserve"> 20</w:t>
      </w:r>
      <w:r w:rsidR="006E0562">
        <w:rPr>
          <w:sz w:val="24"/>
          <w:szCs w:val="24"/>
        </w:rPr>
        <w:t>1</w:t>
      </w:r>
      <w:r w:rsidR="004B3E95">
        <w:rPr>
          <w:sz w:val="24"/>
          <w:szCs w:val="24"/>
        </w:rPr>
        <w:t>5</w:t>
      </w:r>
      <w:r w:rsidRPr="00BC44BE">
        <w:rPr>
          <w:sz w:val="24"/>
          <w:szCs w:val="24"/>
        </w:rPr>
        <w:t>. pokrenut je prethodni postupak radi utvrđivanja uvjeta za otvaranje stečajnog postupka nad dužnikom</w:t>
      </w:r>
      <w:r w:rsidR="004615A6">
        <w:rPr>
          <w:sz w:val="24"/>
          <w:szCs w:val="24"/>
        </w:rPr>
        <w:t xml:space="preserve">, </w:t>
      </w:r>
      <w:r w:rsidRPr="00BC44BE">
        <w:rPr>
          <w:sz w:val="24"/>
          <w:szCs w:val="24"/>
        </w:rPr>
        <w:t xml:space="preserve">određeno </w:t>
      </w:r>
      <w:r w:rsidR="004615A6">
        <w:rPr>
          <w:sz w:val="24"/>
          <w:szCs w:val="24"/>
        </w:rPr>
        <w:t xml:space="preserve">je </w:t>
      </w:r>
      <w:r w:rsidRPr="00BC44BE">
        <w:rPr>
          <w:sz w:val="24"/>
          <w:szCs w:val="24"/>
        </w:rPr>
        <w:t>ročište radi izjašnjenja o prijedlogu za otvaranje stečajnog postupka</w:t>
      </w:r>
      <w:r w:rsidR="009B75B3">
        <w:rPr>
          <w:sz w:val="24"/>
          <w:szCs w:val="24"/>
        </w:rPr>
        <w:t xml:space="preserve"> i naloženo je </w:t>
      </w:r>
      <w:r w:rsidR="00493EC9">
        <w:rPr>
          <w:sz w:val="24"/>
          <w:szCs w:val="24"/>
        </w:rPr>
        <w:t>dužnikovim</w:t>
      </w:r>
      <w:r w:rsidR="00C841A8">
        <w:rPr>
          <w:sz w:val="24"/>
          <w:szCs w:val="24"/>
        </w:rPr>
        <w:t xml:space="preserve"> zastupnici</w:t>
      </w:r>
      <w:r w:rsidR="00493EC9">
        <w:rPr>
          <w:sz w:val="24"/>
          <w:szCs w:val="24"/>
        </w:rPr>
        <w:t>ma</w:t>
      </w:r>
      <w:r w:rsidR="00C841A8">
        <w:rPr>
          <w:sz w:val="24"/>
          <w:szCs w:val="24"/>
        </w:rPr>
        <w:t xml:space="preserve"> po zakonu da u roku od </w:t>
      </w:r>
      <w:r w:rsidR="00493EC9">
        <w:rPr>
          <w:sz w:val="24"/>
          <w:szCs w:val="24"/>
        </w:rPr>
        <w:t>8 dana podnesu</w:t>
      </w:r>
      <w:r w:rsidR="009B75B3">
        <w:rPr>
          <w:sz w:val="24"/>
          <w:szCs w:val="24"/>
        </w:rPr>
        <w:t xml:space="preserve"> popis imovine.</w:t>
      </w:r>
    </w:p>
    <w:p w:rsidRDefault="00410420" w:rsidP="00210564" w:rsidR="00581EFA">
      <w:pPr>
        <w:jc w:val="both"/>
        <w:rPr>
          <w:sz w:val="24"/>
          <w:szCs w:val="24"/>
        </w:rPr>
      </w:pPr>
      <w:r w:rsidRPr="00BC44BE">
        <w:rPr>
          <w:sz w:val="24"/>
          <w:szCs w:val="24"/>
        </w:rPr>
        <w:tab/>
      </w:r>
    </w:p>
    <w:p w:rsidRDefault="00300450" w:rsidP="009D7A0A" w:rsidR="009D7A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ročište održano </w:t>
      </w:r>
      <w:r w:rsidR="00E678EB">
        <w:rPr>
          <w:sz w:val="24"/>
          <w:szCs w:val="24"/>
        </w:rPr>
        <w:t>7. t</w:t>
      </w:r>
      <w:r w:rsidR="009D7A0A">
        <w:rPr>
          <w:sz w:val="24"/>
          <w:szCs w:val="24"/>
        </w:rPr>
        <w:t xml:space="preserve">ravnja 2015., iako uredno pozvan, </w:t>
      </w:r>
      <w:r w:rsidR="006E06B7">
        <w:rPr>
          <w:sz w:val="24"/>
          <w:szCs w:val="24"/>
        </w:rPr>
        <w:t>n</w:t>
      </w:r>
      <w:r>
        <w:rPr>
          <w:sz w:val="24"/>
          <w:szCs w:val="24"/>
        </w:rPr>
        <w:t>ije pristupio dužnikov zastupnik po zakonu</w:t>
      </w:r>
      <w:r w:rsidR="009D7A0A">
        <w:rPr>
          <w:sz w:val="24"/>
          <w:szCs w:val="24"/>
        </w:rPr>
        <w:t xml:space="preserve"> već dužnikov prokurist (koji sukladno odredbi čl. </w:t>
      </w:r>
      <w:r w:rsidR="009D7A0A" w:rsidRPr="009D7A0A">
        <w:rPr>
          <w:sz w:val="24"/>
          <w:szCs w:val="24"/>
        </w:rPr>
        <w:t>47. st. 2.</w:t>
      </w:r>
      <w:r w:rsidR="009D7A0A">
        <w:rPr>
          <w:sz w:val="24"/>
          <w:szCs w:val="24"/>
        </w:rPr>
        <w:t xml:space="preserve"> Zakona o trgovačkim društvima - </w:t>
      </w:r>
      <w:r w:rsidR="009D7A0A" w:rsidRPr="009D7A0A">
        <w:rPr>
          <w:sz w:val="24"/>
          <w:szCs w:val="24"/>
        </w:rPr>
        <w:t>„Narodne novine“ broj 152</w:t>
      </w:r>
      <w:r w:rsidR="009D7A0A">
        <w:rPr>
          <w:sz w:val="24"/>
          <w:szCs w:val="24"/>
        </w:rPr>
        <w:t xml:space="preserve">/11, 111/12 i 68/13; dalje: ZTD </w:t>
      </w:r>
      <w:r w:rsidR="009D7A0A" w:rsidRPr="009D7A0A">
        <w:rPr>
          <w:sz w:val="24"/>
          <w:szCs w:val="24"/>
        </w:rPr>
        <w:t>ne može bez posebne ovlasti davati izjave ni poduzimati pravne radnje kojima se započinje stečajni postupak ili drugi postupak koji dovodi do prestanka društva</w:t>
      </w:r>
      <w:r w:rsidR="009D7A0A">
        <w:rPr>
          <w:sz w:val="24"/>
          <w:szCs w:val="24"/>
        </w:rPr>
        <w:t>)</w:t>
      </w:r>
      <w:r w:rsidR="00B7448D">
        <w:rPr>
          <w:sz w:val="24"/>
          <w:szCs w:val="24"/>
        </w:rPr>
        <w:t>.</w:t>
      </w:r>
    </w:p>
    <w:p w:rsidRDefault="009D7A0A" w:rsidP="009D7A0A" w:rsidR="009D7A0A">
      <w:pPr>
        <w:ind w:firstLine="720"/>
        <w:jc w:val="both"/>
        <w:rPr>
          <w:sz w:val="24"/>
          <w:szCs w:val="24"/>
        </w:rPr>
      </w:pPr>
    </w:p>
    <w:p w:rsidRDefault="009D7A0A" w:rsidP="009D7A0A" w:rsidR="00493EC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to da</w:t>
      </w:r>
      <w:r w:rsidRPr="009D7A0A">
        <w:rPr>
          <w:sz w:val="24"/>
          <w:szCs w:val="24"/>
        </w:rPr>
        <w:t xml:space="preserve"> </w:t>
      </w:r>
      <w:r w:rsidR="00300450">
        <w:rPr>
          <w:sz w:val="24"/>
          <w:szCs w:val="24"/>
        </w:rPr>
        <w:t>je tijekom prethodnog postupka, osim postojanja stečajnog razloga na strani dužnika, potrebno utvrditi i ima li dužnik imovine iz koje bi se mogli pokriti troškovi postupka o čemu ovisi daljnja odluka suda</w:t>
      </w:r>
      <w:r>
        <w:rPr>
          <w:sz w:val="24"/>
          <w:szCs w:val="24"/>
        </w:rPr>
        <w:t xml:space="preserve"> o tome hoće li otvoriti stečaj</w:t>
      </w:r>
      <w:r w:rsidR="00300450">
        <w:rPr>
          <w:sz w:val="24"/>
          <w:szCs w:val="24"/>
        </w:rPr>
        <w:t>ni postupak sukladno odredbi čl. 53. st. 6.</w:t>
      </w:r>
      <w:r w:rsidRPr="009D7A0A">
        <w:t xml:space="preserve"> </w:t>
      </w:r>
      <w:r w:rsidRPr="00E678EB">
        <w:rPr>
          <w:sz w:val="24"/>
          <w:szCs w:val="24"/>
        </w:rPr>
        <w:t>Stečajnog zakona ("Narodne novine" 44/96, 29/99, 129/00, 123/03, 82/06, 116/10, 25/12, 133/12; dalje SZ)</w:t>
      </w:r>
      <w:r w:rsidR="00300450" w:rsidRPr="00E678EB">
        <w:rPr>
          <w:sz w:val="24"/>
          <w:szCs w:val="24"/>
        </w:rPr>
        <w:t xml:space="preserve"> ili će postupiti sukladno odredbi čl. 63. st. 1. SZ-a  (pozvati zainteresirane  osobe da predujme dostatan iznos novca radi pokrića troškova postupka</w:t>
      </w:r>
      <w:r w:rsidR="00300450">
        <w:rPr>
          <w:sz w:val="24"/>
          <w:szCs w:val="24"/>
        </w:rPr>
        <w:t xml:space="preserve">), primjenom odredbe čl. </w:t>
      </w:r>
      <w:r w:rsidR="00493EC9" w:rsidRPr="00493EC9">
        <w:rPr>
          <w:sz w:val="24"/>
          <w:szCs w:val="24"/>
        </w:rPr>
        <w:t>42. st. 2.  SZ-a, imenovan</w:t>
      </w:r>
      <w:r w:rsidR="00300450">
        <w:rPr>
          <w:sz w:val="24"/>
          <w:szCs w:val="24"/>
        </w:rPr>
        <w:t xml:space="preserve"> je</w:t>
      </w:r>
      <w:r w:rsidR="00493EC9" w:rsidRPr="00493EC9">
        <w:rPr>
          <w:sz w:val="24"/>
          <w:szCs w:val="24"/>
        </w:rPr>
        <w:t xml:space="preserve"> privremeni stečajni upravitelj.</w:t>
      </w:r>
    </w:p>
    <w:p w:rsidRDefault="006E06B7" w:rsidP="00493EC9" w:rsidR="006E06B7">
      <w:pPr>
        <w:ind w:firstLine="720"/>
        <w:jc w:val="both"/>
        <w:rPr>
          <w:sz w:val="24"/>
          <w:szCs w:val="24"/>
        </w:rPr>
      </w:pPr>
    </w:p>
    <w:p w:rsidRDefault="006E06B7" w:rsidP="006E06B7" w:rsidR="006E06B7" w:rsidRPr="006E06B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Osim toga, napominje se da je cilj </w:t>
      </w:r>
      <w:r w:rsidRPr="006E06B7">
        <w:rPr>
          <w:sz w:val="24"/>
          <w:szCs w:val="24"/>
        </w:rPr>
        <w:t xml:space="preserve">stečajnog postupka skupno namirenje vjerovnika stečajnog dužnika, unovčenjem njegove imovine i podjelom prikupljenih sredstava vjerovnicima (čl. 2. st. 1. SZ-a). </w:t>
      </w:r>
    </w:p>
    <w:p w:rsidRDefault="006E06B7" w:rsidP="006E06B7" w:rsidR="006E06B7" w:rsidRPr="006E06B7">
      <w:pPr>
        <w:ind w:firstLine="720"/>
        <w:jc w:val="both"/>
        <w:rPr>
          <w:sz w:val="24"/>
          <w:szCs w:val="24"/>
        </w:rPr>
      </w:pPr>
    </w:p>
    <w:p w:rsidRDefault="006E06B7" w:rsidP="006E06B7" w:rsidR="006E06B7" w:rsidRPr="00493EC9">
      <w:pPr>
        <w:ind w:firstLine="720"/>
        <w:jc w:val="both"/>
        <w:rPr>
          <w:sz w:val="24"/>
          <w:szCs w:val="24"/>
        </w:rPr>
      </w:pPr>
      <w:r w:rsidRPr="006E06B7">
        <w:rPr>
          <w:sz w:val="24"/>
          <w:szCs w:val="24"/>
        </w:rPr>
        <w:t>Radi sprječavanja nastupanja promjena imovinskog položaja dužnika koje bi za vjerovnike mogle biti nepovoljne sud je ovlašten</w:t>
      </w:r>
      <w:r>
        <w:rPr>
          <w:sz w:val="24"/>
          <w:szCs w:val="24"/>
        </w:rPr>
        <w:t xml:space="preserve">, osim mjere osiguranja imenovanjem privremenog stečajnog upravitelja, </w:t>
      </w:r>
      <w:r w:rsidRPr="006E06B7">
        <w:rPr>
          <w:sz w:val="24"/>
          <w:szCs w:val="24"/>
        </w:rPr>
        <w:t>donijeti</w:t>
      </w:r>
      <w:r>
        <w:rPr>
          <w:sz w:val="24"/>
          <w:szCs w:val="24"/>
        </w:rPr>
        <w:t xml:space="preserve"> i druge</w:t>
      </w:r>
      <w:r w:rsidRPr="006E06B7">
        <w:rPr>
          <w:sz w:val="24"/>
          <w:szCs w:val="24"/>
        </w:rPr>
        <w:t xml:space="preserve"> mjere osiguranja sukladno odredbi čl. 44. st. 2. SZ-a.</w:t>
      </w:r>
    </w:p>
    <w:p w:rsidRDefault="00493EC9" w:rsidP="00493EC9" w:rsidR="00493EC9" w:rsidRPr="00493EC9">
      <w:pPr>
        <w:ind w:firstLine="720"/>
        <w:jc w:val="both"/>
        <w:rPr>
          <w:sz w:val="24"/>
          <w:szCs w:val="24"/>
        </w:rPr>
      </w:pPr>
    </w:p>
    <w:p w:rsidRDefault="00493EC9" w:rsidP="00493EC9" w:rsidR="00493EC9" w:rsidRPr="00493EC9">
      <w:pPr>
        <w:ind w:firstLine="720"/>
        <w:jc w:val="both"/>
        <w:rPr>
          <w:sz w:val="24"/>
          <w:szCs w:val="24"/>
        </w:rPr>
      </w:pPr>
      <w:r w:rsidRPr="00493EC9">
        <w:rPr>
          <w:sz w:val="24"/>
          <w:szCs w:val="24"/>
        </w:rPr>
        <w:t xml:space="preserve">Zato je ovaj sud primjenom odredbe čl. 44. st. 1. i 2. i čl. 45. st. 1. i 2. SZ-a </w:t>
      </w:r>
      <w:r w:rsidR="006E06B7">
        <w:rPr>
          <w:sz w:val="24"/>
          <w:szCs w:val="24"/>
        </w:rPr>
        <w:t xml:space="preserve">riješio kao u </w:t>
      </w:r>
      <w:r w:rsidRPr="00493EC9">
        <w:rPr>
          <w:sz w:val="24"/>
          <w:szCs w:val="24"/>
        </w:rPr>
        <w:t>točka</w:t>
      </w:r>
      <w:r w:rsidR="006E06B7">
        <w:rPr>
          <w:sz w:val="24"/>
          <w:szCs w:val="24"/>
        </w:rPr>
        <w:t>ma I. do III. izreke</w:t>
      </w:r>
      <w:r w:rsidRPr="00493EC9">
        <w:rPr>
          <w:sz w:val="24"/>
          <w:szCs w:val="24"/>
        </w:rPr>
        <w:t>.</w:t>
      </w:r>
    </w:p>
    <w:p w:rsidRDefault="00493EC9" w:rsidP="00493EC9" w:rsidR="00493EC9" w:rsidRPr="00493EC9">
      <w:pPr>
        <w:ind w:firstLine="720"/>
        <w:jc w:val="both"/>
        <w:rPr>
          <w:sz w:val="24"/>
          <w:szCs w:val="24"/>
        </w:rPr>
      </w:pPr>
    </w:p>
    <w:p w:rsidRDefault="00493EC9" w:rsidP="00493EC9" w:rsidR="00493EC9">
      <w:pPr>
        <w:ind w:firstLine="720"/>
        <w:jc w:val="both"/>
        <w:rPr>
          <w:sz w:val="24"/>
          <w:szCs w:val="24"/>
        </w:rPr>
      </w:pPr>
      <w:r w:rsidRPr="00493EC9">
        <w:rPr>
          <w:sz w:val="24"/>
          <w:szCs w:val="24"/>
        </w:rPr>
        <w:t>Dužnikovi dužnici pozvani su svoje obveze prema dužniku ispun</w:t>
      </w:r>
      <w:r w:rsidR="006E06B7">
        <w:rPr>
          <w:sz w:val="24"/>
          <w:szCs w:val="24"/>
        </w:rPr>
        <w:t>javati vodeći računa o donesenim mjerama</w:t>
      </w:r>
      <w:r w:rsidRPr="00493EC9">
        <w:rPr>
          <w:sz w:val="24"/>
          <w:szCs w:val="24"/>
        </w:rPr>
        <w:t xml:space="preserve"> osiguranja te je rješenje dostavljeno i u nadležne upisnike sukladno odredbi čl. 46. st. 2. SZ-a (točka IV. izreke).</w:t>
      </w:r>
    </w:p>
    <w:p w:rsidRDefault="004B3E95" w:rsidP="00210564" w:rsidR="004B3E95">
      <w:pPr>
        <w:jc w:val="both"/>
        <w:rPr>
          <w:sz w:val="24"/>
          <w:szCs w:val="24"/>
        </w:rPr>
      </w:pPr>
    </w:p>
    <w:p w:rsidRDefault="00977238" w:rsidP="00B7448D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="009D7A0A">
        <w:rPr>
          <w:sz w:val="24"/>
          <w:szCs w:val="24"/>
        </w:rPr>
        <w:t xml:space="preserve"> 19</w:t>
      </w:r>
      <w:r w:rsidR="004E2783" w:rsidRPr="00BC44BE">
        <w:rPr>
          <w:sz w:val="24"/>
          <w:szCs w:val="24"/>
        </w:rPr>
        <w:t xml:space="preserve">. </w:t>
      </w:r>
      <w:r w:rsidR="009D7A0A">
        <w:rPr>
          <w:sz w:val="24"/>
          <w:szCs w:val="24"/>
        </w:rPr>
        <w:t>siječnja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9B75B3">
        <w:rPr>
          <w:sz w:val="24"/>
          <w:szCs w:val="24"/>
        </w:rPr>
        <w:t>5</w:t>
      </w:r>
      <w:r w:rsidR="00581EFA">
        <w:rPr>
          <w:sz w:val="24"/>
          <w:szCs w:val="24"/>
        </w:rPr>
        <w:t>.</w:t>
      </w: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tečajna sutkinja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D919D8" w:rsidP="000169EA" w:rsidR="00D919D8" w:rsidRPr="00BC44BE">
      <w:pPr>
        <w:ind w:firstLine="708" w:left="5052"/>
        <w:jc w:val="center"/>
        <w:rPr>
          <w:sz w:val="24"/>
          <w:szCs w:val="24"/>
        </w:rPr>
      </w:pPr>
    </w:p>
    <w:p w:rsidRDefault="00210564" w:rsidP="00FD0757" w:rsidR="00210564" w:rsidRPr="00BC44BE">
      <w:pPr>
        <w:ind w:firstLine="708" w:left="4248"/>
        <w:jc w:val="center"/>
        <w:rPr>
          <w:sz w:val="24"/>
          <w:szCs w:val="24"/>
        </w:rPr>
      </w:pPr>
    </w:p>
    <w:p w:rsidRDefault="00210564" w:rsidP="00FD0757" w:rsidR="00210564" w:rsidRPr="00BC44BE">
      <w:pPr>
        <w:ind w:firstLine="708" w:left="4248"/>
        <w:jc w:val="center"/>
        <w:rPr>
          <w:sz w:val="24"/>
          <w:szCs w:val="24"/>
        </w:rPr>
      </w:pPr>
    </w:p>
    <w:p w:rsidRDefault="00B7448D" w:rsidP="00FD0757" w:rsidR="00B7448D">
      <w:pPr>
        <w:rPr>
          <w:sz w:val="24"/>
          <w:szCs w:val="24"/>
        </w:rPr>
      </w:pPr>
    </w:p>
    <w:p w:rsidRDefault="00B7448D" w:rsidP="00FD0757" w:rsidR="00B7448D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  <w:r w:rsidR="00B7448D">
        <w:rPr>
          <w:sz w:val="24"/>
          <w:szCs w:val="24"/>
        </w:rPr>
        <w:t>:</w:t>
      </w:r>
    </w:p>
    <w:p w:rsidRDefault="00FD0757" w:rsidP="00B7448D" w:rsidR="00FD0757" w:rsidRPr="00BC44BE">
      <w:pPr>
        <w:jc w:val="both"/>
        <w:rPr>
          <w:sz w:val="24"/>
          <w:szCs w:val="24"/>
        </w:rPr>
      </w:pPr>
      <w:r w:rsidRPr="00BC44BE">
        <w:rPr>
          <w:sz w:val="24"/>
          <w:szCs w:val="24"/>
        </w:rPr>
        <w:t>Protiv ovog rješenja dopuštena je žalb</w:t>
      </w:r>
      <w:r w:rsidR="00FC6127" w:rsidRPr="00BC44BE">
        <w:rPr>
          <w:sz w:val="24"/>
          <w:szCs w:val="24"/>
        </w:rPr>
        <w:t>a</w:t>
      </w:r>
      <w:r w:rsidRPr="00BC44BE">
        <w:rPr>
          <w:sz w:val="24"/>
          <w:szCs w:val="24"/>
        </w:rPr>
        <w:t xml:space="preserve"> u roku 8 dana od dana primitka rješenja.</w:t>
      </w:r>
      <w:r w:rsidR="00707196">
        <w:rPr>
          <w:sz w:val="24"/>
          <w:szCs w:val="24"/>
        </w:rPr>
        <w:t xml:space="preserve"> Žalba se podnosi putem ovog suda, a o žalbi odlučuje Visoki trgovački sud Republike Hrvatske. </w:t>
      </w:r>
    </w:p>
    <w:p w:rsidRDefault="00B7448D" w:rsidP="00E84734" w:rsidR="00B7448D">
      <w:pPr>
        <w:rPr>
          <w:sz w:val="24"/>
          <w:szCs w:val="24"/>
        </w:rPr>
      </w:pPr>
    </w:p>
    <w:p w:rsidRDefault="00E84734" w:rsidP="00E84734" w:rsidR="00E84734" w:rsidRPr="00B7448D">
      <w:pPr>
        <w:rPr>
          <w:sz w:val="22"/>
          <w:szCs w:val="22"/>
        </w:rPr>
      </w:pPr>
      <w:r w:rsidRPr="00B7448D">
        <w:rPr>
          <w:sz w:val="22"/>
          <w:szCs w:val="22"/>
        </w:rPr>
        <w:t>DNA:</w:t>
      </w:r>
    </w:p>
    <w:p w:rsidRDefault="006F6B0B" w:rsidP="00E84734" w:rsidR="006F6B0B" w:rsidRPr="00B7448D">
      <w:pPr>
        <w:numPr>
          <w:ilvl w:val="0"/>
          <w:numId w:val="3"/>
        </w:numPr>
        <w:rPr>
          <w:sz w:val="22"/>
          <w:szCs w:val="22"/>
        </w:rPr>
      </w:pPr>
      <w:r w:rsidRPr="00B7448D">
        <w:rPr>
          <w:sz w:val="22"/>
          <w:szCs w:val="22"/>
        </w:rPr>
        <w:t xml:space="preserve">predlagatelju </w:t>
      </w:r>
    </w:p>
    <w:p w:rsidRDefault="003250B6" w:rsidP="00E84734" w:rsidR="003250B6" w:rsidRPr="00B7448D">
      <w:pPr>
        <w:numPr>
          <w:ilvl w:val="0"/>
          <w:numId w:val="3"/>
        </w:numPr>
        <w:rPr>
          <w:sz w:val="22"/>
          <w:szCs w:val="22"/>
        </w:rPr>
      </w:pPr>
      <w:r w:rsidRPr="00B7448D">
        <w:rPr>
          <w:sz w:val="22"/>
          <w:szCs w:val="22"/>
        </w:rPr>
        <w:t>dužniku</w:t>
      </w:r>
    </w:p>
    <w:p w:rsidRDefault="00707196" w:rsidP="00E84734" w:rsidR="00E84734" w:rsidRPr="00B7448D">
      <w:pPr>
        <w:numPr>
          <w:ilvl w:val="0"/>
          <w:numId w:val="3"/>
        </w:numPr>
        <w:rPr>
          <w:sz w:val="22"/>
          <w:szCs w:val="22"/>
        </w:rPr>
      </w:pPr>
      <w:r w:rsidRPr="00B7448D">
        <w:rPr>
          <w:sz w:val="22"/>
          <w:szCs w:val="22"/>
        </w:rPr>
        <w:t>p</w:t>
      </w:r>
      <w:r w:rsidR="00E84734" w:rsidRPr="00B7448D">
        <w:rPr>
          <w:sz w:val="22"/>
          <w:szCs w:val="22"/>
        </w:rPr>
        <w:t>rivremenom stečajnom upravitelju</w:t>
      </w:r>
    </w:p>
    <w:p w:rsidRDefault="00707196" w:rsidP="00E84734" w:rsidR="00707196" w:rsidRPr="00B7448D">
      <w:pPr>
        <w:numPr>
          <w:ilvl w:val="0"/>
          <w:numId w:val="3"/>
        </w:numPr>
        <w:jc w:val="both"/>
        <w:rPr>
          <w:sz w:val="22"/>
          <w:szCs w:val="22"/>
        </w:rPr>
      </w:pPr>
      <w:r w:rsidRPr="00B7448D">
        <w:rPr>
          <w:sz w:val="22"/>
          <w:szCs w:val="22"/>
        </w:rPr>
        <w:t xml:space="preserve">FINA </w:t>
      </w:r>
      <w:r w:rsidR="00581EFA" w:rsidRPr="00B7448D">
        <w:rPr>
          <w:sz w:val="22"/>
          <w:szCs w:val="22"/>
        </w:rPr>
        <w:t>Rijeka</w:t>
      </w:r>
    </w:p>
    <w:p w:rsidRDefault="00E84734" w:rsidP="00E84734" w:rsidR="00E84734" w:rsidRPr="00B7448D">
      <w:pPr>
        <w:numPr>
          <w:ilvl w:val="0"/>
          <w:numId w:val="3"/>
        </w:numPr>
        <w:rPr>
          <w:sz w:val="22"/>
          <w:szCs w:val="22"/>
        </w:rPr>
      </w:pPr>
      <w:r w:rsidRPr="00B7448D">
        <w:rPr>
          <w:sz w:val="22"/>
          <w:szCs w:val="22"/>
        </w:rPr>
        <w:t>sudski registar</w:t>
      </w:r>
    </w:p>
    <w:p w:rsidRDefault="00E678EB" w:rsidP="00E84734" w:rsidR="00E84734" w:rsidRPr="00B7448D">
      <w:pPr>
        <w:numPr>
          <w:ilvl w:val="0"/>
          <w:numId w:val="3"/>
        </w:numPr>
        <w:rPr>
          <w:sz w:val="22"/>
          <w:szCs w:val="22"/>
        </w:rPr>
      </w:pPr>
      <w:r w:rsidRPr="00B7448D">
        <w:rPr>
          <w:sz w:val="22"/>
          <w:szCs w:val="22"/>
        </w:rPr>
        <w:t>e-</w:t>
      </w:r>
      <w:r w:rsidR="00E84734" w:rsidRPr="00B7448D">
        <w:rPr>
          <w:sz w:val="22"/>
          <w:szCs w:val="22"/>
        </w:rPr>
        <w:t>oglasna ploča suda</w:t>
      </w:r>
      <w:r w:rsidR="00246C54" w:rsidRPr="00B7448D">
        <w:rPr>
          <w:sz w:val="22"/>
          <w:szCs w:val="22"/>
        </w:rPr>
        <w:t xml:space="preserve"> </w:t>
      </w:r>
      <w:r w:rsidRPr="00B7448D">
        <w:rPr>
          <w:sz w:val="22"/>
          <w:szCs w:val="22"/>
        </w:rPr>
        <w:t>- 8</w:t>
      </w:r>
      <w:r w:rsidR="00E84734" w:rsidRPr="00B7448D">
        <w:rPr>
          <w:sz w:val="22"/>
          <w:szCs w:val="22"/>
        </w:rPr>
        <w:t xml:space="preserve"> dana</w:t>
      </w:r>
    </w:p>
    <w:p w:rsidRDefault="00E678EB" w:rsidP="00E84734" w:rsidR="00E678EB" w:rsidRPr="00B7448D">
      <w:pPr>
        <w:numPr>
          <w:ilvl w:val="0"/>
          <w:numId w:val="3"/>
        </w:numPr>
        <w:rPr>
          <w:sz w:val="22"/>
          <w:szCs w:val="22"/>
        </w:rPr>
      </w:pPr>
      <w:r w:rsidRPr="00B7448D">
        <w:rPr>
          <w:sz w:val="22"/>
          <w:szCs w:val="22"/>
        </w:rPr>
        <w:t>zakazati ročište radi utvrđivanja uvjeta za otvaranje stečajnog postupka</w:t>
      </w:r>
      <w:r w:rsidR="00026046" w:rsidRPr="00B7448D">
        <w:rPr>
          <w:sz w:val="22"/>
          <w:szCs w:val="22"/>
        </w:rPr>
        <w:t xml:space="preserve"> za 4. travnja 2016. u 10,00 </w:t>
      </w:r>
    </w:p>
    <w:sectPr w:rsidSect="00A6561E" w:rsidR="00E678EB" w:rsidRPr="00B7448D">
      <w:headerReference w:type="default" r:id="rId9"/>
      <w:footerReference w:type="default" r:id="rId10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4C2" w:rsidR="009474C2">
      <w:r>
        <w:separator/>
      </w:r>
    </w:p>
  </w:endnote>
  <w:endnote w:id="0" w:type="continuationSeparator">
    <w:p w:rsidRDefault="009474C2" w:rsidR="00947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659AD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4C2" w:rsidR="009474C2">
      <w:r>
        <w:separator/>
      </w:r>
    </w:p>
  </w:footnote>
  <w:footnote w:id="0" w:type="continuationSeparator">
    <w:p w:rsidRDefault="009474C2" w:rsidR="009474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A0A" w:rsidR="009D7A0A" w:rsidRPr="00B7448D">
    <w:pPr>
      <w:pStyle w:val="Zaglavlje"/>
      <w:rPr>
        <w:sz w:val="24"/>
        <w:szCs w:val="24"/>
      </w:rPr>
    </w:pPr>
    <w:r>
      <w:tab/>
    </w:r>
    <w:r>
      <w:tab/>
    </w:r>
    <w:r w:rsidRPr="00B7448D">
      <w:rPr>
        <w:sz w:val="24"/>
        <w:szCs w:val="24"/>
      </w:rPr>
      <w:t>8 St-375/14-8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26046"/>
    <w:rsid w:val="000313A6"/>
    <w:rsid w:val="00060F99"/>
    <w:rsid w:val="0008649B"/>
    <w:rsid w:val="000E4AE6"/>
    <w:rsid w:val="0018333D"/>
    <w:rsid w:val="001B5B21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E7538"/>
    <w:rsid w:val="00300450"/>
    <w:rsid w:val="003250B6"/>
    <w:rsid w:val="00325DE2"/>
    <w:rsid w:val="00351A5F"/>
    <w:rsid w:val="00352AA4"/>
    <w:rsid w:val="00370A1F"/>
    <w:rsid w:val="00382F5C"/>
    <w:rsid w:val="003E4193"/>
    <w:rsid w:val="00410420"/>
    <w:rsid w:val="00427380"/>
    <w:rsid w:val="00446736"/>
    <w:rsid w:val="004615A6"/>
    <w:rsid w:val="00481A86"/>
    <w:rsid w:val="00485FEC"/>
    <w:rsid w:val="00493EC9"/>
    <w:rsid w:val="004B1FEB"/>
    <w:rsid w:val="004B3E95"/>
    <w:rsid w:val="004E1302"/>
    <w:rsid w:val="004E2783"/>
    <w:rsid w:val="004E5469"/>
    <w:rsid w:val="00537B6F"/>
    <w:rsid w:val="005407E5"/>
    <w:rsid w:val="00581EFA"/>
    <w:rsid w:val="0059594E"/>
    <w:rsid w:val="005E263D"/>
    <w:rsid w:val="005F4540"/>
    <w:rsid w:val="00623214"/>
    <w:rsid w:val="00631842"/>
    <w:rsid w:val="00670538"/>
    <w:rsid w:val="006917CE"/>
    <w:rsid w:val="006A4B8A"/>
    <w:rsid w:val="006D6813"/>
    <w:rsid w:val="006E0562"/>
    <w:rsid w:val="006E06B7"/>
    <w:rsid w:val="006F6B0B"/>
    <w:rsid w:val="00707196"/>
    <w:rsid w:val="00713A12"/>
    <w:rsid w:val="0072470D"/>
    <w:rsid w:val="007339B5"/>
    <w:rsid w:val="007A6843"/>
    <w:rsid w:val="007B3F07"/>
    <w:rsid w:val="007C287B"/>
    <w:rsid w:val="00831573"/>
    <w:rsid w:val="0086458B"/>
    <w:rsid w:val="00873059"/>
    <w:rsid w:val="0090068C"/>
    <w:rsid w:val="00902A7C"/>
    <w:rsid w:val="00931797"/>
    <w:rsid w:val="009474C2"/>
    <w:rsid w:val="00955BE3"/>
    <w:rsid w:val="00977238"/>
    <w:rsid w:val="00990082"/>
    <w:rsid w:val="009B75B3"/>
    <w:rsid w:val="009D7683"/>
    <w:rsid w:val="009D7A0A"/>
    <w:rsid w:val="00A23413"/>
    <w:rsid w:val="00A606AD"/>
    <w:rsid w:val="00A6075A"/>
    <w:rsid w:val="00A61CCC"/>
    <w:rsid w:val="00A6561E"/>
    <w:rsid w:val="00A8300F"/>
    <w:rsid w:val="00AD4F0B"/>
    <w:rsid w:val="00AD61C7"/>
    <w:rsid w:val="00AF030A"/>
    <w:rsid w:val="00B4273D"/>
    <w:rsid w:val="00B639DE"/>
    <w:rsid w:val="00B70BD0"/>
    <w:rsid w:val="00B7448D"/>
    <w:rsid w:val="00BC44BE"/>
    <w:rsid w:val="00C3282D"/>
    <w:rsid w:val="00C573BD"/>
    <w:rsid w:val="00C841A8"/>
    <w:rsid w:val="00C958C0"/>
    <w:rsid w:val="00CB0521"/>
    <w:rsid w:val="00CD21D2"/>
    <w:rsid w:val="00CD7EB3"/>
    <w:rsid w:val="00D2002C"/>
    <w:rsid w:val="00D25D0C"/>
    <w:rsid w:val="00D51601"/>
    <w:rsid w:val="00D6620A"/>
    <w:rsid w:val="00D919D8"/>
    <w:rsid w:val="00D9446C"/>
    <w:rsid w:val="00DA32FA"/>
    <w:rsid w:val="00DB6DC2"/>
    <w:rsid w:val="00E06168"/>
    <w:rsid w:val="00E11939"/>
    <w:rsid w:val="00E25754"/>
    <w:rsid w:val="00E359EA"/>
    <w:rsid w:val="00E655E6"/>
    <w:rsid w:val="00E678EB"/>
    <w:rsid w:val="00E84734"/>
    <w:rsid w:val="00E936C7"/>
    <w:rsid w:val="00EE3195"/>
    <w:rsid w:val="00F001EE"/>
    <w:rsid w:val="00F659AD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customStyle="true" w:styleId="ZaglavljeChar" w:type="character">
    <w:name w:val="Zaglavlje Char"/>
    <w:basedOn w:val="Zadanifontodlomka"/>
    <w:link w:val="Zaglavlje"/>
    <w:uiPriority w:val="99"/>
    <w:rsid w:val="004E1302"/>
  </w:style>
  <w:style w:styleId="Tekstrezerviranogmjesta" w:type="character">
    <w:name w:val="Placeholder Text"/>
    <w:basedOn w:val="Zadanifontodlomka"/>
    <w:uiPriority w:val="99"/>
    <w:semiHidden/>
    <w:rsid w:val="00F65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9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9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9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9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customStyle="1" w:styleId="ZaglavljeChar" w:type="character">
    <w:name w:val="Zaglavlje Char"/>
    <w:basedOn w:val="Zadanifontodlomka"/>
    <w:link w:val="Zaglavlje"/>
    <w:uiPriority w:val="99"/>
    <w:rsid w:val="004E1302"/>
  </w:style>
  <w:style w:styleId="Tekstrezerviranogmjesta" w:type="character">
    <w:name w:val="Placeholder Text"/>
    <w:basedOn w:val="Zadanifontodlomka"/>
    <w:uiPriority w:val="99"/>
    <w:semiHidden/>
    <w:rsid w:val="00F65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9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9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9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9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St-375/2014</izvorni_sadrzaj>
    <derivirana_varijabla naziv="DomainObject.Predmet.OznakaBroj_1">St-375/2014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 GRADNJA d.o.o.  Perušić</izvorni_sadrzaj>
    <derivirana_varijabla naziv="DomainObject.Predmet.ProtustrankaFormated_1">  LD GRADNJA d.o.o.  Perušić</derivirana_varijabla>
  </DomainObject.Predmet.ProtustrankaFormated>
  <DomainObject.Predmet.ProtustrankaFormatedOIB>
    <izvorni_sadrzaj>  LD GRADNJA d.o.o.  Perušić, OIB 62914457376</izvorni_sadrzaj>
    <derivirana_varijabla naziv="DomainObject.Predmet.ProtustrankaFormatedOIB_1">  LD GRADNJA d.o.o.  Perušić, OIB 62914457376</derivirana_varijabla>
  </DomainObject.Predmet.ProtustrankaFormatedOIB>
  <DomainObject.Predmet.ProtustrankaFormatedWithAdress>
    <izvorni_sadrzaj> LD GRADNJA d.o.o.  Perušić, Zrinskog i Frankopana 55, 53202 Perušić</izvorni_sadrzaj>
    <derivirana_varijabla naziv="DomainObject.Predmet.ProtustrankaFormatedWithAdress_1"> LD GRADNJA d.o.o.  Perušić, Zrinskog i Frankopana 55, 53202 Perušić</derivirana_varijabla>
  </DomainObject.Predmet.ProtustrankaFormatedWithAdress>
  <DomainObject.Predmet.ProtustrankaFormatedWithAdressOIB>
    <izvorni_sadrzaj> LD GRADNJA d.o.o.  Perušić, OIB 62914457376, Zrinskog i Frankopana 55, 53202 Perušić</izvorni_sadrzaj>
    <derivirana_varijabla naziv="DomainObject.Predmet.ProtustrankaFormatedWithAdressOIB_1"> LD GRADNJA d.o.o.  Perušić, OIB 62914457376, Zrinskog i Frankopana 55, 53202 Perušić</derivirana_varijabla>
  </DomainObject.Predmet.ProtustrankaFormatedWithAdressOIB>
  <DomainObject.Predmet.ProtustrankaWithAdress>
    <izvorni_sadrzaj>LD GRADNJA d.o.o.  Perušić Zrinskog i Frankopana 55, 53202 Perušić</izvorni_sadrzaj>
    <derivirana_varijabla naziv="DomainObject.Predmet.ProtustrankaWithAdress_1">LD GRADNJA d.o.o.  Perušić Zrinskog i Frankopana 55, 53202 Perušić</derivirana_varijabla>
  </DomainObject.Predmet.ProtustrankaWithAdress>
  <DomainObject.Predmet.ProtustrankaWithAdressOIB>
    <izvorni_sadrzaj>LD GRADNJA d.o.o.  Perušić, OIB 62914457376, Zrinskog i Frankopana 55, 53202 Perušić</izvorni_sadrzaj>
    <derivirana_varijabla naziv="DomainObject.Predmet.ProtustrankaWithAdressOIB_1">LD GRADNJA d.o.o.  Perušić, OIB 62914457376, Zrinskog i Frankopana 55, 53202 Perušić</derivirana_varijabla>
  </DomainObject.Predmet.ProtustrankaWithAdressOIB>
  <DomainObject.Predmet.ProtustrankaNazivFormated>
    <izvorni_sadrzaj>LD GRADNJA d.o.o.  Perušić</izvorni_sadrzaj>
    <derivirana_varijabla naziv="DomainObject.Predmet.ProtustrankaNazivFormated_1">LD GRADNJA d.o.o.  Perušić</derivirana_varijabla>
  </DomainObject.Predmet.ProtustrankaNazivFormated>
  <DomainObject.Predmet.ProtustrankaNazivFormatedOIB>
    <izvorni_sadrzaj>LD GRADNJA d.o.o.  Perušić, OIB 62914457376</izvorni_sadrzaj>
    <derivirana_varijabla naziv="DomainObject.Predmet.ProtustrankaNazivFormatedOIB_1">LD GRADNJA d.o.o.  Perušić, OIB 62914457376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LD GRADNJA d.o.o.  Perušić</item>
    </izvorni_sadrzaj>
    <derivirana_varijabla naziv="DomainObject.Predmet.ProtuStrankaListFormated_1">
      <item>LD GRADNJA d.o.o.  Perušić</item>
    </derivirana_varijabla>
  </DomainObject.Predmet.ProtuStrankaListFormated>
  <DomainObject.Predmet.ProtuStrankaListFormatedOIB>
    <izvorni_sadrzaj>
      <item>LD GRADNJA d.o.o.  Perušić, OIB 62914457376</item>
    </izvorni_sadrzaj>
    <derivirana_varijabla naziv="DomainObject.Predmet.ProtuStrankaListFormatedOIB_1">
      <item>LD GRADNJA d.o.o.  Perušić, OIB 62914457376</item>
    </derivirana_varijabla>
  </DomainObject.Predmet.ProtuStrankaListFormatedOIB>
  <DomainObject.Predmet.ProtuStrankaListFormatedWithAdress>
    <izvorni_sadrzaj>
      <item>LD GRADNJA d.o.o.  Perušić, Zrinskog i Frankopana 55, 53202 Perušić</item>
    </izvorni_sadrzaj>
    <derivirana_varijabla naziv="DomainObject.Predmet.ProtuStrankaListFormatedWithAdress_1">
      <item>LD GRADNJA d.o.o.  Perušić, Zrinskog i Frankopana 55, 53202 Perušić</item>
    </derivirana_varijabla>
  </DomainObject.Predmet.ProtuStrankaListFormatedWithAdress>
  <DomainObject.Predmet.ProtuStrankaListFormatedWithAdressOIB>
    <izvorni_sadrzaj>
      <item>LD GRADNJA d.o.o.  Perušić, OIB 62914457376, Zrinskog i Frankopana 55, 53202 Perušić</item>
    </izvorni_sadrzaj>
    <derivirana_varijabla naziv="DomainObject.Predmet.ProtuStrankaListFormatedWithAdressOIB_1">
      <item>LD GRADNJA d.o.o.  Perušić, OIB 62914457376, Zrinskog i Frankopana 55, 53202 Perušić</item>
    </derivirana_varijabla>
  </DomainObject.Predmet.ProtuStrankaListFormatedWithAdressOIB>
  <DomainObject.Predmet.ProtuStrankaListNazivFormated>
    <izvorni_sadrzaj>
      <item>LD GRADNJA d.o.o.  Perušić</item>
    </izvorni_sadrzaj>
    <derivirana_varijabla naziv="DomainObject.Predmet.ProtuStrankaListNazivFormated_1">
      <item>LD GRADNJA d.o.o.  Perušić</item>
    </derivirana_varijabla>
  </DomainObject.Predmet.ProtuStrankaListNazivFormated>
  <DomainObject.Predmet.ProtuStrankaListNazivFormatedOIB>
    <izvorni_sadrzaj>
      <item>LD GRADNJA d.o.o.  Perušić, OIB 62914457376</item>
    </izvorni_sadrzaj>
    <derivirana_varijabla naziv="DomainObject.Predmet.ProtuStrankaListNazivFormatedOIB_1">
      <item>LD GRADNJA d.o.o.  Perušić, OIB 62914457376</item>
    </derivirana_varijabla>
  </DomainObject.Predmet.ProtuStrankaListNazivFormatedOIB>
  <DomainObject.Predmet.OstaliListFormated>
    <izvorni_sadrzaj>
      <item>Josipa Rukavina (LD GRADNJA d.o.o.)</item>
    </izvorni_sadrzaj>
    <derivirana_varijabla naziv="DomainObject.Predmet.OstaliListFormated_1">
      <item>Josipa Rukavina (LD GRADNJA d.o.o.)</item>
    </derivirana_varijabla>
  </DomainObject.Predmet.OstaliListFormated>
  <DomainObject.Predmet.OstaliListFormatedOIB>
    <izvorni_sadrzaj>
      <item>Josipa Rukavina (LD GRADNJA d.o.o.)</item>
    </izvorni_sadrzaj>
    <derivirana_varijabla naziv="DomainObject.Predmet.OstaliListFormatedOIB_1">
      <item>Josipa Rukavina (LD GRADNJA d.o.o.)</item>
    </derivirana_varijabla>
  </DomainObject.Predmet.OstaliListFormatedOIB>
  <DomainObject.Predmet.OstaliListFormatedWithAdress>
    <izvorni_sadrzaj>
      <item>Josipa Rukavina (LD GRADNJA d.o.o.), Zrinskog i Frankopana 55, 53202 Perušić</item>
    </izvorni_sadrzaj>
    <derivirana_varijabla naziv="DomainObject.Predmet.OstaliListFormatedWithAdress_1">
      <item>Josipa Rukavina (LD GRADNJA d.o.o.), Zrinskog i Frankopana 55, 53202 Perušić</item>
    </derivirana_varijabla>
  </DomainObject.Predmet.OstaliListFormatedWithAdress>
  <DomainObject.Predmet.OstaliListFormatedWithAdressOIB>
    <izvorni_sadrzaj>
      <item>Josipa Rukavina (LD GRADNJA d.o.o.), Zrinskog i Frankopana 55, 53202 Perušić</item>
    </izvorni_sadrzaj>
    <derivirana_varijabla naziv="DomainObject.Predmet.OstaliListFormatedWithAdressOIB_1">
      <item>Josipa Rukavina (LD GRADNJA d.o.o.), Zrinskog i Frankopana 55, 53202 Perušić</item>
    </derivirana_varijabla>
  </DomainObject.Predmet.OstaliListFormatedWithAdressOIB>
  <DomainObject.Predmet.OstaliListNazivFormated>
    <izvorni_sadrzaj>
      <item>Josipa Rukavina (LD GRADNJA d.o.o.)</item>
    </izvorni_sadrzaj>
    <derivirana_varijabla naziv="DomainObject.Predmet.OstaliListNazivFormated_1">
      <item>Josipa Rukavina (LD GRADNJA d.o.o.)</item>
    </derivirana_varijabla>
  </DomainObject.Predmet.OstaliListNazivFormated>
  <DomainObject.Predmet.OstaliListNazivFormatedOIB>
    <izvorni_sadrzaj>
      <item>Josipa Rukavina (LD GRADNJA d.o.o.)</item>
    </izvorni_sadrzaj>
    <derivirana_varijabla naziv="DomainObject.Predmet.OstaliListNazivFormatedOIB_1">
      <item>Josipa Rukavina (LD GRADNJA d.o.o.)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LD GRADNJA d.o.o.  Perušić</izvorni_sadrzaj>
    <derivirana_varijabla naziv="DomainObject.Predmet.ProtustrankaIDrugi_1">LD GRADNJA d.o.o.  Perušić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LD GRADNJA d.o.o.  Perušić, OIB 62914457376, Zrinskog i Frankopana 55, 53202 Perušić</izvorni_sadrzaj>
    <derivirana_varijabla naziv="DomainObject.Predmet.ProtustrankaIDrugiAdressOIB_1">LD GRADNJA d.o.o.  Perušić, OIB 62914457376, Zrinskog i Frankopana 55,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LD GRADNJA d.o.o.  Perušić</item>
      <item>Josipa Rukavina (LD GRADNJA d.o.o.)</item>
    </izvorni_sadrzaj>
    <derivirana_varijabla naziv="DomainObject.Predmet.SudioniciListNaziv_1">
      <item>FINA  Rijeka</item>
      <item>LD GRADNJA d.o.o.  Perušić</item>
      <item>Josipa Rukavina (LD GRADNJA d.o.o.)</item>
    </derivirana_varijabla>
  </DomainObject.Predmet.SudioniciListNaziv>
  <DomainObject.Predmet.SudioniciListAdressOIB>
    <izvorni_sadrzaj>
      <item>FINA  Rijeka, OIB 85821130368, Frana Kurelca 8,51000 Rijeka</item>
      <item>LD GRADNJA d.o.o.  Perušić, OIB 62914457376, Zrinskog i Frankopana 55,53202 Perušić</item>
      <item>Josipa Rukavina (LD GRADNJA d.o.o.), Zrinskog i Frankopana 55,53202 Perušić</item>
    </izvorni_sadrzaj>
    <derivirana_varijabla naziv="DomainObject.Predmet.SudioniciListAdressOIB_1">
      <item>FINA  Rijeka, OIB 85821130368, Frana Kurelca 8,51000 Rijeka</item>
      <item>LD GRADNJA d.o.o.  Perušić, OIB 62914457376, Zrinskog i Frankopana 55,53202 Perušić</item>
      <item>Josipa Rukavina (LD GRADNJA d.o.o.), Zrinskog i Frankopana 55,53202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62914457376</item>
      <item>, OIB null</item>
    </izvorni_sadrzaj>
    <derivirana_varijabla naziv="DomainObject.Predmet.SudioniciListNazivOIB_1">
      <item>, OIB 85821130368</item>
      <item>, OIB 62914457376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614</properties:Words>
  <properties:Characters>3305</properties:Characters>
  <properties:Lines>95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2016-01-19T14:05:00Z</dcterms:created>
  <dc:creator>nmarkovic</dc:creator>
  <cp:lastModifiedBy>Renata Valić</cp:lastModifiedBy>
  <cp:lastPrinted>2016-01-20T07:32:00Z</cp:lastPrinted>
  <dcterms:modified xmlns:xsi="http://www.w3.org/2001/XMLSchema-instance" xsi:type="dcterms:W3CDTF">2016-01-20T07:47:00Z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