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2b794" w14:paraId="8c2b794" w:rsidRDefault="00D521C0" w:rsidP="002110B8" w:rsidR="00D521C0" w:rsidRPr="002110B8">
      <w:pPr>
        <w:pStyle w:val="Bezproreda"/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2110B8">
        <w:rPr>
          <w:noProof/>
          <w:sz w:val="24"/>
          <w:szCs w:val="24"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1C0" w:rsidP="002110B8" w:rsidR="00D521C0" w:rsidRPr="002110B8">
      <w:pPr>
        <w:pStyle w:val="Bezproreda"/>
        <w:jc w:val="both"/>
        <w:rPr>
          <w:sz w:val="24"/>
          <w:szCs w:val="24"/>
        </w:rPr>
      </w:pPr>
      <w:r w:rsidRPr="002110B8">
        <w:rPr>
          <w:sz w:val="24"/>
          <w:szCs w:val="24"/>
        </w:rPr>
        <w:t xml:space="preserve">REPUBLIKA HRVATSKA                                                              </w:t>
      </w:r>
    </w:p>
    <w:p w:rsidRDefault="00D521C0" w:rsidP="002110B8" w:rsidR="00D521C0" w:rsidRPr="002110B8">
      <w:pPr>
        <w:pStyle w:val="Bezproreda"/>
        <w:jc w:val="both"/>
        <w:rPr>
          <w:sz w:val="24"/>
          <w:szCs w:val="24"/>
        </w:rPr>
      </w:pPr>
      <w:r w:rsidRPr="002110B8">
        <w:rPr>
          <w:sz w:val="24"/>
          <w:szCs w:val="24"/>
        </w:rPr>
        <w:t>Trgovački sud u Zagrebu</w:t>
      </w:r>
    </w:p>
    <w:p w:rsidRDefault="00D521C0" w:rsidP="002110B8" w:rsidR="00D521C0" w:rsidRPr="002110B8">
      <w:pPr>
        <w:pStyle w:val="Bezproreda"/>
        <w:jc w:val="both"/>
        <w:rPr>
          <w:sz w:val="24"/>
          <w:szCs w:val="24"/>
        </w:rPr>
      </w:pPr>
      <w:r w:rsidRPr="002110B8">
        <w:rPr>
          <w:sz w:val="24"/>
          <w:szCs w:val="24"/>
        </w:rPr>
        <w:t>Zagreb, Amruševa 2/II</w:t>
      </w:r>
    </w:p>
    <w:p w:rsidRDefault="00D521C0" w:rsidP="002110B8" w:rsidR="00D521C0" w:rsidRPr="002110B8">
      <w:pPr>
        <w:pStyle w:val="Bezproreda"/>
        <w:jc w:val="both"/>
        <w:rPr>
          <w:sz w:val="24"/>
          <w:szCs w:val="24"/>
        </w:rPr>
      </w:pPr>
      <w:r w:rsidRPr="002110B8">
        <w:rPr>
          <w:sz w:val="24"/>
          <w:szCs w:val="24"/>
        </w:rPr>
        <w:tab/>
      </w:r>
      <w:r w:rsidRPr="002110B8">
        <w:rPr>
          <w:sz w:val="24"/>
          <w:szCs w:val="24"/>
        </w:rPr>
        <w:tab/>
      </w:r>
      <w:r w:rsidRPr="002110B8">
        <w:rPr>
          <w:sz w:val="24"/>
          <w:szCs w:val="24"/>
        </w:rPr>
        <w:tab/>
      </w:r>
      <w:r w:rsidRPr="002110B8">
        <w:rPr>
          <w:sz w:val="24"/>
          <w:szCs w:val="24"/>
        </w:rPr>
        <w:tab/>
      </w:r>
      <w:r w:rsidRPr="002110B8">
        <w:rPr>
          <w:sz w:val="24"/>
          <w:szCs w:val="24"/>
        </w:rPr>
        <w:tab/>
      </w:r>
      <w:r w:rsidRPr="002110B8">
        <w:rPr>
          <w:sz w:val="24"/>
          <w:szCs w:val="24"/>
        </w:rPr>
        <w:tab/>
      </w:r>
      <w:r w:rsidRPr="002110B8">
        <w:rPr>
          <w:sz w:val="24"/>
          <w:szCs w:val="24"/>
        </w:rPr>
        <w:tab/>
      </w:r>
      <w:r w:rsidRPr="002110B8">
        <w:rPr>
          <w:sz w:val="24"/>
          <w:szCs w:val="24"/>
        </w:rPr>
        <w:tab/>
        <w:t xml:space="preserve">               </w:t>
      </w:r>
    </w:p>
    <w:p w:rsidRDefault="00D521C0" w:rsidP="002110B8" w:rsidR="00D521C0" w:rsidRPr="002110B8">
      <w:pPr>
        <w:pStyle w:val="Bezproreda"/>
        <w:jc w:val="center"/>
        <w:rPr>
          <w:sz w:val="24"/>
          <w:szCs w:val="24"/>
        </w:rPr>
      </w:pPr>
      <w:r w:rsidRPr="002110B8">
        <w:rPr>
          <w:sz w:val="24"/>
          <w:szCs w:val="24"/>
        </w:rPr>
        <w:t>R E P U B L I K A  H R V A T S K A</w:t>
      </w:r>
    </w:p>
    <w:p w:rsidRDefault="00AF4329" w:rsidP="002110B8" w:rsidR="00AF4329" w:rsidRPr="002110B8">
      <w:pPr>
        <w:pStyle w:val="Bezproreda"/>
        <w:jc w:val="center"/>
        <w:rPr>
          <w:sz w:val="24"/>
          <w:szCs w:val="24"/>
        </w:rPr>
      </w:pPr>
    </w:p>
    <w:p w:rsidRDefault="00D521C0" w:rsidP="002110B8" w:rsidR="00D521C0" w:rsidRPr="002110B8">
      <w:pPr>
        <w:pStyle w:val="Bezproreda"/>
        <w:jc w:val="center"/>
        <w:rPr>
          <w:sz w:val="24"/>
          <w:szCs w:val="24"/>
        </w:rPr>
      </w:pPr>
      <w:r w:rsidRPr="002110B8">
        <w:rPr>
          <w:sz w:val="24"/>
          <w:szCs w:val="24"/>
        </w:rPr>
        <w:t>D</w:t>
      </w:r>
      <w:r w:rsidR="00BA0982" w:rsidRPr="002110B8">
        <w:rPr>
          <w:sz w:val="24"/>
          <w:szCs w:val="24"/>
        </w:rPr>
        <w:t xml:space="preserve"> </w:t>
      </w:r>
      <w:r w:rsidRPr="002110B8">
        <w:rPr>
          <w:sz w:val="24"/>
          <w:szCs w:val="24"/>
        </w:rPr>
        <w:t>O</w:t>
      </w:r>
      <w:r w:rsidR="00BA0982" w:rsidRPr="002110B8">
        <w:rPr>
          <w:sz w:val="24"/>
          <w:szCs w:val="24"/>
        </w:rPr>
        <w:t xml:space="preserve"> </w:t>
      </w:r>
      <w:r w:rsidRPr="002110B8">
        <w:rPr>
          <w:sz w:val="24"/>
          <w:szCs w:val="24"/>
        </w:rPr>
        <w:t>P</w:t>
      </w:r>
      <w:r w:rsidR="00BA0982" w:rsidRPr="002110B8">
        <w:rPr>
          <w:sz w:val="24"/>
          <w:szCs w:val="24"/>
        </w:rPr>
        <w:t xml:space="preserve"> </w:t>
      </w:r>
      <w:r w:rsidRPr="002110B8">
        <w:rPr>
          <w:sz w:val="24"/>
          <w:szCs w:val="24"/>
        </w:rPr>
        <w:t>U</w:t>
      </w:r>
      <w:r w:rsidR="00BA0982" w:rsidRPr="002110B8">
        <w:rPr>
          <w:sz w:val="24"/>
          <w:szCs w:val="24"/>
        </w:rPr>
        <w:t xml:space="preserve"> </w:t>
      </w:r>
      <w:r w:rsidRPr="002110B8">
        <w:rPr>
          <w:sz w:val="24"/>
          <w:szCs w:val="24"/>
        </w:rPr>
        <w:t>N</w:t>
      </w:r>
      <w:r w:rsidR="00BA0982" w:rsidRPr="002110B8">
        <w:rPr>
          <w:sz w:val="24"/>
          <w:szCs w:val="24"/>
        </w:rPr>
        <w:t xml:space="preserve"> </w:t>
      </w:r>
      <w:r w:rsidRPr="002110B8">
        <w:rPr>
          <w:sz w:val="24"/>
          <w:szCs w:val="24"/>
        </w:rPr>
        <w:t>S</w:t>
      </w:r>
      <w:r w:rsidR="00BA0982" w:rsidRPr="002110B8">
        <w:rPr>
          <w:sz w:val="24"/>
          <w:szCs w:val="24"/>
        </w:rPr>
        <w:t xml:space="preserve"> </w:t>
      </w:r>
      <w:r w:rsidRPr="002110B8">
        <w:rPr>
          <w:sz w:val="24"/>
          <w:szCs w:val="24"/>
        </w:rPr>
        <w:t>K</w:t>
      </w:r>
      <w:r w:rsidR="00BA0982" w:rsidRPr="002110B8">
        <w:rPr>
          <w:sz w:val="24"/>
          <w:szCs w:val="24"/>
        </w:rPr>
        <w:t xml:space="preserve"> </w:t>
      </w:r>
      <w:r w:rsidRPr="002110B8">
        <w:rPr>
          <w:sz w:val="24"/>
          <w:szCs w:val="24"/>
        </w:rPr>
        <w:t>O</w:t>
      </w:r>
    </w:p>
    <w:p w:rsidRDefault="00D5301B" w:rsidP="002110B8" w:rsidR="00D5301B" w:rsidRPr="002110B8">
      <w:pPr>
        <w:pStyle w:val="Bezproreda"/>
        <w:jc w:val="center"/>
        <w:rPr>
          <w:sz w:val="24"/>
          <w:szCs w:val="24"/>
        </w:rPr>
      </w:pPr>
    </w:p>
    <w:p w:rsidRDefault="00D521C0" w:rsidP="002110B8" w:rsidR="00D521C0" w:rsidRPr="002110B8">
      <w:pPr>
        <w:pStyle w:val="Bezproreda"/>
        <w:jc w:val="center"/>
        <w:rPr>
          <w:sz w:val="24"/>
          <w:szCs w:val="24"/>
        </w:rPr>
      </w:pPr>
      <w:r w:rsidRPr="002110B8">
        <w:rPr>
          <w:sz w:val="24"/>
          <w:szCs w:val="24"/>
        </w:rPr>
        <w:t>R J E Š E NJ E</w:t>
      </w:r>
    </w:p>
    <w:p w:rsidRDefault="00D521C0" w:rsidP="002110B8" w:rsidR="00D521C0" w:rsidRPr="002110B8">
      <w:pPr>
        <w:pStyle w:val="Bezproreda"/>
        <w:jc w:val="both"/>
        <w:rPr>
          <w:sz w:val="24"/>
          <w:szCs w:val="24"/>
        </w:rPr>
      </w:pPr>
    </w:p>
    <w:p w:rsidRDefault="002110B8" w:rsidP="002110B8" w:rsidR="002110B8">
      <w:pPr>
        <w:pStyle w:val="Bezproreda"/>
        <w:ind w:firstLine="708"/>
        <w:jc w:val="both"/>
        <w:rPr>
          <w:sz w:val="24"/>
          <w:szCs w:val="24"/>
        </w:rPr>
      </w:pPr>
      <w:r w:rsidRPr="002110B8">
        <w:rPr>
          <w:sz w:val="24"/>
          <w:szCs w:val="24"/>
        </w:rPr>
        <w:t xml:space="preserve">Trgovački sud u Zagrebu, po sucu toga suda Vesni Sremac Šoštar, kao sucu pojedincu u stečajnom predmetu nad dužnikom SG GRADITELJSTVO d.o.o., u stečaju, Zagreb, Ilica 109, OIB: 54566680973, dana </w:t>
      </w:r>
      <w:r w:rsidR="001C22B6">
        <w:rPr>
          <w:sz w:val="24"/>
          <w:szCs w:val="24"/>
        </w:rPr>
        <w:t>21. studenog</w:t>
      </w:r>
      <w:r w:rsidRPr="002110B8">
        <w:rPr>
          <w:sz w:val="24"/>
          <w:szCs w:val="24"/>
        </w:rPr>
        <w:t xml:space="preserve"> 2018. godine</w:t>
      </w:r>
    </w:p>
    <w:p w:rsidRDefault="002110B8" w:rsidP="002110B8" w:rsidR="002110B8" w:rsidRPr="002110B8">
      <w:pPr>
        <w:pStyle w:val="Bezproreda"/>
        <w:ind w:firstLine="708"/>
        <w:jc w:val="both"/>
        <w:rPr>
          <w:sz w:val="24"/>
          <w:szCs w:val="24"/>
        </w:rPr>
      </w:pPr>
    </w:p>
    <w:p w:rsidRDefault="00D521C0" w:rsidP="002110B8" w:rsidR="00D521C0" w:rsidRPr="002110B8">
      <w:pPr>
        <w:pStyle w:val="Bezproreda"/>
        <w:jc w:val="center"/>
        <w:rPr>
          <w:sz w:val="24"/>
          <w:szCs w:val="24"/>
        </w:rPr>
      </w:pPr>
      <w:r w:rsidRPr="002110B8">
        <w:rPr>
          <w:sz w:val="24"/>
          <w:szCs w:val="24"/>
        </w:rPr>
        <w:t>r i j e š i o    j e</w:t>
      </w:r>
    </w:p>
    <w:p w:rsidRDefault="00D521C0" w:rsidP="002110B8" w:rsidR="00D521C0" w:rsidRPr="002110B8">
      <w:pPr>
        <w:pStyle w:val="Bezproreda"/>
        <w:jc w:val="both"/>
        <w:rPr>
          <w:sz w:val="24"/>
          <w:szCs w:val="24"/>
        </w:rPr>
      </w:pPr>
    </w:p>
    <w:p w:rsidRDefault="00D521C0" w:rsidP="002110B8" w:rsidR="002154EC">
      <w:pPr>
        <w:pStyle w:val="Bezproreda"/>
        <w:ind w:firstLine="708"/>
        <w:jc w:val="both"/>
        <w:rPr>
          <w:sz w:val="24"/>
          <w:szCs w:val="24"/>
        </w:rPr>
      </w:pPr>
      <w:r w:rsidRPr="002110B8">
        <w:rPr>
          <w:sz w:val="24"/>
          <w:szCs w:val="24"/>
        </w:rPr>
        <w:t xml:space="preserve">Dopunjuje se rješenje ovog suda, broj gornji, od </w:t>
      </w:r>
      <w:r w:rsidR="002110B8" w:rsidRPr="002110B8">
        <w:rPr>
          <w:sz w:val="24"/>
          <w:szCs w:val="24"/>
        </w:rPr>
        <w:t>26. listopada</w:t>
      </w:r>
      <w:r w:rsidR="00D52393" w:rsidRPr="002110B8">
        <w:rPr>
          <w:sz w:val="24"/>
          <w:szCs w:val="24"/>
        </w:rPr>
        <w:t xml:space="preserve"> 2018</w:t>
      </w:r>
      <w:r w:rsidR="005B73DD" w:rsidRPr="002110B8">
        <w:rPr>
          <w:sz w:val="24"/>
          <w:szCs w:val="24"/>
        </w:rPr>
        <w:t xml:space="preserve">. godine, </w:t>
      </w:r>
      <w:r w:rsidR="002110B8" w:rsidRPr="002110B8">
        <w:rPr>
          <w:sz w:val="24"/>
          <w:szCs w:val="24"/>
        </w:rPr>
        <w:t>u točki I</w:t>
      </w:r>
      <w:r w:rsidR="002154EC" w:rsidRPr="002110B8">
        <w:rPr>
          <w:sz w:val="24"/>
          <w:szCs w:val="24"/>
        </w:rPr>
        <w:t>. izreke i sudi:</w:t>
      </w:r>
    </w:p>
    <w:p w:rsidRDefault="002110B8" w:rsidP="002110B8" w:rsidR="002110B8" w:rsidRPr="002110B8">
      <w:pPr>
        <w:pStyle w:val="Bezproreda"/>
        <w:ind w:firstLine="708"/>
        <w:jc w:val="both"/>
        <w:rPr>
          <w:sz w:val="24"/>
          <w:szCs w:val="24"/>
        </w:rPr>
      </w:pPr>
    </w:p>
    <w:p w:rsidRDefault="00E5434C" w:rsidP="002110B8" w:rsidR="002110B8" w:rsidRPr="002110B8">
      <w:pPr>
        <w:pStyle w:val="Bezproreda"/>
        <w:numPr>
          <w:ilvl w:val="0"/>
          <w:numId w:val="13"/>
        </w:num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skupštini vjerovnika u </w:t>
      </w:r>
      <w:r w:rsidR="002110B8" w:rsidRPr="002110B8">
        <w:rPr>
          <w:sz w:val="24"/>
          <w:szCs w:val="24"/>
        </w:rPr>
        <w:t>stečajnom postupku nad dužnikom SG GRADITELJSTVO d.o.o., u stečaju, Zagreb, Ilica 109, OIB: 54566680973,</w:t>
      </w:r>
      <w:r>
        <w:rPr>
          <w:sz w:val="24"/>
          <w:szCs w:val="24"/>
        </w:rPr>
        <w:t xml:space="preserve"> koja je određena za dan</w:t>
      </w:r>
      <w:r w:rsidR="002110B8" w:rsidRPr="002110B8">
        <w:rPr>
          <w:sz w:val="24"/>
          <w:szCs w:val="24"/>
        </w:rPr>
        <w:t>:</w:t>
      </w:r>
    </w:p>
    <w:p w:rsidRDefault="002110B8" w:rsidP="002110B8" w:rsidR="002110B8" w:rsidRPr="002110B8">
      <w:pPr>
        <w:pStyle w:val="Bezproreda"/>
        <w:jc w:val="both"/>
        <w:rPr>
          <w:sz w:val="24"/>
          <w:szCs w:val="24"/>
        </w:rPr>
      </w:pPr>
    </w:p>
    <w:p w:rsidRDefault="002110B8" w:rsidP="002110B8" w:rsidR="002110B8" w:rsidRPr="002110B8">
      <w:pPr>
        <w:pStyle w:val="Bezproreda"/>
        <w:ind w:firstLine="708"/>
        <w:jc w:val="both"/>
        <w:rPr>
          <w:sz w:val="24"/>
          <w:szCs w:val="24"/>
        </w:rPr>
      </w:pPr>
      <w:r w:rsidRPr="002110B8">
        <w:rPr>
          <w:b/>
          <w:sz w:val="24"/>
          <w:szCs w:val="24"/>
        </w:rPr>
        <w:t>04. prosinca 2018. u 10,30 sati</w:t>
      </w:r>
      <w:r w:rsidRPr="002110B8">
        <w:rPr>
          <w:sz w:val="24"/>
          <w:szCs w:val="24"/>
        </w:rPr>
        <w:t xml:space="preserve"> u zgradi</w:t>
      </w:r>
      <w:r w:rsidRPr="002110B8">
        <w:rPr>
          <w:b/>
          <w:sz w:val="24"/>
          <w:szCs w:val="24"/>
        </w:rPr>
        <w:t xml:space="preserve"> </w:t>
      </w:r>
      <w:r w:rsidRPr="002110B8">
        <w:rPr>
          <w:sz w:val="24"/>
          <w:szCs w:val="24"/>
        </w:rPr>
        <w:t xml:space="preserve">Trgovačkog suda u Zagrebu, Petrinjska 8, soba 93/II  – ulična zgrada </w:t>
      </w:r>
      <w:r w:rsidR="00E5434C">
        <w:rPr>
          <w:sz w:val="24"/>
          <w:szCs w:val="24"/>
        </w:rPr>
        <w:t>dopunjuje se dnevni red kako slijedi</w:t>
      </w:r>
      <w:r w:rsidRPr="002110B8">
        <w:rPr>
          <w:sz w:val="24"/>
          <w:szCs w:val="24"/>
        </w:rPr>
        <w:t>:</w:t>
      </w:r>
    </w:p>
    <w:p w:rsidRDefault="002110B8" w:rsidP="00E5434C" w:rsidR="002110B8" w:rsidRPr="002110B8">
      <w:pPr>
        <w:pStyle w:val="Bezproreda"/>
        <w:jc w:val="both"/>
        <w:rPr>
          <w:sz w:val="24"/>
          <w:szCs w:val="24"/>
        </w:rPr>
      </w:pPr>
    </w:p>
    <w:p w:rsidRDefault="002110B8" w:rsidP="00F7712F" w:rsidR="002110B8" w:rsidRPr="002110B8">
      <w:pPr>
        <w:pStyle w:val="Bezproreda"/>
        <w:numPr>
          <w:ilvl w:val="0"/>
          <w:numId w:val="14"/>
        </w:numPr>
        <w:jc w:val="both"/>
        <w:rPr>
          <w:sz w:val="24"/>
          <w:szCs w:val="24"/>
        </w:rPr>
      </w:pPr>
      <w:r w:rsidRPr="002110B8">
        <w:rPr>
          <w:sz w:val="24"/>
          <w:szCs w:val="24"/>
        </w:rPr>
        <w:t xml:space="preserve">donošenje odluke prema podnesku stečajnog upravitelja od 17.10.2018 godine u kojem se daje mišljenje o korisnosti daljnjeg vođenja parničnog postupka P-3996/2016 za stečajnu masu stečajnog dužnika SG GRADITELJSTVO d.o.o. u stečaju i to: </w:t>
      </w:r>
    </w:p>
    <w:p w:rsidRDefault="002110B8" w:rsidP="002110B8" w:rsidR="002110B8" w:rsidRPr="002110B8">
      <w:pPr>
        <w:pStyle w:val="Bezproreda"/>
        <w:jc w:val="both"/>
        <w:rPr>
          <w:sz w:val="24"/>
          <w:szCs w:val="24"/>
        </w:rPr>
      </w:pPr>
    </w:p>
    <w:p w:rsidRDefault="002110B8" w:rsidP="00F7712F" w:rsidR="002110B8">
      <w:pPr>
        <w:pStyle w:val="Bezproreda"/>
        <w:ind w:firstLine="360"/>
        <w:jc w:val="both"/>
        <w:rPr>
          <w:sz w:val="24"/>
          <w:szCs w:val="24"/>
        </w:rPr>
      </w:pPr>
      <w:r w:rsidRPr="002110B8">
        <w:rPr>
          <w:sz w:val="24"/>
          <w:szCs w:val="24"/>
        </w:rPr>
        <w:t>Daje se suglasnost stečajnoj upraviteljici za preuzimanje parnice P-3996/2016 pred Općinskim građanskim sudom u Zagrebu, tužitelji: SG SJEVER 1978 d.o.o., STANOGRAD stambeno-graditeljska zadruga u likvidaciji, , SG GRADITELJSTVO d.o.o., tuženici: NOVA KREDITNA BANKA MARIBOR d.d.,  ADRIA ABWICKLUNGS GMBH in Liqu., (pravni sljednik ADRIA BANK AG), radi utvrđenja i uspostave ranijeg zemljišno-knjižnog stanja, VPS 201.000,00 kuna. Vjerovnici će za preuzimanje ove parnice solidarno predujmiti ukupan iznos od 50.000,00 kuna plus PDV za troškove postupka. Ukoliko se naprijed navedeni iznos ne predujmi u roku od 30 dana smatra se da nije dana suglasnost za preuzimanje postupka P-3996/2016.</w:t>
      </w:r>
    </w:p>
    <w:p w:rsidRDefault="00F7712F" w:rsidP="00F7712F" w:rsidR="00F7712F" w:rsidRPr="002110B8">
      <w:pPr>
        <w:pStyle w:val="Bezproreda"/>
        <w:ind w:firstLine="360"/>
        <w:jc w:val="both"/>
        <w:rPr>
          <w:sz w:val="24"/>
          <w:szCs w:val="24"/>
        </w:rPr>
      </w:pPr>
    </w:p>
    <w:p w:rsidRDefault="002110B8" w:rsidP="00F7712F" w:rsidR="002110B8" w:rsidRPr="002110B8">
      <w:pPr>
        <w:pStyle w:val="Bezproreda"/>
        <w:numPr>
          <w:ilvl w:val="0"/>
          <w:numId w:val="14"/>
        </w:numPr>
        <w:jc w:val="both"/>
        <w:rPr>
          <w:sz w:val="24"/>
          <w:szCs w:val="24"/>
        </w:rPr>
      </w:pPr>
      <w:r w:rsidRPr="002110B8">
        <w:rPr>
          <w:sz w:val="24"/>
          <w:szCs w:val="24"/>
        </w:rPr>
        <w:t>Davanje ovlaštenja stečajnoj upraviteljici za povlačenje tužbe u postupku koji se vodi pred Općinskim građanskim sudom u Zagrebu pod poslovnim brojem P-3996/16.</w:t>
      </w:r>
    </w:p>
    <w:p w:rsidRDefault="002154EC" w:rsidP="002110B8" w:rsidR="002154EC">
      <w:pPr>
        <w:pStyle w:val="Bezproreda"/>
        <w:jc w:val="both"/>
        <w:rPr>
          <w:sz w:val="24"/>
          <w:szCs w:val="24"/>
        </w:rPr>
      </w:pPr>
    </w:p>
    <w:p w:rsidRDefault="00F7712F" w:rsidP="002110B8" w:rsidR="00F7712F" w:rsidRPr="002110B8">
      <w:pPr>
        <w:pStyle w:val="Bezproreda"/>
        <w:jc w:val="both"/>
        <w:rPr>
          <w:sz w:val="24"/>
          <w:szCs w:val="24"/>
        </w:rPr>
      </w:pPr>
    </w:p>
    <w:p w:rsidRDefault="004C5B95" w:rsidP="002110B8" w:rsidR="004C5B95">
      <w:pPr>
        <w:pStyle w:val="Bezproreda"/>
        <w:jc w:val="both"/>
        <w:rPr>
          <w:sz w:val="24"/>
          <w:szCs w:val="24"/>
        </w:rPr>
      </w:pPr>
    </w:p>
    <w:p w:rsidRDefault="00E5434C" w:rsidP="002110B8" w:rsidR="00E5434C">
      <w:pPr>
        <w:pStyle w:val="Bezproreda"/>
        <w:jc w:val="both"/>
        <w:rPr>
          <w:sz w:val="24"/>
          <w:szCs w:val="24"/>
        </w:rPr>
      </w:pPr>
    </w:p>
    <w:p w:rsidRDefault="00E5434C" w:rsidP="002110B8" w:rsidR="00E5434C" w:rsidRPr="002110B8">
      <w:pPr>
        <w:pStyle w:val="Bezproreda"/>
        <w:jc w:val="both"/>
        <w:rPr>
          <w:sz w:val="24"/>
          <w:szCs w:val="24"/>
        </w:rPr>
      </w:pPr>
    </w:p>
    <w:p w:rsidRDefault="00D521C0" w:rsidP="00CA534A" w:rsidR="00D521C0" w:rsidRPr="002110B8">
      <w:pPr>
        <w:pStyle w:val="Bezproreda"/>
        <w:jc w:val="center"/>
        <w:rPr>
          <w:sz w:val="24"/>
          <w:szCs w:val="24"/>
        </w:rPr>
      </w:pPr>
      <w:r w:rsidRPr="002110B8">
        <w:rPr>
          <w:sz w:val="24"/>
          <w:szCs w:val="24"/>
        </w:rPr>
        <w:lastRenderedPageBreak/>
        <w:t>Obrazloženje</w:t>
      </w:r>
    </w:p>
    <w:p w:rsidRDefault="004C5DF2" w:rsidP="002110B8" w:rsidR="004C5DF2" w:rsidRPr="002110B8">
      <w:pPr>
        <w:pStyle w:val="Bezproreda"/>
        <w:jc w:val="both"/>
        <w:rPr>
          <w:sz w:val="24"/>
          <w:szCs w:val="24"/>
        </w:rPr>
      </w:pPr>
    </w:p>
    <w:p w:rsidRDefault="009255A8" w:rsidP="00F7712F" w:rsidR="00F7712F">
      <w:pPr>
        <w:pStyle w:val="Bezproreda"/>
        <w:ind w:firstLine="708"/>
        <w:jc w:val="both"/>
        <w:rPr>
          <w:sz w:val="24"/>
          <w:szCs w:val="24"/>
        </w:rPr>
      </w:pPr>
      <w:r w:rsidRPr="002110B8">
        <w:rPr>
          <w:sz w:val="24"/>
          <w:szCs w:val="24"/>
        </w:rPr>
        <w:t xml:space="preserve">Rješenjem ovog suda, broj gornji od </w:t>
      </w:r>
      <w:r w:rsidR="00F7712F">
        <w:rPr>
          <w:sz w:val="24"/>
          <w:szCs w:val="24"/>
        </w:rPr>
        <w:t>15. studenog 2017</w:t>
      </w:r>
      <w:r w:rsidRPr="002110B8">
        <w:rPr>
          <w:sz w:val="24"/>
          <w:szCs w:val="24"/>
        </w:rPr>
        <w:t>.</w:t>
      </w:r>
      <w:r w:rsidR="00CA534A">
        <w:rPr>
          <w:sz w:val="24"/>
          <w:szCs w:val="24"/>
        </w:rPr>
        <w:t>,</w:t>
      </w:r>
      <w:r w:rsidRPr="002110B8">
        <w:rPr>
          <w:sz w:val="24"/>
          <w:szCs w:val="24"/>
        </w:rPr>
        <w:t xml:space="preserve"> </w:t>
      </w:r>
      <w:r w:rsidR="00571836" w:rsidRPr="002110B8">
        <w:rPr>
          <w:sz w:val="24"/>
          <w:szCs w:val="24"/>
        </w:rPr>
        <w:t>otvoren je stečajni postupak</w:t>
      </w:r>
      <w:r w:rsidRPr="002110B8">
        <w:rPr>
          <w:sz w:val="24"/>
          <w:szCs w:val="24"/>
        </w:rPr>
        <w:t xml:space="preserve"> nad dužnikom </w:t>
      </w:r>
      <w:r w:rsidR="00F7712F" w:rsidRPr="002110B8">
        <w:rPr>
          <w:sz w:val="24"/>
          <w:szCs w:val="24"/>
        </w:rPr>
        <w:t>SG GRADITELJSTVO d.o.o., u stečaju, Zagreb, Ilica 109, OIB: 54566680973</w:t>
      </w:r>
      <w:r w:rsidR="007F5098" w:rsidRPr="002110B8">
        <w:rPr>
          <w:sz w:val="24"/>
          <w:szCs w:val="24"/>
        </w:rPr>
        <w:t>.</w:t>
      </w:r>
      <w:r w:rsidR="00F7712F">
        <w:rPr>
          <w:sz w:val="24"/>
          <w:szCs w:val="24"/>
        </w:rPr>
        <w:t xml:space="preserve"> </w:t>
      </w:r>
    </w:p>
    <w:p w:rsidRDefault="00F7712F" w:rsidP="00F7712F" w:rsidR="004C5B95">
      <w:pPr>
        <w:pStyle w:val="Bezprored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Rješenjem ovog suda, broj gornji od 26. listopada 2018., određeno je sazivanje skupštine vjerovnika s dnevnim redom prema podnesku stečajnom upravitelja od 22. listopada 2018.</w:t>
      </w:r>
    </w:p>
    <w:p w:rsidRDefault="00F7712F" w:rsidP="00E5434C" w:rsidR="00BA0982" w:rsidRPr="00E5434C">
      <w:pPr>
        <w:pStyle w:val="Bezprored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</w:t>
      </w:r>
      <w:r w:rsidR="00CA534A">
        <w:rPr>
          <w:sz w:val="24"/>
          <w:szCs w:val="24"/>
        </w:rPr>
        <w:t>12. studenog 2018., stečajni upravitelj je predložio da se izmijeni</w:t>
      </w:r>
      <w:r w:rsidR="00E5434C">
        <w:rPr>
          <w:sz w:val="24"/>
          <w:szCs w:val="24"/>
        </w:rPr>
        <w:t xml:space="preserve">, odnosno dopuni dnevni red, </w:t>
      </w:r>
      <w:r w:rsidR="00BA0982" w:rsidRPr="00E5434C">
        <w:rPr>
          <w:sz w:val="24"/>
          <w:szCs w:val="24"/>
        </w:rPr>
        <w:t xml:space="preserve">pa je sukladno čl. </w:t>
      </w:r>
      <w:r w:rsidR="00AF0F71" w:rsidRPr="00E5434C">
        <w:rPr>
          <w:sz w:val="24"/>
          <w:szCs w:val="24"/>
        </w:rPr>
        <w:t>131. st. 2</w:t>
      </w:r>
      <w:r w:rsidR="007C5EDC" w:rsidRPr="00E5434C">
        <w:rPr>
          <w:sz w:val="24"/>
          <w:szCs w:val="24"/>
        </w:rPr>
        <w:t>. SZ-a (NN 71/15</w:t>
      </w:r>
      <w:r w:rsidR="00AF0F71" w:rsidRPr="00E5434C">
        <w:rPr>
          <w:sz w:val="24"/>
          <w:szCs w:val="24"/>
        </w:rPr>
        <w:t>, 104/17</w:t>
      </w:r>
      <w:r w:rsidR="007C5EDC" w:rsidRPr="00E5434C">
        <w:rPr>
          <w:sz w:val="24"/>
          <w:szCs w:val="24"/>
        </w:rPr>
        <w:t xml:space="preserve">), a u svezi s čl. </w:t>
      </w:r>
      <w:r w:rsidR="00BA0982" w:rsidRPr="00E5434C">
        <w:rPr>
          <w:sz w:val="24"/>
          <w:szCs w:val="24"/>
        </w:rPr>
        <w:t>341. st. 2. ZPP-a</w:t>
      </w:r>
      <w:r w:rsidR="007C5EDC" w:rsidRPr="00E5434C">
        <w:rPr>
          <w:sz w:val="24"/>
          <w:szCs w:val="24"/>
        </w:rPr>
        <w:t xml:space="preserve"> i čl. 10. SZ-a, valjalo riješiti kao u izreci.</w:t>
      </w:r>
      <w:r w:rsidR="007C5EDC" w:rsidRPr="00CA534A">
        <w:rPr>
          <w:b/>
          <w:sz w:val="24"/>
          <w:szCs w:val="24"/>
        </w:rPr>
        <w:t xml:space="preserve"> </w:t>
      </w:r>
      <w:r w:rsidR="00BA0982" w:rsidRPr="00CA534A">
        <w:rPr>
          <w:b/>
          <w:sz w:val="24"/>
          <w:szCs w:val="24"/>
        </w:rPr>
        <w:t xml:space="preserve"> </w:t>
      </w:r>
    </w:p>
    <w:p w:rsidRDefault="009255A8" w:rsidP="002110B8" w:rsidR="009255A8" w:rsidRPr="002110B8">
      <w:pPr>
        <w:pStyle w:val="Bezproreda"/>
        <w:jc w:val="both"/>
        <w:rPr>
          <w:sz w:val="24"/>
          <w:szCs w:val="24"/>
        </w:rPr>
      </w:pPr>
    </w:p>
    <w:p w:rsidRDefault="004C5DF2" w:rsidP="002110B8" w:rsidR="004C5DF2" w:rsidRPr="002110B8">
      <w:pPr>
        <w:pStyle w:val="Bezproreda"/>
        <w:jc w:val="both"/>
        <w:rPr>
          <w:sz w:val="24"/>
          <w:szCs w:val="24"/>
        </w:rPr>
      </w:pPr>
    </w:p>
    <w:p w:rsidRDefault="00D521C0" w:rsidP="00CA534A" w:rsidR="00D521C0" w:rsidRPr="002110B8">
      <w:pPr>
        <w:pStyle w:val="Bezproreda"/>
        <w:jc w:val="center"/>
        <w:rPr>
          <w:sz w:val="24"/>
          <w:szCs w:val="24"/>
        </w:rPr>
      </w:pPr>
      <w:r w:rsidRPr="002110B8">
        <w:rPr>
          <w:sz w:val="24"/>
          <w:szCs w:val="24"/>
        </w:rPr>
        <w:t xml:space="preserve">U Zagrebu, </w:t>
      </w:r>
      <w:r w:rsidR="00CA534A">
        <w:rPr>
          <w:sz w:val="24"/>
          <w:szCs w:val="24"/>
        </w:rPr>
        <w:t>21. studenog</w:t>
      </w:r>
      <w:r w:rsidR="002A7F64" w:rsidRPr="002110B8">
        <w:rPr>
          <w:sz w:val="24"/>
          <w:szCs w:val="24"/>
        </w:rPr>
        <w:t xml:space="preserve"> 2018</w:t>
      </w:r>
      <w:r w:rsidRPr="002110B8">
        <w:rPr>
          <w:sz w:val="24"/>
          <w:szCs w:val="24"/>
        </w:rPr>
        <w:t>. godine</w:t>
      </w:r>
    </w:p>
    <w:p w:rsidRDefault="00D521C0" w:rsidP="002110B8" w:rsidR="00D521C0" w:rsidRPr="002110B8">
      <w:pPr>
        <w:pStyle w:val="Bezproreda"/>
        <w:jc w:val="both"/>
        <w:rPr>
          <w:sz w:val="24"/>
          <w:szCs w:val="24"/>
        </w:rPr>
      </w:pPr>
    </w:p>
    <w:p w:rsidRDefault="00D521C0" w:rsidP="002110B8" w:rsidR="00D521C0" w:rsidRPr="002110B8">
      <w:pPr>
        <w:pStyle w:val="Bezproreda"/>
        <w:jc w:val="both"/>
        <w:rPr>
          <w:sz w:val="24"/>
          <w:szCs w:val="24"/>
        </w:rPr>
      </w:pPr>
      <w:r w:rsidRPr="002110B8">
        <w:rPr>
          <w:sz w:val="24"/>
          <w:szCs w:val="24"/>
        </w:rPr>
        <w:tab/>
        <w:t xml:space="preserve">                  </w:t>
      </w:r>
      <w:r w:rsidRPr="002110B8">
        <w:rPr>
          <w:sz w:val="24"/>
          <w:szCs w:val="24"/>
        </w:rPr>
        <w:tab/>
      </w:r>
      <w:r w:rsidRPr="002110B8">
        <w:rPr>
          <w:sz w:val="24"/>
          <w:szCs w:val="24"/>
        </w:rPr>
        <w:tab/>
      </w:r>
      <w:r w:rsidRPr="002110B8">
        <w:rPr>
          <w:sz w:val="24"/>
          <w:szCs w:val="24"/>
        </w:rPr>
        <w:tab/>
      </w:r>
      <w:r w:rsidRPr="002110B8">
        <w:rPr>
          <w:sz w:val="24"/>
          <w:szCs w:val="24"/>
        </w:rPr>
        <w:tab/>
      </w:r>
      <w:r w:rsidRPr="002110B8">
        <w:rPr>
          <w:sz w:val="24"/>
          <w:szCs w:val="24"/>
        </w:rPr>
        <w:tab/>
        <w:t xml:space="preserve">                      </w:t>
      </w:r>
      <w:r w:rsidR="000902A3" w:rsidRPr="002110B8">
        <w:rPr>
          <w:sz w:val="24"/>
          <w:szCs w:val="24"/>
        </w:rPr>
        <w:tab/>
        <w:t xml:space="preserve">            </w:t>
      </w:r>
      <w:r w:rsidRPr="002110B8">
        <w:rPr>
          <w:sz w:val="24"/>
          <w:szCs w:val="24"/>
        </w:rPr>
        <w:t xml:space="preserve"> </w:t>
      </w:r>
      <w:r w:rsidR="005B73DD" w:rsidRPr="002110B8">
        <w:rPr>
          <w:sz w:val="24"/>
          <w:szCs w:val="24"/>
        </w:rPr>
        <w:t xml:space="preserve">        </w:t>
      </w:r>
      <w:r w:rsidRPr="002110B8">
        <w:rPr>
          <w:sz w:val="24"/>
          <w:szCs w:val="24"/>
        </w:rPr>
        <w:t>SUDAC:</w:t>
      </w:r>
    </w:p>
    <w:p w:rsidRDefault="000902A3" w:rsidP="00E53D3D" w:rsidR="003E7F8D">
      <w:pPr>
        <w:pStyle w:val="Uvuenotijeloteksta"/>
        <w:ind w:firstLine="141" w:left="1983"/>
        <w:jc w:val="right"/>
      </w:pPr>
      <w:r w:rsidRPr="002110B8">
        <w:t xml:space="preserve">      Vesna Sremac </w:t>
      </w:r>
      <w:r w:rsidR="00D521C0" w:rsidRPr="002110B8">
        <w:t>Šoštar</w:t>
      </w:r>
      <w:r w:rsidR="003E7F8D">
        <w:t>,v.r.</w:t>
      </w:r>
    </w:p>
    <w:p w:rsidRDefault="003E7F8D" w:rsidP="00D338FD" w:rsidR="003E7F8D" w:rsidRPr="003E7F8D">
      <w:pPr>
        <w:pStyle w:val="Uvuenotijeloteksta"/>
        <w:ind w:firstLine="141" w:left="1983"/>
        <w:jc w:val="right"/>
      </w:pPr>
      <w:r w:rsidRPr="003E7F8D">
        <w:t>Za točnost otpravka</w:t>
      </w:r>
    </w:p>
    <w:p w:rsidRDefault="003E7F8D" w:rsidP="00CA534A" w:rsidR="00D521C0" w:rsidRPr="003E7F8D">
      <w:pPr>
        <w:pStyle w:val="Bezproreda"/>
        <w:jc w:val="right"/>
        <w:rPr>
          <w:sz w:val="24"/>
          <w:szCs w:val="24"/>
        </w:rPr>
      </w:pPr>
      <w:r w:rsidRPr="003E7F8D">
        <w:rPr>
          <w:sz w:val="24"/>
          <w:szCs w:val="24"/>
        </w:rPr>
        <w:t>Matea Bizjak</w:t>
      </w:r>
    </w:p>
    <w:p w:rsidRDefault="00D521C0" w:rsidP="002110B8" w:rsidR="00D521C0" w:rsidRPr="002110B8">
      <w:pPr>
        <w:pStyle w:val="Bezproreda"/>
        <w:jc w:val="both"/>
        <w:rPr>
          <w:sz w:val="24"/>
          <w:szCs w:val="24"/>
        </w:rPr>
      </w:pPr>
    </w:p>
    <w:p w:rsidRDefault="00AF0F71" w:rsidP="002110B8" w:rsidR="00AF0F71" w:rsidRPr="002110B8">
      <w:pPr>
        <w:pStyle w:val="Bezproreda"/>
        <w:jc w:val="both"/>
        <w:rPr>
          <w:sz w:val="24"/>
          <w:szCs w:val="24"/>
        </w:rPr>
      </w:pPr>
    </w:p>
    <w:p w:rsidRDefault="00AF0F71" w:rsidP="002110B8" w:rsidR="00AF0F71" w:rsidRPr="002110B8">
      <w:pPr>
        <w:pStyle w:val="Bezproreda"/>
        <w:jc w:val="both"/>
        <w:rPr>
          <w:sz w:val="24"/>
          <w:szCs w:val="24"/>
        </w:rPr>
      </w:pPr>
    </w:p>
    <w:p w:rsidRDefault="00D521C0" w:rsidP="002110B8" w:rsidR="00D521C0" w:rsidRPr="002110B8">
      <w:pPr>
        <w:pStyle w:val="Bezproreda"/>
        <w:jc w:val="both"/>
        <w:rPr>
          <w:sz w:val="24"/>
          <w:szCs w:val="24"/>
        </w:rPr>
      </w:pPr>
      <w:r w:rsidRPr="002110B8">
        <w:rPr>
          <w:sz w:val="24"/>
          <w:szCs w:val="24"/>
        </w:rPr>
        <w:t>UPUTA O PRAVNOM LIJEKU:</w:t>
      </w:r>
    </w:p>
    <w:p w:rsidRDefault="00D521C0" w:rsidP="002110B8" w:rsidR="00D521C0" w:rsidRPr="002110B8">
      <w:pPr>
        <w:pStyle w:val="Bezproreda"/>
        <w:jc w:val="both"/>
        <w:rPr>
          <w:sz w:val="24"/>
          <w:szCs w:val="24"/>
        </w:rPr>
      </w:pPr>
      <w:r w:rsidRPr="002110B8">
        <w:rPr>
          <w:sz w:val="24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D521C0" w:rsidP="002110B8" w:rsidR="00D521C0" w:rsidRPr="002110B8">
      <w:pPr>
        <w:pStyle w:val="Bezproreda"/>
        <w:jc w:val="both"/>
        <w:rPr>
          <w:sz w:val="24"/>
          <w:szCs w:val="24"/>
        </w:rPr>
      </w:pPr>
    </w:p>
    <w:p w:rsidRDefault="00C975D1" w:rsidP="002110B8" w:rsidR="00C975D1" w:rsidRPr="002110B8">
      <w:pPr>
        <w:pStyle w:val="Bezproreda"/>
        <w:jc w:val="both"/>
        <w:rPr>
          <w:sz w:val="24"/>
          <w:szCs w:val="24"/>
        </w:rPr>
      </w:pPr>
    </w:p>
    <w:sectPr w:rsidSect="00086E82" w:rsidR="00C975D1" w:rsidRPr="002110B8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6F9" w:rsidP="000902A3" w:rsidR="00AE06F9">
      <w:pPr>
        <w:spacing w:lineRule="auto" w:line="240" w:after="0"/>
      </w:pPr>
      <w:r>
        <w:separator/>
      </w:r>
    </w:p>
  </w:endnote>
  <w:endnote w:id="0" w:type="continuationSeparator">
    <w:p w:rsidRDefault="00AE06F9" w:rsidP="000902A3" w:rsidR="00AE06F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6F9" w:rsidP="000902A3" w:rsidR="00AE06F9">
      <w:pPr>
        <w:spacing w:lineRule="auto" w:line="240" w:after="0"/>
      </w:pPr>
      <w:r>
        <w:separator/>
      </w:r>
    </w:p>
  </w:footnote>
  <w:footnote w:id="0" w:type="continuationSeparator">
    <w:p w:rsidRDefault="00AE06F9" w:rsidP="000902A3" w:rsidR="00AE06F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8176168"/>
      <w:docPartObj>
        <w:docPartGallery w:val="Page Numbers (Top of Page)"/>
        <w:docPartUnique/>
      </w:docPartObj>
    </w:sdtPr>
    <w:sdtEndPr/>
    <w:sdtContent>
      <w:p w:rsidRDefault="005A47E1" w:rsidP="000902A3" w:rsidR="000902A3" w:rsidRPr="000902A3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 xml:space="preserve">48 </w:t>
        </w:r>
        <w:r w:rsidR="000902A3" w:rsidRPr="000902A3">
          <w:rPr>
            <w:rFonts w:cs="Times New Roman" w:hAnsi="Times New Roman" w:ascii="Times New Roman"/>
            <w:sz w:val="24"/>
            <w:szCs w:val="24"/>
          </w:rPr>
          <w:t>St</w:t>
        </w:r>
        <w:r w:rsidR="00C975D1">
          <w:rPr>
            <w:rFonts w:cs="Times New Roman" w:hAnsi="Times New Roman" w:ascii="Times New Roman"/>
            <w:sz w:val="24"/>
            <w:szCs w:val="24"/>
          </w:rPr>
          <w:t>-</w:t>
        </w:r>
        <w:r w:rsidR="002110B8">
          <w:rPr>
            <w:rFonts w:cs="Times New Roman" w:hAnsi="Times New Roman" w:ascii="Times New Roman"/>
            <w:sz w:val="24"/>
            <w:szCs w:val="24"/>
          </w:rPr>
          <w:t>5301/16</w:t>
        </w:r>
      </w:p>
      <w:p w:rsidRDefault="000902A3" w:rsidR="000902A3">
        <w:pPr>
          <w:pStyle w:val="Zaglavlje"/>
          <w:jc w:val="center"/>
        </w:pPr>
        <w:r w:rsidRPr="000902A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902A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902A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E7F8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902A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902A3" w:rsidR="000902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7E1" w:rsidP="000902A3" w:rsidR="000902A3" w:rsidRPr="000902A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48 </w:t>
    </w:r>
    <w:r w:rsidR="000902A3" w:rsidRPr="000902A3">
      <w:rPr>
        <w:rFonts w:cs="Times New Roman" w:hAnsi="Times New Roman" w:ascii="Times New Roman"/>
        <w:sz w:val="24"/>
        <w:szCs w:val="24"/>
      </w:rPr>
      <w:t>St-</w:t>
    </w:r>
    <w:r w:rsidR="002110B8">
      <w:rPr>
        <w:rFonts w:cs="Times New Roman" w:hAnsi="Times New Roman" w:ascii="Times New Roman"/>
        <w:sz w:val="24"/>
        <w:szCs w:val="24"/>
      </w:rPr>
      <w:t>5301/16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43C07"/>
    <w:multiLevelType w:val="hybridMultilevel"/>
    <w:tmpl w:val="99DC2D44"/>
    <w:lvl w:tplc="9E686B5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3C56D6"/>
    <w:multiLevelType w:val="hybridMultilevel"/>
    <w:tmpl w:val="1C9850B0"/>
    <w:lvl w:tplc="BCB03C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1405637"/>
    <w:multiLevelType w:val="hybridMultilevel"/>
    <w:tmpl w:val="D4F2D80C"/>
    <w:lvl w:tplc="D49C0F3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16B421D"/>
    <w:multiLevelType w:val="hybridMultilevel"/>
    <w:tmpl w:val="4DC62ED6"/>
    <w:lvl w:tplc="3A80C4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2AE2AF7"/>
    <w:multiLevelType w:val="hybridMultilevel"/>
    <w:tmpl w:val="4B90466A"/>
    <w:lvl w:tplc="86C23ED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22F127EA"/>
    <w:multiLevelType w:val="hybridMultilevel"/>
    <w:tmpl w:val="57E41D1A"/>
    <w:lvl w:tplc="7BE0D2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43E1474"/>
    <w:multiLevelType w:val="hybridMultilevel"/>
    <w:tmpl w:val="A6E07292"/>
    <w:lvl w:tplc="894814FE" w:ilvl="0">
      <w:start w:val="4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45481EF5"/>
    <w:multiLevelType w:val="hybridMultilevel"/>
    <w:tmpl w:val="3DBE000C"/>
    <w:lvl w:tplc="0B26030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6806401"/>
    <w:multiLevelType w:val="hybridMultilevel"/>
    <w:tmpl w:val="0E507A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74328F"/>
    <w:multiLevelType w:val="hybridMultilevel"/>
    <w:tmpl w:val="FEA2371E"/>
    <w:lvl w:tplc="D5FA724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5C200462"/>
    <w:multiLevelType w:val="hybridMultilevel"/>
    <w:tmpl w:val="C41298FC"/>
    <w:lvl w:tplc="3A80C4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18E4E39"/>
    <w:multiLevelType w:val="hybridMultilevel"/>
    <w:tmpl w:val="526C92D8"/>
    <w:lvl w:tplc="DA569EEC" w:ilvl="0">
      <w:start w:val="1"/>
      <w:numFmt w:val="decimal"/>
      <w:lvlText w:val="%1."/>
      <w:lvlJc w:val="left"/>
      <w:pPr>
        <w:ind w:hanging="990" w:left="1698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5ED136A"/>
    <w:multiLevelType w:val="hybridMultilevel"/>
    <w:tmpl w:val="EA3CAD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1410D82"/>
    <w:multiLevelType w:val="hybridMultilevel"/>
    <w:tmpl w:val="DFD4709C"/>
    <w:lvl w:tplc="3A80C4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7"/>
  </w:num>
  <w:num w:numId="5">
    <w:abstractNumId w:val="6"/>
  </w:num>
  <w:num w:numId="6">
    <w:abstractNumId w:val="10"/>
  </w:num>
  <w:num w:numId="7">
    <w:abstractNumId w:val="11"/>
  </w:num>
  <w:num w:numId="8">
    <w:abstractNumId w:val="9"/>
  </w:num>
  <w:num w:numId="9">
    <w:abstractNumId w:val="3"/>
  </w:num>
  <w:num w:numId="10">
    <w:abstractNumId w:val="14"/>
  </w:num>
  <w:num w:numId="11">
    <w:abstractNumId w:val="13"/>
  </w:num>
  <w:num w:numId="12">
    <w:abstractNumId w:val="8"/>
  </w:num>
  <w:num w:numId="13">
    <w:abstractNumId w:val="4"/>
  </w:num>
  <w:num w:numId="14">
    <w:abstractNumId w:val="12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1C0"/>
    <w:rsid w:val="000046DE"/>
    <w:rsid w:val="000239CD"/>
    <w:rsid w:val="000824E6"/>
    <w:rsid w:val="00086E82"/>
    <w:rsid w:val="000902A3"/>
    <w:rsid w:val="00132EB6"/>
    <w:rsid w:val="00145CC1"/>
    <w:rsid w:val="001C22B6"/>
    <w:rsid w:val="001C6236"/>
    <w:rsid w:val="001C6C61"/>
    <w:rsid w:val="002110B8"/>
    <w:rsid w:val="002154EC"/>
    <w:rsid w:val="002226B6"/>
    <w:rsid w:val="00252F09"/>
    <w:rsid w:val="00267395"/>
    <w:rsid w:val="002A7F64"/>
    <w:rsid w:val="002E4D11"/>
    <w:rsid w:val="003E7F8D"/>
    <w:rsid w:val="004A01E6"/>
    <w:rsid w:val="004C5B95"/>
    <w:rsid w:val="004C5DF2"/>
    <w:rsid w:val="004F4680"/>
    <w:rsid w:val="00571836"/>
    <w:rsid w:val="005A47E1"/>
    <w:rsid w:val="005B73DD"/>
    <w:rsid w:val="00666A5B"/>
    <w:rsid w:val="007C5EDC"/>
    <w:rsid w:val="007F5098"/>
    <w:rsid w:val="00872963"/>
    <w:rsid w:val="008D1EB1"/>
    <w:rsid w:val="00913822"/>
    <w:rsid w:val="009255A8"/>
    <w:rsid w:val="00927A34"/>
    <w:rsid w:val="00A40E24"/>
    <w:rsid w:val="00A92E51"/>
    <w:rsid w:val="00AE06F9"/>
    <w:rsid w:val="00AF0F71"/>
    <w:rsid w:val="00AF3A52"/>
    <w:rsid w:val="00AF4329"/>
    <w:rsid w:val="00B030A5"/>
    <w:rsid w:val="00B95733"/>
    <w:rsid w:val="00BA0982"/>
    <w:rsid w:val="00BA4A6C"/>
    <w:rsid w:val="00BB454C"/>
    <w:rsid w:val="00BF1B28"/>
    <w:rsid w:val="00C4587E"/>
    <w:rsid w:val="00C80F91"/>
    <w:rsid w:val="00C975D1"/>
    <w:rsid w:val="00CA534A"/>
    <w:rsid w:val="00D521C0"/>
    <w:rsid w:val="00D52393"/>
    <w:rsid w:val="00D5301B"/>
    <w:rsid w:val="00D70966"/>
    <w:rsid w:val="00DC6003"/>
    <w:rsid w:val="00DF13A3"/>
    <w:rsid w:val="00DF2801"/>
    <w:rsid w:val="00E47289"/>
    <w:rsid w:val="00E5434C"/>
    <w:rsid w:val="00E65DFB"/>
    <w:rsid w:val="00F3443A"/>
    <w:rsid w:val="00F7712F"/>
    <w:rsid w:val="00F83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D521C0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02A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902A3"/>
  </w:style>
  <w:style w:styleId="Podnoje" w:type="paragraph">
    <w:name w:val="footer"/>
    <w:basedOn w:val="Normal"/>
    <w:link w:val="PodnojeChar"/>
    <w:uiPriority w:val="99"/>
    <w:unhideWhenUsed/>
    <w:rsid w:val="000902A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902A3"/>
  </w:style>
  <w:style w:customStyle="true" w:styleId="Samoispravak" w:type="paragraph">
    <w:name w:val="Samoispravak"/>
    <w:rsid w:val="000902A3"/>
    <w:rPr>
      <w:rFonts w:eastAsiaTheme="minorEastAsia"/>
      <w:lang w:eastAsia="hr-HR"/>
    </w:rPr>
  </w:style>
  <w:style w:styleId="Uvuenotijeloteksta" w:type="paragraph">
    <w:name w:val="Body Text Indent"/>
    <w:basedOn w:val="Normal"/>
    <w:link w:val="UvuenotijelotekstaChar"/>
    <w:rsid w:val="000902A3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0902A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3A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A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A5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A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A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927A34"/>
    <w:pPr>
      <w:jc w:val="both"/>
    </w:pPr>
    <w:rPr>
      <w:rFonts w:cs="Times New Roman" w:hAnsi="Times New Roman" w:ascii="Times New Roman"/>
      <w:bCs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927A34"/>
    <w:rPr>
      <w:rFonts w:cs="Times New Roman" w:hAnsi="Times New Roman" w:ascii="Times New Roman"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2110B8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D521C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02A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902A3"/>
  </w:style>
  <w:style w:styleId="Podnoje" w:type="paragraph">
    <w:name w:val="footer"/>
    <w:basedOn w:val="Normal"/>
    <w:link w:val="PodnojeChar"/>
    <w:uiPriority w:val="99"/>
    <w:unhideWhenUsed/>
    <w:rsid w:val="000902A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902A3"/>
  </w:style>
  <w:style w:customStyle="1" w:styleId="Samoispravak" w:type="paragraph">
    <w:name w:val="Samoispravak"/>
    <w:rsid w:val="000902A3"/>
    <w:rPr>
      <w:rFonts w:eastAsiaTheme="minorEastAsia"/>
      <w:lang w:eastAsia="hr-HR"/>
    </w:rPr>
  </w:style>
  <w:style w:styleId="Uvuenotijeloteksta" w:type="paragraph">
    <w:name w:val="Body Text Indent"/>
    <w:basedOn w:val="Normal"/>
    <w:link w:val="UvuenotijelotekstaChar"/>
    <w:rsid w:val="000902A3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0902A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3A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A5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927A34"/>
    <w:pPr>
      <w:jc w:val="both"/>
    </w:pPr>
    <w:rPr>
      <w:rFonts w:ascii="Times New Roman" w:cs="Times New Roman" w:hAnsi="Times New Roman"/>
      <w:bCs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927A34"/>
    <w:rPr>
      <w:rFonts w:ascii="Times New Roman" w:cs="Times New Roman" w:hAnsi="Times New Roman"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2110B8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St-5301/2016-50</izvorni_sadrzaj>
    <derivirana_varijabla naziv="DomainObject.Oznaka_1">St-5301/2016-50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5301</izvorni_sadrzaj>
    <derivirana_varijabla naziv="DomainObject.Predmet.Broj_1">5301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2016.</izvorni_sadrzaj>
    <derivirana_varijabla naziv="DomainObject.Predmet.DatumOsnivanja_1">22.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St-5301/2016</izvorni_sadrzaj>
    <derivirana_varijabla naziv="DomainObject.Predmet.OznakaBroj_1">St-5301/2016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GRADITELJSTVO d.o.o.</izvorni_sadrzaj>
    <derivirana_varijabla naziv="DomainObject.Predmet.ProtustrankaFormated_1">  SG GRADITELJSTVO d.o.o.</derivirana_varijabla>
  </DomainObject.Predmet.ProtustrankaFormated>
  <DomainObject.Predmet.ProtustrankaFormatedOIB>
    <izvorni_sadrzaj>  SG GRADITELJSTVO d.o.o., OIB 54566680973</izvorni_sadrzaj>
    <derivirana_varijabla naziv="DomainObject.Predmet.ProtustrankaFormatedOIB_1">  SG GRADITELJSTVO d.o.o., OIB 54566680973</derivirana_varijabla>
  </DomainObject.Predmet.ProtustrankaFormatedOIB>
  <DomainObject.Predmet.ProtustrankaFormatedWithAdress>
    <izvorni_sadrzaj> SG GRADITELJSTVO d.o.o., Ilica 109, 10000 Zagreb</izvorni_sadrzaj>
    <derivirana_varijabla naziv="DomainObject.Predmet.ProtustrankaFormatedWithAdress_1"> SG GRADITELJSTVO d.o.o., Ilica 109, 10000 Zagreb</derivirana_varijabla>
  </DomainObject.Predmet.ProtustrankaFormatedWithAdress>
  <DomainObject.Predmet.ProtustrankaFormatedWithAdressOIB>
    <izvorni_sadrzaj> SG GRADITELJSTVO d.o.o., OIB 54566680973, Ilica 109, 10000 Zagreb</izvorni_sadrzaj>
    <derivirana_varijabla naziv="DomainObject.Predmet.ProtustrankaFormatedWithAdressOIB_1"> SG GRADITELJSTVO d.o.o., OIB 54566680973, Ilica 109, 10000 Zagreb</derivirana_varijabla>
  </DomainObject.Predmet.ProtustrankaFormatedWithAdressOIB>
  <DomainObject.Predmet.ProtustrankaWithAdress>
    <izvorni_sadrzaj>SG GRADITELJSTVO d.o.o. Ilica 109, 10000 Zagreb</izvorni_sadrzaj>
    <derivirana_varijabla naziv="DomainObject.Predmet.ProtustrankaWithAdress_1">SG GRADITELJSTVO d.o.o. Ilica 109, 10000 Zagreb</derivirana_varijabla>
  </DomainObject.Predmet.ProtustrankaWithAdress>
  <DomainObject.Predmet.ProtustrankaWithAdressOIB>
    <izvorni_sadrzaj>SG GRADITELJSTVO d.o.o., OIB 54566680973, Ilica 109, 10000 Zagreb</izvorni_sadrzaj>
    <derivirana_varijabla naziv="DomainObject.Predmet.ProtustrankaWithAdressOIB_1">SG GRADITELJSTVO d.o.o., OIB 54566680973, Ilica 109, 10000 Zagreb</derivirana_varijabla>
  </DomainObject.Predmet.ProtustrankaWithAdressOIB>
  <DomainObject.Predmet.ProtustrankaNazivFormated>
    <izvorni_sadrzaj>SG GRADITELJSTVO d.o.o.</izvorni_sadrzaj>
    <derivirana_varijabla naziv="DomainObject.Predmet.ProtustrankaNazivFormated_1">SG GRADITELJSTVO d.o.o.</derivirana_varijabla>
  </DomainObject.Predmet.ProtustrankaNazivFormated>
  <DomainObject.Predmet.ProtustrankaNazivFormatedOIB>
    <izvorni_sadrzaj>SG GRADITELJSTVO d.o.o., OIB 54566680973</izvorni_sadrzaj>
    <derivirana_varijabla naziv="DomainObject.Predmet.ProtustrankaNazivFormatedOIB_1">SG GRADITELJSTVO d.o.o., OIB 54566680973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zastupanog po punomoćniku ŽUPANIJSKO DRŽAVNO ODVJETNIŠTVO U ZAGREBU</izvorni_sadrzaj>
    <derivirana_varijabla naziv="DomainObject.Predmet.StrankaFormated_1">  FINA Regionalni centar Zagreb zastupanog po punomoćniku ŽUPANIJSKO DRŽAVNO ODVJETNIŠTVO U ZAGREBU</derivirana_varijabla>
  </DomainObject.Predmet.StrankaFormated>
  <DomainObject.Predmet.StrankaFormatedOIB>
    <izvorni_sadrzaj>  FINA Regionalni centar Zagreb, OIB 85821130368 zastupanog po punomoćniku ŽUPANIJSKO DRŽAVNO ODVJETNIŠTVO U ZAGREBU</izvorni_sadrzaj>
    <derivirana_varijabla naziv="DomainObject.Predmet.StrankaFormatedOIB_1">  FINA Regionalni centar Zagreb, OIB 85821130368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 zastupanog po punomoćniku ŽUPANIJSKO DRŽAVNO ODVJETNIŠTVO U ZAGREBU</izvorni_sadrzaj>
    <derivirana_varijabla naziv="DomainObject.Predmet.StrankaFormatedWithAdress_1"> FINA Regionalni centar Zagreb, Trg svibanjskih žrtava 1995. 1,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 zastupanog po punomoćniku ŽUPANIJSKO DRŽAVNO ODVJETNIŠTVO U ZAGREBU</item>
    </izvorni_sadrzaj>
    <derivirana_varijabla naziv="DomainObject.Predmet.StrankaListFormated_1">
      <item>FINA Regionalni centar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 zastupanog po punomoćniku ŽUPANIJSKO DRŽAVNO ODVJETNIŠTVO U ZAGREBU</item>
    </izvorni_sadrzaj>
    <derivirana_varijabla naziv="DomainObject.Predmet.StrankaListFormatedOIB_1">
      <item>FINA Regionalni centar Zagreb, OIB 85821130368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GRADITELJSTVO d.o.o.</item>
    </izvorni_sadrzaj>
    <derivirana_varijabla naziv="DomainObject.Predmet.ProtuStrankaListFormated_1">
      <item>SG GRADITELJSTVO d.o.o.</item>
    </derivirana_varijabla>
  </DomainObject.Predmet.ProtuStrankaListFormated>
  <DomainObject.Predmet.ProtuStrankaListFormatedOIB>
    <izvorni_sadrzaj>
      <item>SG GRADITELJSTVO d.o.o., OIB 54566680973</item>
    </izvorni_sadrzaj>
    <derivirana_varijabla naziv="DomainObject.Predmet.ProtuStrankaListFormatedOIB_1">
      <item>SG GRADITELJSTVO d.o.o., OIB 54566680973</item>
    </derivirana_varijabla>
  </DomainObject.Predmet.ProtuStrankaListFormatedOIB>
  <DomainObject.Predmet.ProtuStrankaListFormatedWithAdress>
    <izvorni_sadrzaj>
      <item>SG GRADITELJSTVO d.o.o., Ilica 109, 10000 Zagreb</item>
    </izvorni_sadrzaj>
    <derivirana_varijabla naziv="DomainObject.Predmet.ProtuStrankaListFormatedWithAdress_1">
      <item>SG GRADITELJSTVO d.o.o., Ilica 109, 10000 Zagreb</item>
    </derivirana_varijabla>
  </DomainObject.Predmet.ProtuStrankaListFormatedWithAdress>
  <DomainObject.Predmet.ProtuStrankaListFormatedWithAdressOIB>
    <izvorni_sadrzaj>
      <item>SG GRADITELJSTVO d.o.o., OIB 54566680973, Ilica 109, 10000 Zagreb</item>
    </izvorni_sadrzaj>
    <derivirana_varijabla naziv="DomainObject.Predmet.ProtuStrankaListFormatedWithAdressOIB_1">
      <item>SG GRADITELJSTVO d.o.o., OIB 54566680973, Ilica 109, 10000 Zagreb</item>
    </derivirana_varijabla>
  </DomainObject.Predmet.ProtuStrankaListFormatedWithAdressOIB>
  <DomainObject.Predmet.ProtuStrankaListNazivFormated>
    <izvorni_sadrzaj>
      <item>SG GRADITELJSTVO d.o.o.</item>
    </izvorni_sadrzaj>
    <derivirana_varijabla naziv="DomainObject.Predmet.ProtuStrankaListNazivFormated_1">
      <item>SG GRADITELJSTVO d.o.o.</item>
    </derivirana_varijabla>
  </DomainObject.Predmet.ProtuStrankaListNazivFormated>
  <DomainObject.Predmet.ProtuStrankaListNazivFormatedOIB>
    <izvorni_sadrzaj>
      <item>SG GRADITELJSTVO d.o.o., OIB 54566680973</item>
    </izvorni_sadrzaj>
    <derivirana_varijabla naziv="DomainObject.Predmet.ProtuStrankaListNazivFormatedOIB_1">
      <item>SG GRADITELJSTVO d.o.o., OIB 54566680973</item>
    </derivirana_varijabla>
  </DomainObject.Predmet.ProtuStrankaListNazivFormatedOIB>
  <DomainObject.Predmet.OstaliListFormated>
    <izvorni_sadrzaj>
      <item>Goran Furlan</item>
      <item>ŽUPANIJSKO DRŽAVNO ODVJETNIŠTVO U ZAGREBU punomoćnik sudionika u postupku FINA Regionalni centar Zagreb</item>
    </izvorni_sadrzaj>
    <derivirana_varijabla naziv="DomainObject.Predmet.OstaliListFormated_1">
      <item>Goran Furlan</item>
      <item>ŽUPANIJSKO DRŽAVNO ODVJETNIŠTVO U ZAGREBU punomoćnik sudionika u postupku FINA Regionalni centar Zagreb</item>
    </derivirana_varijabla>
  </DomainObject.Predmet.OstaliListFormated>
  <DomainObject.Predmet.OstaliListFormatedOIB>
    <izvorni_sadrzaj>
      <item>Goran Furlan, OIB 98164865533</item>
      <item>ŽUPANIJSKO DRŽAVNO ODVJETNIŠTVO U ZAGREBU, OIB 16488001145 punomoćnik sudionika u postupku FINA Regionalni centar Zagreb</item>
    </izvorni_sadrzaj>
    <derivirana_varijabla naziv="DomainObject.Predmet.OstaliListFormatedOIB_1">
      <item>Goran Furlan, OIB 98164865533</item>
      <item>ŽUPANIJSKO DRŽAVNO ODVJETNIŠTVO U ZAGREBU, OIB 16488001145 punomoćnik sudionika u postupku FINA Regionalni centar Zagreb</item>
    </derivirana_varijabla>
  </DomainObject.Predmet.OstaliListFormatedOIB>
  <DomainObject.Predmet.OstaliListFormatedWithAdress>
    <izvorni_sadrzaj>
      <item>Goran Furlan, Karlovačka 10, 10360 Sesvete</item>
      <item>ŽUPANIJSKO DRŽAVNO ODVJETNIŠTVO U ZAGREBU, Savska Cesta 41, 10000 Zagreb punomoćnik sudionika u postupku FINA Regionalni centar Zagreb</item>
    </izvorni_sadrzaj>
    <derivirana_varijabla naziv="DomainObject.Predmet.OstaliListFormatedWithAdress_1">
      <item>Goran Furlan, Karlovačka 10, 10360 Sesvete</item>
      <item>ŽUPANIJSKO DRŽAVNO ODVJETNIŠTVO U ZAGREBU, Savska Cesta 41, 10000 Zagreb punomoćnik sudionika u postupku FINA Regionalni centar Zagreb</item>
    </derivirana_varijabla>
  </DomainObject.Predmet.OstaliListFormatedWithAdress>
  <DomainObject.Predmet.OstaliListFormatedWithAdressOIB>
    <izvorni_sadrzaj>
      <item>Goran Furlan, OIB 98164865533, Karlovačka 10, 10360 Sesvete</item>
      <item>ŽUPANIJSKO DRŽAVNO ODVJETNIŠTVO U ZAGREBU, OIB 16488001145, Savska Cesta 41, 10000 Zagreb punomoćnik sudionika u postupku FINA Regionalni centar Zagreb</item>
    </izvorni_sadrzaj>
    <derivirana_varijabla naziv="DomainObject.Predmet.OstaliListFormatedWithAdressOIB_1">
      <item>Goran Furlan, OIB 98164865533, Karlovačka 10, 10360 Sesvete</item>
      <item>ŽUPANIJSKO DRŽAVNO ODVJETNIŠTVO U ZAGREBU, OIB 16488001145, Savska Cesta 41, 10000 Zagreb punomoćnik sudionika u postupku FINA Regionalni centar Zagreb</item>
    </derivirana_varijabla>
  </DomainObject.Predmet.OstaliListFormatedWithAdressOIB>
  <DomainObject.Predmet.OstaliListNazivFormated>
    <izvorni_sadrzaj>
      <item>Goran Furlan</item>
      <item>ŽUPANIJSKO DRŽAVNO ODVJETNIŠTVO U ZAGREBU</item>
    </izvorni_sadrzaj>
    <derivirana_varijabla naziv="DomainObject.Predmet.OstaliListNazivFormated_1">
      <item>Goran Furlan</item>
      <item>ŽUPANIJSKO DRŽAVNO ODVJETNIŠTVO U ZAGREBU</item>
    </derivirana_varijabla>
  </DomainObject.Predmet.OstaliListNazivFormated>
  <DomainObject.Predmet.OstaliListNazivFormatedOIB>
    <izvorni_sadrzaj>
      <item>Goran Furlan, OIB 98164865533</item>
      <item>ŽUPANIJSKO DRŽAVNO ODVJETNIŠTVO U ZAGREBU, OIB 16488001145</item>
    </izvorni_sadrzaj>
    <derivirana_varijabla naziv="DomainObject.Predmet.OstaliListNazivFormatedOIB_1">
      <item>Goran Furlan, OIB 98164865533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St-5301/2016-50</izvorni_sadrzaj>
    <derivirana_varijabla naziv="DomainObject.PoslovniBrojDokumenta_1">St-5301/2016-50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GRADITELJSTVO d.o.o.</izvorni_sadrzaj>
    <derivirana_varijabla naziv="DomainObject.Predmet.ProtustrankaIDrugi_1">SG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 GRADITELJSTVO d.o.o., OIB 54566680973, Ilica 109, 10000 Zagreb</izvorni_sadrzaj>
    <derivirana_varijabla naziv="DomainObject.Predmet.ProtustrankaIDrugiAdressOIB_1">SG GRADITELJSTVO d.o.o., OIB 54566680973,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GRADITELJSTVO d.o.o.</item>
      <item>FINA Regionalni centar Zagreb</item>
      <item>Goran Furlan</item>
      <item>ŽUPANIJSKO DRŽAVNO ODVJETNIŠTVO U ZAGREBU</item>
    </izvorni_sadrzaj>
    <derivirana_varijabla naziv="DomainObject.Predmet.SudioniciListNaziv_1">
      <item>SG GRADITELJSTVO d.o.o.</item>
      <item>FINA Regionalni centar Zagreb</item>
      <item>Goran Furlan</item>
      <item>ŽUPANIJSKO DRŽAVNO ODVJETNIŠTVO U ZAGREBU</item>
    </derivirana_varijabla>
  </DomainObject.Predmet.SudioniciListNaziv>
  <DomainObject.Predmet.SudioniciListAdressOIB>
    <izvorni_sadrzaj>
      <item>SG GRADITELJSTVO d.o.o., OIB 54566680973, Ilica 109,10000 Zagreb</item>
      <item>FINA Regionalni centar Zagreb, OIB 85821130368, Trg svibanjskih žrtava 1995. 1,10000 Zagreb</item>
      <item>Goran Furlan, OIB 98164865533, Karlovačka 10,10360 Sesvete</item>
      <item>ŽUPANIJSKO DRŽAVNO ODVJETNIŠTVO U ZAGREBU, OIB 16488001145, Savska Cesta 41,10000 Zagreb</item>
    </izvorni_sadrzaj>
    <derivirana_varijabla naziv="DomainObject.Predmet.SudioniciListAdressOIB_1">
      <item>SG GRADITELJSTVO d.o.o., OIB 54566680973, Ilica 109,10000 Zagreb</item>
      <item>FINA Regionalni centar Zagreb, OIB 85821130368, Trg svibanjskih žrtava 1995. 1,10000 Zagreb</item>
      <item>Goran Furlan, OIB 98164865533, Karlovačka 10,10360 Sesvete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54566680973</item>
      <item>, OIB 85821130368</item>
      <item>, OIB 98164865533</item>
      <item>, OIB 16488001145</item>
    </izvorni_sadrzaj>
    <derivirana_varijabla naziv="DomainObject.Predmet.SudioniciListNazivOIB_1">
      <item>, OIB 54566680973</item>
      <item>, OIB 85821130368</item>
      <item>, OIB 98164865533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2296</properties:Characters>
  <properties:Lines>73</properties:Lines>
  <properties:Paragraphs>25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2018-11-21T07:48:00Z</dcterms:created>
  <dc:creator>Vesna Sremac Šoštar</dc:creator>
  <cp:lastModifiedBy>Matea Bizjak</cp:lastModifiedBy>
  <cp:lastPrinted>2018-11-21T12:14:00Z</cp:lastPrinted>
  <dcterms:modified xmlns:xsi="http://www.w3.org/2001/XMLSchema-instance" xsi:type="dcterms:W3CDTF">2018-11-21T12:15:00Z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St-5301/2016-50 / Odluka - Dopunsko rješenje (St-5301-16-DOPUNSKO rješenje-skupština-dnevni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