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b255" w14:paraId="1f6b255" w:rsidRDefault="00106A85" w:rsidR="00181506">
      <w:pPr>
        <w:jc w:val="center"/>
        <w15:collapsed w:val="false"/>
        <w:rPr>
          <w:rFonts w:hint="eastAsia"/>
        </w:rPr>
      </w:pPr>
      <w:bookmarkStart w:name="_GoBack" w:id="0"/>
      <w:bookmarkEnd w:id="0"/>
      <w:r>
        <w:rPr>
          <w:rFonts w:cs="Times New Roman" w:hAnsi="Times New Roman" w:ascii="Times New Roman"/>
          <w:b/>
        </w:rPr>
        <w:t xml:space="preserve">IZVJEŠĆE STEČAJNOGA UPRAVITELJA O TIJEKU STEČAJNOGA POSTUPKA I STANJU STEČAJNE MASE </w:t>
      </w:r>
    </w:p>
    <w:p w:rsidRDefault="00106A85" w:rsidR="00181506">
      <w:pPr>
        <w:jc w:val="center"/>
        <w:rPr>
          <w:rFonts w:hint="eastAsia"/>
        </w:rPr>
      </w:pPr>
      <w:r>
        <w:rPr>
          <w:rFonts w:cs="Times New Roman" w:hAnsi="Times New Roman" w:ascii="Times New Roman"/>
          <w:b/>
        </w:rPr>
        <w:t>s prijedlogom za obustavu i zaključenje stečajnog postupka sukladno  čl. 293. Stečajnog zakona</w:t>
      </w:r>
    </w:p>
    <w:p w:rsidRDefault="00106A85" w:rsidR="00181506">
      <w:pPr>
        <w:jc w:val="both"/>
        <w:rPr>
          <w:rFonts w:hint="eastAsia"/>
        </w:rPr>
      </w:pPr>
      <w:r>
        <w:rPr>
          <w:rFonts w:cs="Times New Roman" w:hAnsi="Times New Roman" w:ascii="Times New Roman"/>
        </w:rPr>
        <w:t>Trgovački sud u Zagrebu</w:t>
      </w:r>
    </w:p>
    <w:p w:rsidRDefault="00106A85" w:rsidR="00181506">
      <w:pPr>
        <w:jc w:val="both"/>
        <w:rPr>
          <w:rFonts w:hint="eastAsia"/>
        </w:rPr>
      </w:pPr>
      <w:r>
        <w:rPr>
          <w:rFonts w:cs="Times New Roman" w:hAnsi="Times New Roman" w:ascii="Times New Roman"/>
          <w:lang w:val="pl-PL"/>
        </w:rPr>
        <w:t>Poslovni broj spisa St-937/2018</w:t>
      </w:r>
    </w:p>
    <w:p w:rsidRDefault="00106A85" w:rsidR="00181506">
      <w:pPr>
        <w:pBdr>
          <w:top w:space="0" w:sz="0" w:color="000000" w:val="none"/>
          <w:left w:space="0" w:sz="0" w:color="000000" w:val="none"/>
          <w:bottom w:space="2" w:sz="8" w:color="000000" w:val="single"/>
          <w:right w:space="0" w:sz="0" w:color="000000" w:val="none"/>
        </w:pBd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Dužnik: HOTEL BRANIMIR d.o.o. – u stečaju, Zagreb, Branimirova 29, OIB: 64697729493</w:t>
      </w:r>
    </w:p>
    <w:p w:rsidRDefault="00181506" w:rsidR="00181506">
      <w:pPr>
        <w:rPr>
          <w:rFonts w:hint="eastAsia"/>
        </w:rPr>
      </w:pP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I.  TIJEK STEČAJNOGA POSTUPKA U RAZDOBLJU OD 28.01.2019.g. do 27.05.2019.g.</w:t>
      </w:r>
    </w:p>
    <w:p w:rsidRDefault="00106A85" w:rsidR="00181506">
      <w:pPr>
        <w:jc w:val="both"/>
        <w:rPr>
          <w:rFonts w:hint="eastAsia"/>
        </w:rPr>
      </w:pPr>
      <w:r>
        <w:rPr>
          <w:rFonts w:cs="Times New Roman" w:hAnsi="Times New Roman" w:ascii="Times New Roman"/>
          <w:lang w:val="pl-PL"/>
        </w:rPr>
        <w:t>U navedenom razdoblju stečajna upraviteljica je unovčila imovinu stečajnog dužnika koja je se sastojala od potraživanja prema kupcima i Ministarstvu financija. Ukupno je unovčeno potraživanje u iznosu od 27.936.00 kuna. U odnosu na zadnje izvješće unovčeno je potraživanje prema društvu Atlas d.d. u iznosu od 469,00 kn,  a sukladno sklopljenoj Nagodbi u postupku izvanredne uprave.</w:t>
      </w:r>
    </w:p>
    <w:p w:rsidRDefault="00181506" w:rsidR="00181506">
      <w:pPr>
        <w:jc w:val="both"/>
        <w:rPr>
          <w:rFonts w:cs="Times New Roman" w:hAnsi="Times New Roman" w:ascii="Times New Roman"/>
          <w:lang w:val="pl-PL"/>
        </w:rPr>
      </w:pP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II. STANJE STEČAJNE MASE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Stečajna masa je se sastojala od potraživanja prema kupcima i potraživanja od države i drugih institucija.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Što se tiče potraživanja od kupaca, unovčena su naplativa potraživanja.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Neunovčena potraživanja se odnose na potraživanje prema društvu AB travel d.o.o.  u iznosu od 5.774,00 kn koje neće biti unovčeno budući je nad društvom AB travel d.o.o. proveden skraćeni stečajni postupak te se očekuje njegovo brisanje iz registra.</w:t>
      </w:r>
    </w:p>
    <w:p w:rsidRDefault="00181506" w:rsidR="00181506">
      <w:pPr>
        <w:rPr>
          <w:rFonts w:cs="Times New Roman" w:hAnsi="Times New Roman" w:ascii="Times New Roman"/>
          <w:lang w:val="pl-PL"/>
        </w:rPr>
      </w:pP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RAČUN PRIHODA I RASHODA 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I.1. Pregled svih prihoda tijekom stečajnog postupka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Prihodi od naplate potraživanja                         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  <w:t xml:space="preserve">                                    27.936.00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Prihodi od pripisa pasivne kamate 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  <w:t xml:space="preserve">                                  0.01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b/>
          <w:bCs/>
          <w:lang w:val="pl-PL"/>
        </w:rPr>
        <w:t>UKUPNO:</w:t>
      </w:r>
      <w:r>
        <w:rPr>
          <w:rFonts w:cs="Times New Roman" w:hAnsi="Times New Roman" w:ascii="Times New Roman"/>
          <w:b/>
          <w:bCs/>
          <w:lang w:val="pl-PL"/>
        </w:rPr>
        <w:tab/>
      </w:r>
      <w:r>
        <w:rPr>
          <w:rFonts w:cs="Times New Roman" w:hAnsi="Times New Roman" w:ascii="Times New Roman"/>
          <w:b/>
          <w:bCs/>
          <w:lang w:val="pl-PL"/>
        </w:rPr>
        <w:tab/>
      </w:r>
      <w:r>
        <w:rPr>
          <w:rFonts w:cs="Times New Roman" w:hAnsi="Times New Roman" w:ascii="Times New Roman"/>
          <w:b/>
          <w:bCs/>
          <w:lang w:val="pl-PL"/>
        </w:rPr>
        <w:tab/>
      </w:r>
      <w:r>
        <w:rPr>
          <w:rFonts w:cs="Times New Roman" w:hAnsi="Times New Roman" w:ascii="Times New Roman"/>
          <w:b/>
          <w:bCs/>
          <w:lang w:val="pl-PL"/>
        </w:rPr>
        <w:tab/>
      </w:r>
      <w:r>
        <w:rPr>
          <w:rFonts w:cs="Times New Roman" w:hAnsi="Times New Roman" w:ascii="Times New Roman"/>
          <w:b/>
          <w:bCs/>
          <w:lang w:val="pl-PL"/>
        </w:rPr>
        <w:tab/>
        <w:t xml:space="preserve">                                                             27.936.01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</w:p>
    <w:p w:rsidRDefault="00181506" w:rsidR="00181506">
      <w:pPr>
        <w:rPr>
          <w:rFonts w:cs="Times New Roman" w:hAnsi="Times New Roman" w:ascii="Times New Roman"/>
          <w:lang w:val="pl-PL"/>
        </w:rPr>
      </w:pP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I.2. Pregled svih podmirenih rashoda stečajnog postupka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Troškovi računovodstva i Trošak FINA-e za 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javnu objavu GFI (400,00 kn + pdv/mjesečno)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  <w:t xml:space="preserve">                2.500,00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Troškovi naknade banke za platni promet 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  <w:t xml:space="preserve">                   290,80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Isplata vjerovnicima I.višeg isplatnog reda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  <w:t xml:space="preserve">               18.499.52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Nagrada stečajnoj upraviteljici                                                                                      4,394.72  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Naknada troškova stečajne upraviteljice                                                                           426.00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Članarina HGK                                                                                                                1.750.00      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b/>
          <w:bCs/>
          <w:lang w:val="pl-PL"/>
        </w:rPr>
        <w:t xml:space="preserve">UKUPNO </w:t>
      </w:r>
      <w:r>
        <w:rPr>
          <w:rFonts w:cs="Times New Roman" w:hAnsi="Times New Roman" w:ascii="Times New Roman"/>
          <w:b/>
          <w:bCs/>
          <w:lang w:val="pl-PL"/>
        </w:rPr>
        <w:tab/>
      </w:r>
      <w:r>
        <w:rPr>
          <w:rFonts w:cs="Times New Roman" w:hAnsi="Times New Roman" w:ascii="Times New Roman"/>
          <w:b/>
          <w:bCs/>
          <w:lang w:val="pl-PL"/>
        </w:rPr>
        <w:tab/>
      </w:r>
      <w:r>
        <w:rPr>
          <w:rFonts w:cs="Times New Roman" w:hAnsi="Times New Roman" w:ascii="Times New Roman"/>
          <w:b/>
          <w:bCs/>
          <w:lang w:val="pl-PL"/>
        </w:rPr>
        <w:tab/>
        <w:t xml:space="preserve">                                                                                       27.861,04      </w:t>
      </w:r>
    </w:p>
    <w:p w:rsidRDefault="00181506" w:rsidR="00181506">
      <w:pPr>
        <w:rPr>
          <w:rFonts w:hint="eastAsia"/>
        </w:rPr>
      </w:pP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Na dan 27.05.2019.g. na računu dužnika se nalazi iznos od  74,97 kn. </w:t>
      </w:r>
    </w:p>
    <w:p w:rsidRDefault="00181506" w:rsidR="00181506">
      <w:pPr>
        <w:rPr>
          <w:rFonts w:cs="Times New Roman" w:hAnsi="Times New Roman" w:ascii="Times New Roman"/>
          <w:b/>
          <w:bCs/>
          <w:lang w:val="pl-PL"/>
        </w:rPr>
      </w:pP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b/>
          <w:bCs/>
          <w:lang w:val="pl-PL"/>
        </w:rPr>
        <w:t>PREGLED NEPODMIRENIH OBVEZA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Članarina HGK                                                                                                                691.93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Troškovi računovodstva i Trošak FINA-e za 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javnu objavu GFI (400,00 kn + pdv/mjesečno)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  <w:t xml:space="preserve">                3.000,00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b/>
          <w:bCs/>
          <w:lang w:val="pl-PL"/>
        </w:rPr>
        <w:t>UKUPNO                                                                                                                     3.691.93</w:t>
      </w:r>
    </w:p>
    <w:p w:rsidRDefault="00181506" w:rsidR="00181506">
      <w:pPr>
        <w:rPr>
          <w:rFonts w:cs="Times New Roman" w:hAnsi="Times New Roman" w:ascii="Times New Roman"/>
          <w:lang w:val="pl-PL"/>
        </w:rPr>
      </w:pP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III.  Kako stečajni dužnik u ovom trenutku nema unovčive imovine koja bi bila dostatna ni za podmirenje troškova stečajnog postupka, stečajna upraviteljica predlaže zaključenje i obustavu ovog stečajnog postupka sukladno čl.293 Stečajnog zakona, a zbog nemogućnosti podmirenja nastalih troškova postupka.</w:t>
      </w: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lastRenderedPageBreak/>
        <w:t>IV. Stečajna upraviteljica predlaže da Stečajni sudac sazove skupštinu vjerovnika kako bi se isti izjasnili o prijedlogu stečajne upraviteljice, te da nakon toga donese odgovarajuće rješenje.</w:t>
      </w:r>
    </w:p>
    <w:p w:rsidRDefault="00181506" w:rsidR="00181506">
      <w:pPr>
        <w:ind w:left="360"/>
        <w:rPr>
          <w:rFonts w:cs="Times New Roman" w:hAnsi="Times New Roman" w:ascii="Times New Roman"/>
          <w:lang w:val="pl-PL"/>
        </w:rPr>
      </w:pPr>
    </w:p>
    <w:p w:rsidRDefault="00106A85" w:rsidR="00181506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Mjesto i datum 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  <w:t>Stečajni upravitelj</w:t>
      </w:r>
    </w:p>
    <w:p w:rsidRDefault="00106A85" w:rsidR="00181506">
      <w:pPr>
        <w:rPr>
          <w:rFonts w:hint="eastAsia"/>
        </w:rPr>
      </w:pPr>
      <w:r>
        <w:rPr>
          <w:rFonts w:cs="Times New Roman" w:eastAsia="Times New Roman" w:hAnsi="Times New Roman" w:ascii="Times New Roman"/>
          <w:spacing w:val="-3"/>
          <w:lang w:eastAsia="hr-HR" w:val="pl-PL"/>
        </w:rPr>
        <w:t>Zagreb, 27.05.2019.g.                                                                Irena Kelava</w:t>
      </w:r>
    </w:p>
    <w:sectPr w:rsidR="00181506">
      <w:pgSz w:h="16838" w:w="11906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A85"/>
    <w:rsid w:val="00106A85"/>
    <w:rsid w:val="00181506"/>
    <w:rsid w:val="0076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Arial" w:eastAsia="SimSun" w:hAnsi="Liberation Serif" w:ascii="Liberation Serif"/>
      <w:kern w:val="1"/>
      <w:sz w:val="24"/>
      <w:szCs w:val="24"/>
      <w:lang w:bidi="hi-IN" w:eastAsia="zh-CN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763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C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C7E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C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C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Liberation Serif" w:cs="Arial" w:eastAsia="SimSun" w:hAnsi="Liberation Serif"/>
      <w:kern w:val="1"/>
      <w:sz w:val="24"/>
      <w:szCs w:val="24"/>
      <w:lang w:bidi="hi-IN" w:eastAsia="zh-CN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763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C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C7E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C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C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2220</properties:Characters>
  <properties:Lines>56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2019-05-30T07:00:00Z</dcterms:created>
  <dc:creator>Valentina Delač</dc:creator>
  <cp:lastModifiedBy>Valentina Delač</cp:lastModifiedBy>
  <cp:lastPrinted>1900-12-31T22:00:00Z</cp:lastPrinted>
  <dcterms:modified xmlns:xsi="http://www.w3.org/2001/XMLSchema-instance" xsi:type="dcterms:W3CDTF">2019-05-30T07:00:00Z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St-937/2018-30 / Podnesak - Izvješće stečajnog upravitelja (Hotel Branimir-izvješće s prijedlogom za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