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c0683" w14:paraId="8ac0683" w:rsidRDefault="00EF0199" w:rsidP="00EF0199" w:rsidR="00EF0199"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F0199" w:rsidP="00EF0199" w:rsidR="00EF0199"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EF0199" w:rsidP="00EF0199" w:rsidR="00EF0199"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EF0199" w:rsidP="00EF0199" w:rsidR="00EF0199"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EF0199" w:rsidP="00EF0199" w:rsidR="00EF0199"/>
    <w:p w:rsidRDefault="00EF0199" w:rsidP="00EF0199" w:rsidR="00EF0199"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3885 </w:t>
      </w:r>
      <w:r w:rsidRPr="00FF62D9">
        <w:rPr>
          <w:rFonts w:cs="Times New Roman" w:eastAsia="Times New Roman"/>
          <w:szCs w:val="24"/>
          <w:lang w:eastAsia="hr-HR"/>
        </w:rPr>
        <w:t xml:space="preserve">od </w:t>
      </w:r>
      <w:r>
        <w:rPr>
          <w:rFonts w:cs="Times New Roman" w:eastAsia="Times New Roman"/>
          <w:szCs w:val="24"/>
          <w:lang w:eastAsia="hr-HR"/>
        </w:rPr>
        <w:t>28. listopada</w:t>
      </w:r>
      <w:r w:rsidRPr="00FF62D9">
        <w:rPr>
          <w:rFonts w:cs="Times New Roman" w:eastAsia="Times New Roman"/>
          <w:szCs w:val="24"/>
          <w:lang w:eastAsia="hr-HR"/>
        </w:rPr>
        <w:t xml:space="preserve"> 2015., za provedbu skraćenog stečajnog postupka nad pravnom </w:t>
      </w:r>
      <w:r>
        <w:rPr>
          <w:rFonts w:cs="Times New Roman" w:eastAsia="Times New Roman"/>
          <w:szCs w:val="24"/>
          <w:lang w:eastAsia="hr-HR"/>
        </w:rPr>
        <w:t>osobom CRNI &amp; COMP d. o. o. Vinkuran, Debeli Vrv 15, OIB 12636455917, MBS 040041313, 9. prosinca 2015. objavljuje sljedeći</w:t>
      </w:r>
    </w:p>
    <w:p w:rsidRDefault="00EF0199" w:rsidP="00EF0199" w:rsidR="00EF0199" w:rsidRPr="00FF62D9">
      <w:pPr>
        <w:rPr>
          <w:rFonts w:cs="Times New Roman" w:eastAsia="Times New Roman"/>
          <w:szCs w:val="24"/>
          <w:lang w:eastAsia="hr-HR"/>
        </w:rPr>
      </w:pPr>
    </w:p>
    <w:p w:rsidRDefault="00EF0199" w:rsidP="00EF0199" w:rsidR="00EF0199">
      <w:pPr>
        <w:jc w:val="center"/>
      </w:pPr>
      <w:r>
        <w:t>O G L A S</w:t>
      </w:r>
    </w:p>
    <w:p w:rsidRDefault="00EF0199" w:rsidP="00EF0199" w:rsidR="00EF0199">
      <w:pPr>
        <w:ind w:firstLine="708"/>
      </w:pPr>
    </w:p>
    <w:p w:rsidRDefault="00EF0199" w:rsidP="00EF0199" w:rsidR="00EF0199"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osobom CRNI &amp; COMP d. o. o. Vinkuran, Debeli Vrv 15, OIB 12636455917, MBS 040041313, je pravna osoba koja nema zaposlenih, koja u Očevidniku redoslijeda osnova za plaćanje ima evidentirane neizvršene osnove za plaćanje u neprekinutom razdoblju od 1999 dana te za koju nisu ispunjeni uvjeti za pokretanje drugog postupka radi brisanja iz sudskog registra.</w:t>
      </w:r>
    </w:p>
    <w:p w:rsidRDefault="00EF0199" w:rsidP="00EF0199" w:rsidR="00EF0199">
      <w:pPr>
        <w:ind w:firstLine="708"/>
      </w:pPr>
    </w:p>
    <w:p w:rsidRDefault="00EF0199" w:rsidP="00EF0199" w:rsidR="00EF0199">
      <w:pPr>
        <w:ind w:firstLine="708"/>
      </w:pPr>
      <w:r>
        <w:t>II. Utvrđuje se da ukupni iznos duga evidentiranog na temelju neizvršenih osnova za plaćanje dužnika 59.127,36 kuna.</w:t>
      </w:r>
    </w:p>
    <w:p w:rsidRDefault="00EF0199" w:rsidP="00EF0199" w:rsidR="00EF0199"/>
    <w:p w:rsidRDefault="00EF0199" w:rsidP="00EF0199" w:rsidR="00EF0199">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Vladimir Jeličić,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EF0199" w:rsidP="00EF0199" w:rsidR="00EF0199">
      <w:pPr>
        <w:ind w:firstLine="708"/>
        <w:rPr>
          <w:rFonts w:cs="Times New Roman" w:eastAsia="Times New Roman"/>
          <w:szCs w:val="24"/>
          <w:lang w:eastAsia="hr-HR"/>
        </w:rPr>
      </w:pPr>
    </w:p>
    <w:p w:rsidRDefault="00EF0199" w:rsidP="00EF0199" w:rsidR="00EF0199">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F0199" w:rsidP="00EF0199" w:rsidR="00EF0199" w:rsidRPr="00FC1813">
      <w:pPr>
        <w:rPr>
          <w:rFonts w:cs="Times New Roman" w:eastAsia="Times New Roman"/>
          <w:szCs w:val="24"/>
          <w:lang w:eastAsia="hr-HR"/>
        </w:rPr>
      </w:pPr>
    </w:p>
    <w:p w:rsidRDefault="00EF0199" w:rsidP="00EF0199" w:rsidR="00EF0199">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F0199" w:rsidP="00EF0199" w:rsidR="00EF0199">
      <w:pPr>
        <w:ind w:firstLine="708"/>
      </w:pPr>
    </w:p>
    <w:p w:rsidRDefault="00EF0199" w:rsidP="00EF0199" w:rsidR="00EF0199">
      <w:pPr>
        <w:jc w:val="center"/>
      </w:pPr>
      <w:r>
        <w:t>U Pazinu 9. prosinca 2015.</w:t>
      </w:r>
    </w:p>
    <w:p w:rsidRDefault="00EF0199" w:rsidP="00EF0199" w:rsidR="00EF0199">
      <w:pPr>
        <w:ind w:firstLine="708" w:left="5664"/>
        <w:jc w:val="center"/>
      </w:pPr>
      <w:r>
        <w:t>Sudska savjetnica</w:t>
      </w:r>
    </w:p>
    <w:p w:rsidRDefault="00EF0199" w:rsidP="00EF0199" w:rsidR="00EF0199">
      <w:pPr>
        <w:ind w:firstLine="708" w:left="5664"/>
        <w:jc w:val="center"/>
      </w:pPr>
      <w:r>
        <w:t>Mihaela Kaligari</w:t>
      </w:r>
      <w:r w:rsidR="00441327">
        <w:t>, v. r.</w:t>
      </w:r>
    </w:p>
    <w:p w:rsidRDefault="00EF0199" w:rsidP="00EF0199" w:rsidR="00EF0199">
      <w:pPr>
        <w:jc w:val="left"/>
      </w:pPr>
      <w:r>
        <w:t>DNA:</w:t>
      </w:r>
    </w:p>
    <w:p w:rsidRDefault="00EF0199" w:rsidP="00EF0199" w:rsidR="006706A5">
      <w:pPr>
        <w:jc w:val="left"/>
      </w:pPr>
      <w:r>
        <w:t>- e-Oglasna ploča sudova.</w:t>
      </w:r>
    </w:p>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0199" w:rsidP="00EF0199" w:rsidR="00EF0199">
      <w:r>
        <w:separator/>
      </w:r>
    </w:p>
  </w:endnote>
  <w:endnote w:id="0" w:type="continuationSeparator">
    <w:p w:rsidRDefault="00EF0199" w:rsidP="00EF0199" w:rsidR="00EF0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0199" w:rsidP="00EF0199" w:rsidR="00EF0199">
      <w:r>
        <w:separator/>
      </w:r>
    </w:p>
  </w:footnote>
  <w:footnote w:id="0" w:type="continuationSeparator">
    <w:p w:rsidRDefault="00EF0199" w:rsidP="00EF0199" w:rsidR="00EF0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0199" w:rsidP="00DB4B6A" w:rsidR="00DB4B6A">
    <w:pPr>
      <w:pStyle w:val="Zaglavlje"/>
      <w:jc w:val="right"/>
    </w:pPr>
    <w:r>
      <w:t>11 St-554/2015-4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611B"/>
    <w:rsid w:val="00441327"/>
    <w:rsid w:val="0076611B"/>
    <w:rsid w:val="007A5C5B"/>
    <w:rsid w:val="00C9611B"/>
    <w:rsid w:val="00EF0199"/>
    <w:rsid w:val="00FA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0199"/>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0199"/>
    <w:pPr>
      <w:tabs>
        <w:tab w:pos="4536" w:val="center"/>
        <w:tab w:pos="9072" w:val="right"/>
      </w:tabs>
    </w:pPr>
  </w:style>
  <w:style w:customStyle="true" w:styleId="ZaglavljeChar" w:type="character">
    <w:name w:val="Zaglavlje Char"/>
    <w:basedOn w:val="Zadanifontodlomka"/>
    <w:link w:val="Zaglavlje"/>
    <w:uiPriority w:val="99"/>
    <w:rsid w:val="00EF0199"/>
    <w:rPr>
      <w:rFonts w:hAnsi="Times New Roman" w:ascii="Times New Roman"/>
      <w:sz w:val="24"/>
    </w:rPr>
  </w:style>
  <w:style w:styleId="Tekstbalonia" w:type="paragraph">
    <w:name w:val="Balloon Text"/>
    <w:basedOn w:val="Normal"/>
    <w:link w:val="TekstbaloniaChar"/>
    <w:uiPriority w:val="99"/>
    <w:semiHidden/>
    <w:unhideWhenUsed/>
    <w:rsid w:val="00EF019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0199"/>
    <w:rPr>
      <w:rFonts w:cs="Tahoma" w:hAnsi="Tahoma" w:ascii="Tahoma"/>
      <w:sz w:val="16"/>
      <w:szCs w:val="16"/>
    </w:rPr>
  </w:style>
  <w:style w:styleId="Podnoje" w:type="paragraph">
    <w:name w:val="footer"/>
    <w:basedOn w:val="Normal"/>
    <w:link w:val="PodnojeChar"/>
    <w:uiPriority w:val="99"/>
    <w:unhideWhenUsed/>
    <w:rsid w:val="00EF0199"/>
    <w:pPr>
      <w:tabs>
        <w:tab w:pos="4536" w:val="center"/>
        <w:tab w:pos="9072" w:val="right"/>
      </w:tabs>
    </w:pPr>
  </w:style>
  <w:style w:customStyle="true" w:styleId="PodnojeChar" w:type="character">
    <w:name w:val="Podnožje Char"/>
    <w:basedOn w:val="Zadanifontodlomka"/>
    <w:link w:val="Podnoje"/>
    <w:uiPriority w:val="99"/>
    <w:rsid w:val="00EF0199"/>
    <w:rPr>
      <w:rFonts w:hAnsi="Times New Roman" w:ascii="Times New Roman"/>
      <w:sz w:val="24"/>
    </w:rPr>
  </w:style>
  <w:style w:styleId="Tekstrezerviranogmjesta" w:type="character">
    <w:name w:val="Placeholder Text"/>
    <w:basedOn w:val="Zadanifontodlomka"/>
    <w:uiPriority w:val="99"/>
    <w:semiHidden/>
    <w:rsid w:val="00FA6C41"/>
    <w:rPr>
      <w:color w:val="808080"/>
      <w:bdr w:space="0" w:sz="0" w:color="auto" w:val="none"/>
      <w:shd w:fill="auto" w:color="auto" w:val="clear"/>
    </w:rPr>
  </w:style>
  <w:style w:customStyle="true" w:styleId="eSPISCCParagraphDefaultFont" w:type="character">
    <w:name w:val="eSPIS_CC_Paragraph Default Font"/>
    <w:basedOn w:val="Zadanifontodlomka"/>
    <w:rsid w:val="00FA6C41"/>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FA6C41"/>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FA6C41"/>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FA6C41"/>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0199"/>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0199"/>
    <w:pPr>
      <w:tabs>
        <w:tab w:pos="4536" w:val="center"/>
        <w:tab w:pos="9072" w:val="right"/>
      </w:tabs>
    </w:pPr>
  </w:style>
  <w:style w:customStyle="1" w:styleId="ZaglavljeChar" w:type="character">
    <w:name w:val="Zaglavlje Char"/>
    <w:basedOn w:val="Zadanifontodlomka"/>
    <w:link w:val="Zaglavlje"/>
    <w:uiPriority w:val="99"/>
    <w:rsid w:val="00EF0199"/>
    <w:rPr>
      <w:rFonts w:ascii="Times New Roman" w:hAnsi="Times New Roman"/>
      <w:sz w:val="24"/>
    </w:rPr>
  </w:style>
  <w:style w:styleId="Tekstbalonia" w:type="paragraph">
    <w:name w:val="Balloon Text"/>
    <w:basedOn w:val="Normal"/>
    <w:link w:val="TekstbaloniaChar"/>
    <w:uiPriority w:val="99"/>
    <w:semiHidden/>
    <w:unhideWhenUsed/>
    <w:rsid w:val="00EF0199"/>
    <w:rPr>
      <w:rFonts w:ascii="Tahoma" w:cs="Tahoma" w:hAnsi="Tahoma"/>
      <w:sz w:val="16"/>
      <w:szCs w:val="16"/>
    </w:rPr>
  </w:style>
  <w:style w:customStyle="1" w:styleId="TekstbaloniaChar" w:type="character">
    <w:name w:val="Tekst balončića Char"/>
    <w:basedOn w:val="Zadanifontodlomka"/>
    <w:link w:val="Tekstbalonia"/>
    <w:uiPriority w:val="99"/>
    <w:semiHidden/>
    <w:rsid w:val="00EF0199"/>
    <w:rPr>
      <w:rFonts w:ascii="Tahoma" w:cs="Tahoma" w:hAnsi="Tahoma"/>
      <w:sz w:val="16"/>
      <w:szCs w:val="16"/>
    </w:rPr>
  </w:style>
  <w:style w:styleId="Podnoje" w:type="paragraph">
    <w:name w:val="footer"/>
    <w:basedOn w:val="Normal"/>
    <w:link w:val="PodnojeChar"/>
    <w:uiPriority w:val="99"/>
    <w:unhideWhenUsed/>
    <w:rsid w:val="00EF0199"/>
    <w:pPr>
      <w:tabs>
        <w:tab w:pos="4536" w:val="center"/>
        <w:tab w:pos="9072" w:val="right"/>
      </w:tabs>
    </w:pPr>
  </w:style>
  <w:style w:customStyle="1" w:styleId="PodnojeChar" w:type="character">
    <w:name w:val="Podnožje Char"/>
    <w:basedOn w:val="Zadanifontodlomka"/>
    <w:link w:val="Podnoje"/>
    <w:uiPriority w:val="99"/>
    <w:rsid w:val="00EF0199"/>
    <w:rPr>
      <w:rFonts w:ascii="Times New Roman" w:hAnsi="Times New Roman"/>
      <w:sz w:val="24"/>
    </w:rPr>
  </w:style>
  <w:style w:styleId="Tekstrezerviranogmjesta" w:type="character">
    <w:name w:val="Placeholder Text"/>
    <w:basedOn w:val="Zadanifontodlomka"/>
    <w:uiPriority w:val="99"/>
    <w:semiHidden/>
    <w:rsid w:val="00FA6C41"/>
    <w:rPr>
      <w:color w:val="808080"/>
      <w:bdr w:color="auto" w:space="0" w:sz="0" w:val="none"/>
      <w:shd w:color="auto" w:fill="auto" w:val="clear"/>
    </w:rPr>
  </w:style>
  <w:style w:customStyle="1" w:styleId="eSPISCCParagraphDefaultFont" w:type="character">
    <w:name w:val="eSPIS_CC_Paragraph Default Font"/>
    <w:basedOn w:val="Zadanifontodlomka"/>
    <w:rsid w:val="00FA6C41"/>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FA6C41"/>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FA6C41"/>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FA6C41"/>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prosinca 2015.</izvorni_sadrzaj>
    <derivirana_varijabla naziv="DomainObject.DatumDonosenjaOdluke_1">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554</izvorni_sadrzaj>
    <derivirana_varijabla naziv="DomainObject.Predmet.Broj_1">554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St-554/2015</izvorni_sadrzaj>
    <derivirana_varijabla naziv="DomainObject.Predmet.OznakaBroj_1">St-554/2015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CRNI &amp; COMP d.o.o. VINKURAN</izvorni_sadrzaj>
    <derivirana_varijabla naziv="DomainObject.Predmet.ProtustrankaFormated_1">  CRNI &amp; COMP d.o.o. VINKURAN</derivirana_varijabla>
  </DomainObject.Predmet.ProtustrankaFormated>
  <DomainObject.Predmet.ProtustrankaFormatedOIB>
    <izvorni_sadrzaj>  CRNI &amp; COMP d.o.o. VINKURAN, OIB 12636455917</izvorni_sadrzaj>
    <derivirana_varijabla naziv="DomainObject.Predmet.ProtustrankaFormatedOIB_1">  CRNI &amp; COMP d.o.o. VINKURAN, OIB 12636455917</derivirana_varijabla>
  </DomainObject.Predmet.ProtustrankaFormatedOIB>
  <DomainObject.Predmet.ProtustrankaFormatedWithAdress>
    <izvorni_sadrzaj> CRNI &amp; COMP d.o.o. VINKURAN, Debeli Vrv 15, 52100 Vinkuran</izvorni_sadrzaj>
    <derivirana_varijabla naziv="DomainObject.Predmet.ProtustrankaFormatedWithAdress_1"> CRNI &amp; COMP d.o.o. VINKURAN, Debeli Vrv 15, 52100 Vinkuran</derivirana_varijabla>
  </DomainObject.Predmet.ProtustrankaFormatedWithAdress>
  <DomainObject.Predmet.ProtustrankaFormatedWithAdressOIB>
    <izvorni_sadrzaj> CRNI &amp; COMP d.o.o. VINKURAN, OIB 12636455917, Debeli Vrv 15, 52100 Vinkuran</izvorni_sadrzaj>
    <derivirana_varijabla naziv="DomainObject.Predmet.ProtustrankaFormatedWithAdressOIB_1"> CRNI &amp; COMP d.o.o. VINKURAN, OIB 12636455917, Debeli Vrv 15, 52100 Vinkuran</derivirana_varijabla>
  </DomainObject.Predmet.ProtustrankaFormatedWithAdressOIB>
  <DomainObject.Predmet.ProtustrankaWithAdress>
    <izvorni_sadrzaj>CRNI &amp; COMP d.o.o. VINKURAN Debeli Vrv 15, 52100 Vinkuran</izvorni_sadrzaj>
    <derivirana_varijabla naziv="DomainObject.Predmet.ProtustrankaWithAdress_1">CRNI &amp; COMP d.o.o. VINKURAN Debeli Vrv 15, 52100 Vinkuran</derivirana_varijabla>
  </DomainObject.Predmet.ProtustrankaWithAdress>
  <DomainObject.Predmet.ProtustrankaWithAdressOIB>
    <izvorni_sadrzaj>CRNI &amp; COMP d.o.o. VINKURAN, OIB 12636455917, Debeli Vrv 15, 52100 Vinkuran</izvorni_sadrzaj>
    <derivirana_varijabla naziv="DomainObject.Predmet.ProtustrankaWithAdressOIB_1">CRNI &amp; COMP d.o.o. VINKURAN, OIB 12636455917, Debeli Vrv 15, 52100 Vinkuran</derivirana_varijabla>
  </DomainObject.Predmet.ProtustrankaWithAdressOIB>
  <DomainObject.Predmet.ProtustrankaNazivFormated>
    <izvorni_sadrzaj>CRNI &amp; COMP d.o.o. VINKURAN</izvorni_sadrzaj>
    <derivirana_varijabla naziv="DomainObject.Predmet.ProtustrankaNazivFormated_1">CRNI &amp; COMP d.o.o. VINKURAN</derivirana_varijabla>
  </DomainObject.Predmet.ProtustrankaNazivFormated>
  <DomainObject.Predmet.ProtustrankaNazivFormatedOIB>
    <izvorni_sadrzaj>CRNI &amp; COMP d.o.o. VINKURAN, OIB 12636455917</izvorni_sadrzaj>
    <derivirana_varijabla naziv="DomainObject.Predmet.ProtustrankaNazivFormatedOIB_1">CRNI &amp; COMP d.o.o. VINKURAN, OIB 12636455917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PODRUČNICA PULA</izvorni_sadrzaj>
    <derivirana_varijabla naziv="DomainObject.Predmet.StrankaFormated_1">  FINANCIJSKA AGENCIJA RC RIJEKA, PODRUČNICA PULA</derivirana_varijabla>
  </DomainObject.Predmet.StrankaFormated>
  <DomainObject.Predmet.StrankaFormatedOIB>
    <izvorni_sadrzaj>  FINANCIJSKA AGENCIJA RC RIJEKA, PODRUČNICA PULA, OIB 85821130368</izvorni_sadrzaj>
    <derivirana_varijabla naziv="DomainObject.Predmet.StrankaFormatedOIB_1">  FINANCIJSKA AGENCIJA RC RIJEKA, PODRUČNICA PULA, OIB 85821130368</derivirana_varijabla>
  </DomainObject.Predmet.StrankaFormatedOIB>
  <DomainObject.Predmet.StrankaFormatedWithAdress>
    <izvorni_sadrzaj> FINANCIJSKA AGENCIJA RC RIJEKA, PODRUČNICA PULA, Giardini 5, 52100 Pula</izvorni_sadrzaj>
    <derivirana_varijabla naziv="DomainObject.Predmet.StrankaFormatedWithAdress_1"> FINANCIJSKA AGENCIJA RC RIJEKA, PODRUČNICA PULA, Giardini 5, 52100 Pula</derivirana_varijabla>
  </DomainObject.Predmet.StrankaFormatedWithAdress>
  <DomainObject.Predmet.StrankaFormatedWithAdressOIB>
    <izvorni_sadrzaj> FINANCIJSKA AGENCIJA RC RIJEKA, PODRUČNICA PULA, OIB 85821130368, Giardini 5, 52100 Pula</izvorni_sadrzaj>
    <derivirana_varijabla naziv="DomainObject.Predmet.StrankaFormatedWithAdressOIB_1"> FINANCIJSKA AGENCIJA RC RIJEKA, PODRUČNICA PULA, OIB 85821130368, Giardini 5, 52100 Pula</derivirana_varijabla>
  </DomainObject.Predmet.StrankaFormatedWithAdressOIB>
  <DomainObject.Predmet.StrankaWithAdress>
    <izvorni_sadrzaj>FINANCIJSKA AGENCIJA RC RIJEKA, PODRUČNICA PULA Giardini 5,52100 Pula</izvorni_sadrzaj>
    <derivirana_varijabla naziv="DomainObject.Predmet.StrankaWithAdress_1">FINANCIJSKA AGENCIJA RC RIJEKA, PODRUČNICA PULA Giardini 5,52100 Pula</derivirana_varijabla>
  </DomainObject.Predmet.StrankaWithAdress>
  <DomainObject.Predmet.StrankaWithAdressOIB>
    <izvorni_sadrzaj>FINANCIJSKA AGENCIJA RC RIJEKA, PODRUČNICA PULA, OIB 85821130368, Giardini 5,52100 Pula</izvorni_sadrzaj>
    <derivirana_varijabla naziv="DomainObject.Predmet.StrankaWithAdressOIB_1">FINANCIJSKA AGENCIJA RC RIJEKA, PODRUČNICA PULA, OIB 85821130368, Giardini 5,52100 Pula</derivirana_varijabla>
  </DomainObject.Predmet.StrankaWithAdressOIB>
  <DomainObject.Predmet.StrankaNazivFormated>
    <izvorni_sadrzaj>FINANCIJSKA AGENCIJA RC RIJEKA, PODRUČNICA PULA</izvorni_sadrzaj>
    <derivirana_varijabla naziv="DomainObject.Predmet.StrankaNazivFormated_1">FINANCIJSKA AGENCIJA RC RIJEKA, PODRUČNICA PULA</derivirana_varijabla>
  </DomainObject.Predmet.StrankaNazivFormated>
  <DomainObject.Predmet.StrankaNazivFormatedOIB>
    <izvorni_sadrzaj>FINANCIJSKA AGENCIJA RC RIJEKA, PODRUČNICA PULA, OIB 85821130368</izvorni_sadrzaj>
    <derivirana_varijabla naziv="DomainObject.Predmet.StrankaNazivFormatedOIB_1">FINANCIJSKA AGENCIJA RC RIJEKA, PODRUČNICA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59127.36</izvorni_sadrzaj>
    <derivirana_varijabla naziv="DomainObject.Predmet.TrenutnaVrijednost_1">59127.36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PODRUČNICA PULA</item>
    </izvorni_sadrzaj>
    <derivirana_varijabla naziv="DomainObject.Predmet.StrankaListFormated_1">
      <item>FINANCIJSKA AGENCIJA RC RIJEKA, PODRUČNICA PULA</item>
    </derivirana_varijabla>
  </DomainObject.Predmet.StrankaListFormated>
  <DomainObject.Predmet.StrankaListFormatedOIB>
    <izvorni_sadrzaj>
      <item>FINANCIJSKA AGENCIJA RC RIJEKA, PODRUČNICA PULA, OIB 85821130368</item>
    </izvorni_sadrzaj>
    <derivirana_varijabla naziv="DomainObject.Predmet.StrankaListFormatedOIB_1">
      <item>FINANCIJSKA AGENCIJA RC RIJEKA, PODRUČNICA PULA, OIB 85821130368</item>
    </derivirana_varijabla>
  </DomainObject.Predmet.StrankaListFormatedOIB>
  <DomainObject.Predmet.StrankaListFormatedWithAdress>
    <izvorni_sadrzaj>
      <item>FINANCIJSKA AGENCIJA RC RIJEKA, PODRUČNICA PULA, Giardini 5, 52100 Pula</item>
    </izvorni_sadrzaj>
    <derivirana_varijabla naziv="DomainObject.Predmet.StrankaListFormatedWithAdress_1">
      <item>FINANCIJSKA AGENCIJA RC RIJEKA, PODRUČNICA PULA, Giardini 5, 52100 Pula</item>
    </derivirana_varijabla>
  </DomainObject.Predmet.StrankaListFormatedWithAdress>
  <DomainObject.Predmet.StrankaListFormatedWithAdressOIB>
    <izvorni_sadrzaj>
      <item>FINANCIJSKA AGENCIJA RC RIJEKA, PODRUČNICA PULA, OIB 85821130368, Giardini 5, 52100 Pula</item>
    </izvorni_sadrzaj>
    <derivirana_varijabla naziv="DomainObject.Predmet.StrankaListFormatedWithAdressOIB_1">
      <item>FINANCIJSKA AGENCIJA RC RIJEKA, PODRUČNICA PULA, OIB 85821130368, Giardini 5, 52100 Pula</item>
    </derivirana_varijabla>
  </DomainObject.Predmet.StrankaListFormatedWithAdressOIB>
  <DomainObject.Predmet.StrankaListNazivFormated>
    <izvorni_sadrzaj>
      <item>FINANCIJSKA AGENCIJA RC RIJEKA, PODRUČNICA PULA</item>
    </izvorni_sadrzaj>
    <derivirana_varijabla naziv="DomainObject.Predmet.StrankaListNazivFormated_1">
      <item>FINANCIJSKA AGENCIJA RC RIJEKA, PODRUČNICA PULA</item>
    </derivirana_varijabla>
  </DomainObject.Predmet.StrankaListNazivFormated>
  <DomainObject.Predmet.StrankaListNazivFormatedOIB>
    <izvorni_sadrzaj>
      <item>FINANCIJSKA AGENCIJA RC RIJEKA, PODRUČNICA PULA, OIB 85821130368</item>
    </izvorni_sadrzaj>
    <derivirana_varijabla naziv="DomainObject.Predmet.StrankaListNazivFormatedOIB_1">
      <item>FINANCIJSKA AGENCIJA RC RIJEKA, PODRUČNICA PULA, OIB 85821130368</item>
    </derivirana_varijabla>
  </DomainObject.Predmet.StrankaListNazivFormatedOIB>
  <DomainObject.Predmet.ProtuStrankaListFormated>
    <izvorni_sadrzaj>
      <item>CRNI &amp; COMP d.o.o. VINKURAN</item>
    </izvorni_sadrzaj>
    <derivirana_varijabla naziv="DomainObject.Predmet.ProtuStrankaListFormated_1">
      <item>CRNI &amp; COMP d.o.o. VINKURAN</item>
    </derivirana_varijabla>
  </DomainObject.Predmet.ProtuStrankaListFormated>
  <DomainObject.Predmet.ProtuStrankaListFormatedOIB>
    <izvorni_sadrzaj>
      <item>CRNI &amp; COMP d.o.o. VINKURAN, OIB 12636455917</item>
    </izvorni_sadrzaj>
    <derivirana_varijabla naziv="DomainObject.Predmet.ProtuStrankaListFormatedOIB_1">
      <item>CRNI &amp; COMP d.o.o. VINKURAN, OIB 12636455917</item>
    </derivirana_varijabla>
  </DomainObject.Predmet.ProtuStrankaListFormatedOIB>
  <DomainObject.Predmet.ProtuStrankaListFormatedWithAdress>
    <izvorni_sadrzaj>
      <item>CRNI &amp; COMP d.o.o. VINKURAN, Debeli Vrv 15, 52100 Vinkuran</item>
    </izvorni_sadrzaj>
    <derivirana_varijabla naziv="DomainObject.Predmet.ProtuStrankaListFormatedWithAdress_1">
      <item>CRNI &amp; COMP d.o.o. VINKURAN, Debeli Vrv 15, 52100 Vinkuran</item>
    </derivirana_varijabla>
  </DomainObject.Predmet.ProtuStrankaListFormatedWithAdress>
  <DomainObject.Predmet.ProtuStrankaListFormatedWithAdressOIB>
    <izvorni_sadrzaj>
      <item>CRNI &amp; COMP d.o.o. VINKURAN, OIB 12636455917, Debeli Vrv 15, 52100 Vinkuran</item>
    </izvorni_sadrzaj>
    <derivirana_varijabla naziv="DomainObject.Predmet.ProtuStrankaListFormatedWithAdressOIB_1">
      <item>CRNI &amp; COMP d.o.o. VINKURAN, OIB 12636455917, Debeli Vrv 15, 52100 Vinkuran</item>
    </derivirana_varijabla>
  </DomainObject.Predmet.ProtuStrankaListFormatedWithAdressOIB>
  <DomainObject.Predmet.ProtuStrankaListNazivFormated>
    <izvorni_sadrzaj>
      <item>CRNI &amp; COMP d.o.o. VINKURAN</item>
    </izvorni_sadrzaj>
    <derivirana_varijabla naziv="DomainObject.Predmet.ProtuStrankaListNazivFormated_1">
      <item>CRNI &amp; COMP d.o.o. VINKURAN</item>
    </derivirana_varijabla>
  </DomainObject.Predmet.ProtuStrankaListNazivFormated>
  <DomainObject.Predmet.ProtuStrankaListNazivFormatedOIB>
    <izvorni_sadrzaj>
      <item>CRNI &amp; COMP d.o.o. VINKURAN, OIB 12636455917</item>
    </izvorni_sadrzaj>
    <derivirana_varijabla naziv="DomainObject.Predmet.ProtuStrankaListNazivFormatedOIB_1">
      <item>CRNI &amp; COMP d.o.o. VINKURAN, OIB 12636455917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PODRUČNICA PULA</izvorni_sadrzaj>
    <derivirana_varijabla naziv="DomainObject.Predmet.StrankaIDrugi_1">FINANCIJSKA AGENCIJA RC RIJEKA, PODRUČNICA PULA</derivirana_varijabla>
  </DomainObject.Predmet.StrankaIDrugi>
  <DomainObject.Predmet.ProtustrankaIDrugi>
    <izvorni_sadrzaj>CRNI &amp; COMP d.o.o. VINKURAN</izvorni_sadrzaj>
    <derivirana_varijabla naziv="DomainObject.Predmet.ProtustrankaIDrugi_1">CRNI &amp; COMP d.o.o. VINKURAN</derivirana_varijabla>
  </DomainObject.Predmet.ProtustrankaIDrugi>
  <DomainObject.Predmet.StrankaIDrugiAdressOIB>
    <izvorni_sadrzaj>FINANCIJSKA AGENCIJA RC RIJEKA, PODRUČNICA PULA, OIB 85821130368, Giardini 5, 52100 Pula</izvorni_sadrzaj>
    <derivirana_varijabla naziv="DomainObject.Predmet.StrankaIDrugiAdressOIB_1">FINANCIJSKA AGENCIJA RC RIJEKA, PODRUČNICA PULA, OIB 85821130368, Giardini 5, 52100 Pula</derivirana_varijabla>
  </DomainObject.Predmet.StrankaIDrugiAdressOIB>
  <DomainObject.Predmet.ProtustrankaIDrugiAdressOIB>
    <izvorni_sadrzaj>CRNI &amp; COMP d.o.o. VINKURAN, OIB 12636455917, Debeli Vrv 15, 52100 Vinkuran</izvorni_sadrzaj>
    <derivirana_varijabla naziv="DomainObject.Predmet.ProtustrankaIDrugiAdressOIB_1">CRNI &amp; COMP d.o.o. VINKURAN, OIB 12636455917, Debeli Vrv 15, 52100 Vinkuran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PODRUČNICA PULA</item>
      <item>CRNI &amp; COMP d.o.o. VINKURAN</item>
    </izvorni_sadrzaj>
    <derivirana_varijabla naziv="DomainObject.Predmet.SudioniciListNaziv_1">
      <item>FINANCIJSKA AGENCIJA RC RIJEKA, PODRUČNICA PULA</item>
      <item>CRNI &amp; COMP d.o.o. VINKURAN</item>
    </derivirana_varijabla>
  </DomainObject.Predmet.SudioniciListNaziv>
  <DomainObject.Predmet.SudioniciListAdressOIB>
    <izvorni_sadrzaj>
      <item>FINANCIJSKA AGENCIJA RC RIJEKA, PODRUČNICA PULA, OIB 85821130368, Giardini 5,52100 Pula</item>
      <item>CRNI &amp; COMP d.o.o. VINKURAN, OIB 12636455917, Debeli Vrv 15,52100 Vinkuran</item>
    </izvorni_sadrzaj>
    <derivirana_varijabla naziv="DomainObject.Predmet.SudioniciListAdressOIB_1">
      <item>FINANCIJSKA AGENCIJA RC RIJEKA, PODRUČNICA PULA, OIB 85821130368, Giardini 5,52100 Pula</item>
      <item>CRNI &amp; COMP d.o.o. VINKURAN, OIB 12636455917, Debeli Vrv 15,52100 Vinkuran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12636455917</item>
    </izvorni_sadrzaj>
    <derivirana_varijabla naziv="DomainObject.Predmet.SudioniciListNazivOIB_1">
      <item>, OIB 85821130368</item>
      <item>, OIB 12636455917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352</properties:Words>
  <properties:Characters>1963</properties:Characters>
  <properties:Lines>46</properties:Lines>
  <properties:Paragraphs>15</properties:Paragraphs>
  <properties:TotalTime>4</properties:TotalTime>
  <properties:ScaleCrop>false</properties:ScaleCrop>
  <properties:LinksUpToDate>false</properties:LinksUpToDate>
  <properties:CharactersWithSpaces>2332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2015-12-09T07:59:00Z</dcterms:created>
  <dc:creator>Mihaela Kaligari</dc:creator>
  <dc:description/>
  <cp:keywords/>
  <cp:lastModifiedBy>Sanja Prodan</cp:lastModifiedBy>
  <cp:lastPrinted>2015-12-09T09:51:00Z</cp:lastPrinted>
  <dcterms:modified xmlns:xsi="http://www.w3.org/2001/XMLSchema-instance" xsi:type="dcterms:W3CDTF">2015-12-16T12:37:00Z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