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3183" w14:paraId="8f63183" w:rsidRDefault="0033269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2694" w:rsidP="00332694" w:rsidR="00332694" w:rsidRPr="0033269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3269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32694">
        <w:rPr>
          <w:rFonts w:cs="Times New Roman" w:eastAsia="Times New Roman"/>
          <w:b/>
          <w:lang w:eastAsia="hr-HR" w:val="fr-FR"/>
        </w:rPr>
        <w:t>TRGOVA</w:t>
      </w:r>
      <w:r w:rsidRPr="00332694">
        <w:rPr>
          <w:rFonts w:cs="Times New Roman" w:eastAsia="Times New Roman"/>
          <w:b/>
          <w:lang w:eastAsia="hr-HR"/>
        </w:rPr>
        <w:t>Č</w:t>
      </w:r>
      <w:r w:rsidRPr="00332694">
        <w:rPr>
          <w:rFonts w:cs="Times New Roman" w:eastAsia="Times New Roman"/>
          <w:b/>
          <w:lang w:eastAsia="hr-HR" w:val="fr-FR"/>
        </w:rPr>
        <w:t xml:space="preserve">KI SUD U SPLITU </w:t>
      </w:r>
      <w:r w:rsidRPr="00332694">
        <w:rPr>
          <w:rFonts w:cs="Times New Roman" w:eastAsia="Times New Roman"/>
          <w:lang w:eastAsia="hr-HR"/>
        </w:rPr>
        <w:t xml:space="preserve">            </w:t>
      </w:r>
      <w:r w:rsidRPr="00332694">
        <w:rPr>
          <w:rFonts w:cs="Times New Roman" w:eastAsia="Times New Roman"/>
          <w:lang w:eastAsia="hr-HR"/>
        </w:rPr>
        <w:tab/>
      </w:r>
      <w:r w:rsidRPr="00332694">
        <w:rPr>
          <w:rFonts w:cs="Times New Roman" w:eastAsia="Times New Roman"/>
          <w:lang w:eastAsia="hr-HR"/>
        </w:rPr>
        <w:tab/>
        <w:t xml:space="preserve">                 </w:t>
      </w:r>
      <w:r w:rsidRPr="00332694">
        <w:rPr>
          <w:rFonts w:cs="Times New Roman" w:eastAsia="Times New Roman"/>
          <w:b/>
          <w:lang w:eastAsia="hr-HR" w:val="fr-FR"/>
        </w:rPr>
        <w:t>Broj</w:t>
      </w:r>
      <w:r w:rsidRPr="00332694">
        <w:rPr>
          <w:rFonts w:cs="Times New Roman" w:eastAsia="Times New Roman"/>
          <w:b/>
          <w:lang w:eastAsia="hr-HR"/>
        </w:rPr>
        <w:t>: 14. St-192/2014.</w:t>
      </w:r>
    </w:p>
    <w:p w:rsidRDefault="00332694" w:rsidP="00332694" w:rsidR="00332694" w:rsidRPr="0033269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32694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33269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3269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32694" w:rsidP="00332694" w:rsidR="00332694" w:rsidRPr="0033269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32694">
        <w:rPr>
          <w:rFonts w:cs="Times New Roman" w:eastAsia="Times New Roman"/>
          <w:b/>
          <w:szCs w:val="20"/>
          <w:lang w:eastAsia="hr-HR"/>
        </w:rPr>
        <w:t xml:space="preserve">           21 000 S P L I T</w:t>
      </w:r>
    </w:p>
    <w:p w:rsidRDefault="00332694" w:rsidP="00332694" w:rsidR="00332694" w:rsidRPr="003326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2694" w:rsidP="00332694" w:rsidR="00332694" w:rsidRPr="003326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2694" w:rsidP="00332694" w:rsidR="00332694" w:rsidRPr="0033269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332694">
        <w:rPr>
          <w:rFonts w:cs="Times New Roman" w:eastAsia="Arial Unicode MS"/>
          <w:b/>
          <w:bCs/>
          <w:szCs w:val="20"/>
        </w:rPr>
        <w:t>R J E Š E N J E</w:t>
      </w:r>
    </w:p>
    <w:p w:rsidRDefault="00332694" w:rsidP="00332694" w:rsidR="00332694" w:rsidRPr="00332694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Calibri" w:hAnsi="Calibri" w:ascii="Calibri"/>
        </w:rPr>
      </w:pPr>
      <w:r w:rsidRPr="00332694">
        <w:rPr>
          <w:rFonts w:cs="Times New Roman" w:eastAsia="Calibri" w:hAnsi="Calibri" w:ascii="Calibri"/>
          <w:lang w:val="en-US"/>
        </w:rPr>
        <w:tab/>
      </w:r>
      <w:proofErr w:type="spellStart"/>
      <w:r w:rsidRPr="00332694">
        <w:rPr>
          <w:rFonts w:cs="Times New Roman" w:eastAsia="Calibri" w:hAnsi="Calibri" w:ascii="Calibri"/>
          <w:lang w:val="en-US"/>
        </w:rPr>
        <w:t>Trgovački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sud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32694">
        <w:rPr>
          <w:rFonts w:cs="Times New Roman" w:eastAsia="Calibri" w:hAnsi="Calibri" w:ascii="Calibri"/>
          <w:lang w:val="en-US"/>
        </w:rPr>
        <w:t>Splitu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32694">
        <w:rPr>
          <w:rFonts w:cs="Times New Roman" w:eastAsia="Calibri" w:hAnsi="Calibri" w:ascii="Calibri"/>
          <w:lang w:val="en-US"/>
        </w:rPr>
        <w:t>po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stečajnom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sucu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Jozi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Ćaleta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kao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sucu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pojedincu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32694">
        <w:rPr>
          <w:rFonts w:cs="Times New Roman" w:eastAsia="Calibri" w:hAnsi="Calibri" w:ascii="Calibri"/>
          <w:lang w:val="en-US"/>
        </w:rPr>
        <w:t>uz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sudjelovanje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Vesne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332694">
        <w:rPr>
          <w:rFonts w:cs="Times New Roman" w:eastAsia="Calibri" w:hAnsi="Calibri" w:ascii="Calibri"/>
          <w:lang w:val="en-US"/>
        </w:rPr>
        <w:t>kao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332694">
        <w:rPr>
          <w:rFonts w:cs="Times New Roman" w:eastAsia="Calibri" w:hAnsi="Calibri" w:ascii="Calibri"/>
          <w:lang w:val="en-US"/>
        </w:rPr>
        <w:t>stečajnom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postupku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po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prijedlogu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Predlagatelja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: BLANCOM, </w:t>
      </w:r>
      <w:proofErr w:type="spellStart"/>
      <w:r w:rsidRPr="00332694">
        <w:rPr>
          <w:rFonts w:cs="Times New Roman" w:eastAsia="Calibri" w:hAnsi="Calibri" w:ascii="Calibri"/>
          <w:lang w:val="en-US"/>
        </w:rPr>
        <w:t>d.o.o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., Split, </w:t>
      </w:r>
      <w:proofErr w:type="spellStart"/>
      <w:r w:rsidRPr="00332694">
        <w:rPr>
          <w:rFonts w:cs="Times New Roman" w:eastAsia="Calibri" w:hAnsi="Calibri" w:ascii="Calibri"/>
          <w:lang w:val="en-US"/>
        </w:rPr>
        <w:t>Kroz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Smrdečac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19., </w:t>
      </w:r>
      <w:proofErr w:type="spellStart"/>
      <w:r w:rsidRPr="00332694">
        <w:rPr>
          <w:rFonts w:cs="Times New Roman" w:eastAsia="Calibri" w:hAnsi="Calibri" w:ascii="Calibri"/>
          <w:lang w:val="en-US"/>
        </w:rPr>
        <w:t>radi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otvaranja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stečajnog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postupka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nad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istim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trgovačkim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društvom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kao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stečajnim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Dužnikom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332694">
        <w:rPr>
          <w:rFonts w:cs="Times New Roman" w:eastAsia="Calibri" w:hAnsi="Calibri" w:ascii="Calibri"/>
          <w:lang w:val="en-US"/>
        </w:rPr>
        <w:t>dalje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332694">
        <w:rPr>
          <w:rFonts w:cs="Times New Roman" w:eastAsia="Calibri" w:hAnsi="Calibri" w:ascii="Calibri"/>
          <w:lang w:val="en-US"/>
        </w:rPr>
        <w:t>Predlagatelj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32694">
        <w:rPr>
          <w:rFonts w:cs="Times New Roman" w:eastAsia="Calibri" w:hAnsi="Calibri" w:ascii="Calibri"/>
          <w:lang w:val="en-US"/>
        </w:rPr>
        <w:t>Dužnik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32694">
        <w:rPr>
          <w:rFonts w:cs="Times New Roman" w:eastAsia="Calibri" w:hAnsi="Calibri" w:ascii="Calibri"/>
          <w:lang w:val="en-US"/>
        </w:rPr>
        <w:t>stečajni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2694">
        <w:rPr>
          <w:rFonts w:cs="Times New Roman" w:eastAsia="Calibri" w:hAnsi="Calibri" w:ascii="Calibri"/>
          <w:lang w:val="en-US"/>
        </w:rPr>
        <w:t>Dužnik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332694">
        <w:rPr>
          <w:rFonts w:cs="Times New Roman" w:eastAsia="Calibri" w:hAnsi="Calibri" w:ascii="Calibri"/>
          <w:lang w:val="en-US"/>
        </w:rPr>
        <w:t>dana</w:t>
      </w:r>
      <w:proofErr w:type="spellEnd"/>
      <w:r w:rsidRPr="00332694">
        <w:rPr>
          <w:rFonts w:cs="Times New Roman" w:eastAsia="Calibri" w:hAnsi="Calibri" w:ascii="Calibri"/>
          <w:lang w:val="en-US"/>
        </w:rPr>
        <w:t xml:space="preserve"> 27. </w:t>
      </w:r>
      <w:proofErr w:type="spellStart"/>
      <w:proofErr w:type="gramStart"/>
      <w:r w:rsidRPr="00332694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332694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332694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33269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32694">
        <w:rPr>
          <w:rFonts w:cs="Times New Roman" w:eastAsia="Calibri" w:hAnsi="Calibri" w:ascii="Calibri"/>
          <w:lang w:val="en-US"/>
        </w:rPr>
        <w:t>izvanraspravno</w:t>
      </w:r>
      <w:proofErr w:type="spellEnd"/>
    </w:p>
    <w:p w:rsidRDefault="00332694" w:rsidP="00332694" w:rsidR="00332694" w:rsidRPr="0033269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32694" w:rsidP="00332694" w:rsidR="00332694" w:rsidRPr="0033269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332694">
        <w:rPr>
          <w:rFonts w:cs="Times New Roman" w:eastAsia="Times New Roman"/>
          <w:b/>
          <w:lang w:eastAsia="hr-HR"/>
        </w:rPr>
        <w:t xml:space="preserve">r i j e š i o    j e                                               </w:t>
      </w:r>
    </w:p>
    <w:p w:rsidRDefault="00332694" w:rsidP="00332694" w:rsidR="00332694" w:rsidRPr="00332694">
      <w:pPr>
        <w:spacing w:after="0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/>
        </w:rPr>
      </w:pPr>
      <w:r w:rsidRPr="00332694">
        <w:rPr>
          <w:rFonts w:cs="Times New Roman" w:eastAsia="Arial Unicode MS"/>
          <w:b/>
          <w:lang w:eastAsia="hr-HR"/>
        </w:rPr>
        <w:t xml:space="preserve">          Odbacuje se</w:t>
      </w:r>
      <w:r w:rsidRPr="00332694">
        <w:rPr>
          <w:rFonts w:cs="Times New Roman" w:eastAsia="Arial Unicode MS"/>
          <w:lang w:eastAsia="hr-HR"/>
        </w:rPr>
        <w:t xml:space="preserve"> prijedlog uvodno navedenog Predlagatelja za otvaranje stečajnog postupka nad istim kao stečajnim Dužnikom.</w:t>
      </w:r>
    </w:p>
    <w:p w:rsidRDefault="00332694" w:rsidP="00332694" w:rsidR="00332694" w:rsidRPr="00332694">
      <w:pPr>
        <w:spacing w:after="0"/>
        <w:rPr>
          <w:rFonts w:cs="Times New Roman" w:eastAsia="Arial Unicode MS"/>
          <w:lang w:eastAsia="hr-HR"/>
        </w:rPr>
      </w:pPr>
    </w:p>
    <w:p w:rsidRDefault="00332694" w:rsidP="00332694" w:rsidR="00332694" w:rsidRPr="00332694">
      <w:pPr>
        <w:spacing w:after="0"/>
        <w:jc w:val="center"/>
        <w:rPr>
          <w:rFonts w:cs="Times New Roman" w:eastAsia="Arial Unicode MS"/>
          <w:b/>
          <w:lang w:eastAsia="hr-HR"/>
        </w:rPr>
      </w:pPr>
      <w:r w:rsidRPr="00332694">
        <w:rPr>
          <w:rFonts w:cs="Times New Roman" w:eastAsia="Arial Unicode MS"/>
          <w:b/>
          <w:lang w:eastAsia="hr-HR"/>
        </w:rPr>
        <w:t>Obrazloženje</w:t>
      </w:r>
    </w:p>
    <w:p w:rsidRDefault="00332694" w:rsidP="00332694" w:rsidR="00332694" w:rsidRPr="00332694">
      <w:pPr>
        <w:spacing w:after="0"/>
        <w:rPr>
          <w:rFonts w:cs="Times New Roman" w:eastAsia="Arial Unicode MS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/>
        </w:rPr>
      </w:pPr>
      <w:r w:rsidRPr="00332694">
        <w:rPr>
          <w:rFonts w:cs="Times New Roman" w:eastAsia="Arial Unicode MS"/>
          <w:lang w:eastAsia="hr-HR"/>
        </w:rPr>
        <w:t xml:space="preserve">          Uvodno navedeni Predlagatelj podnio je ovom Sudu, neposredno “iz ruke” dana 31. prosinca 2014. godine, prijedlog za otvaranje stečajnog postupka nad samim sobom kao stečajnim Dužnikom.</w:t>
      </w:r>
    </w:p>
    <w:p w:rsidRDefault="00332694" w:rsidP="00332694" w:rsidR="00332694" w:rsidRPr="00332694">
      <w:pPr>
        <w:spacing w:after="0"/>
        <w:rPr>
          <w:rFonts w:cs="Times New Roman" w:eastAsia="Arial Unicode MS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/>
        </w:rPr>
      </w:pPr>
      <w:r w:rsidRPr="00332694">
        <w:rPr>
          <w:rFonts w:cs="Times New Roman" w:eastAsia="Arial Unicode MS"/>
          <w:lang w:eastAsia="hr-HR"/>
        </w:rPr>
        <w:t xml:space="preserve">          Zaključkom Suda od 02. listopada 2015. godine pozvan je Predlagatelj, u roku od 15 dana od primitka istog zaključka: </w:t>
      </w: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/>
        </w:rPr>
      </w:pPr>
    </w:p>
    <w:p w:rsidRDefault="00332694" w:rsidP="00332694" w:rsidR="00332694" w:rsidRPr="00332694">
      <w:pPr>
        <w:numPr>
          <w:ilvl w:val="0"/>
          <w:numId w:val="47"/>
        </w:numPr>
        <w:tabs>
          <w:tab w:pos="0" w:val="num"/>
        </w:tabs>
        <w:spacing w:after="0"/>
        <w:ind w:firstLine="0" w:left="142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 xml:space="preserve">    temeljem odredbe čl. 41., st. 1., SZ, predujmiti iznos od 10.000,00 kuna za pokriće troškova prethodnog postupka, na depozitni račun ovog Suda broj: HR1623900011300000664 koji se vodi kod Hrvatske poštanske banke, d.d., sa svrhom uplate: „pokriće troškova prethodnog postupka u predmetu: 14. St-192/14 a primjerak uplatnice, kao dokaz o uplati, dostaviti ovom Sudu. Ako Predlagatelj-Dužnik ne uplati traženi predujam u roku od 15. dana, stečajni će sudac rješenjem odbaciti prijedlog, sukladno odredbi čl. 41., st. 2. u vezi sa st. 4. SZ:  </w:t>
      </w:r>
    </w:p>
    <w:p w:rsidRDefault="00332694" w:rsidP="00332694" w:rsidR="00332694" w:rsidRPr="00332694">
      <w:pPr>
        <w:numPr>
          <w:ilvl w:val="0"/>
          <w:numId w:val="47"/>
        </w:numPr>
        <w:spacing w:after="0"/>
        <w:ind w:firstLine="180" w:left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szCs w:val="20"/>
          <w:lang w:eastAsia="hr-HR"/>
        </w:rPr>
        <w:t>dostaviti dokaz o postojanju stečajnog razloga nesposobnosti za plaćanje na strani Dužnika: Obrazac BON-2 i Potvrdu iz čl. 4. SZ od banke koja vodi račun Dužnika</w:t>
      </w:r>
    </w:p>
    <w:p w:rsidRDefault="00332694" w:rsidP="00332694" w:rsidR="00332694">
      <w:pPr>
        <w:numPr>
          <w:ilvl w:val="0"/>
          <w:numId w:val="47"/>
        </w:numPr>
        <w:spacing w:after="0"/>
        <w:ind w:firstLine="0" w:left="142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 xml:space="preserve">dostaviti javnobilježnički ovjerovljen </w:t>
      </w:r>
      <w:proofErr w:type="spellStart"/>
      <w:r w:rsidRPr="00332694">
        <w:rPr>
          <w:rFonts w:cs="Times New Roman" w:eastAsia="Times New Roman"/>
          <w:lang w:eastAsia="hr-HR"/>
        </w:rPr>
        <w:t>prokazni</w:t>
      </w:r>
      <w:proofErr w:type="spellEnd"/>
      <w:r w:rsidRPr="00332694">
        <w:rPr>
          <w:rFonts w:cs="Times New Roman" w:eastAsia="Times New Roman"/>
          <w:lang w:eastAsia="hr-HR"/>
        </w:rPr>
        <w:t xml:space="preserve"> popis imovine za Dužnika, koji sadržajno treba odgovarati odredbama Ovršnog zakona o </w:t>
      </w:r>
      <w:proofErr w:type="spellStart"/>
      <w:r w:rsidRPr="00332694">
        <w:rPr>
          <w:rFonts w:cs="Times New Roman" w:eastAsia="Times New Roman"/>
          <w:lang w:eastAsia="hr-HR"/>
        </w:rPr>
        <w:t>prokaznom</w:t>
      </w:r>
      <w:proofErr w:type="spellEnd"/>
      <w:r w:rsidRPr="00332694">
        <w:rPr>
          <w:rFonts w:cs="Times New Roman" w:eastAsia="Times New Roman"/>
          <w:lang w:eastAsia="hr-HR"/>
        </w:rPr>
        <w:t xml:space="preserve"> popisu imovine, prema kojem će svi listovi (A, B, C, D, E, F, G) biti propisno popunjeni i javnobilježnički ovjerovljeni te jamstvenikom povezani i prošiveni sa prvim listom u nerazdvojnu cjelinu, </w:t>
      </w:r>
    </w:p>
    <w:p w:rsidRDefault="00332694" w:rsidP="00332694" w:rsid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32694">
        <w:rPr>
          <w:rFonts w:cs="Times New Roman" w:eastAsia="Times New Roman"/>
          <w:b/>
          <w:lang w:eastAsia="hr-HR"/>
        </w:rPr>
        <w:lastRenderedPageBreak/>
        <w:t>- 2 -</w:t>
      </w:r>
      <w:r w:rsidRPr="00332694">
        <w:rPr>
          <w:rFonts w:cs="Times New Roman" w:eastAsia="Times New Roman"/>
          <w:lang w:eastAsia="hr-HR"/>
        </w:rPr>
        <w:t xml:space="preserve">           </w:t>
      </w:r>
      <w:r w:rsidRPr="00332694">
        <w:rPr>
          <w:rFonts w:cs="Times New Roman" w:eastAsia="Times New Roman"/>
          <w:b/>
          <w:lang w:eastAsia="hr-HR" w:val="fr-FR"/>
        </w:rPr>
        <w:t xml:space="preserve">             Broj</w:t>
      </w:r>
      <w:r w:rsidRPr="00332694">
        <w:rPr>
          <w:rFonts w:cs="Times New Roman" w:eastAsia="Times New Roman"/>
          <w:b/>
          <w:lang w:eastAsia="hr-HR"/>
        </w:rPr>
        <w:t>: 14. St-192/2014.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>sve sukladno odredbi članka4 3., stavak 3., SZ. Ako Predlagatelj u danom roku od 15. dana ne postupi sukladno traženju iz ovog zaključka, Sud će analogno primijeniti odredbe članka 43., stavak 7., SZ.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bCs/>
          <w:lang w:eastAsia="hr-HR"/>
        </w:rPr>
        <w:t xml:space="preserve">         Dakle, istim je zaključkom </w:t>
      </w:r>
      <w:r w:rsidRPr="00332694">
        <w:rPr>
          <w:rFonts w:cs="Times New Roman" w:eastAsia="Times New Roman"/>
          <w:lang w:eastAsia="hr-HR"/>
        </w:rPr>
        <w:t xml:space="preserve">Predlagatelj upozoren na posljedice </w:t>
      </w:r>
      <w:proofErr w:type="spellStart"/>
      <w:r w:rsidRPr="00332694">
        <w:rPr>
          <w:rFonts w:cs="Times New Roman" w:eastAsia="Times New Roman"/>
          <w:lang w:eastAsia="hr-HR"/>
        </w:rPr>
        <w:t>nepostupanja</w:t>
      </w:r>
      <w:proofErr w:type="spellEnd"/>
      <w:r w:rsidRPr="00332694">
        <w:rPr>
          <w:rFonts w:cs="Times New Roman" w:eastAsia="Times New Roman"/>
          <w:lang w:eastAsia="hr-HR"/>
        </w:rPr>
        <w:t xml:space="preserve"> po točki a) tog zaključka. 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/>
        </w:rPr>
      </w:pPr>
      <w:r w:rsidRPr="00332694">
        <w:rPr>
          <w:rFonts w:cs="Times New Roman" w:eastAsia="Arial Unicode MS"/>
          <w:lang w:eastAsia="hr-HR"/>
        </w:rPr>
        <w:t xml:space="preserve">         Navedeni zaključak Suda Predlagatelj je primio dana 15. listopada 2015. godine. </w:t>
      </w: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/>
        </w:rPr>
      </w:pPr>
    </w:p>
    <w:p w:rsidRDefault="00332694" w:rsidP="00332694" w:rsidR="00332694" w:rsidRPr="00332694">
      <w:pPr>
        <w:spacing w:after="0"/>
        <w:ind w:firstLine="720"/>
        <w:jc w:val="both"/>
        <w:rPr>
          <w:rFonts w:cs="Times New Roman" w:eastAsia="Times New Roman"/>
          <w:lang w:eastAsia="hr-HR" w:val="de-DE"/>
        </w:rPr>
      </w:pPr>
      <w:r w:rsidRPr="00332694">
        <w:rPr>
          <w:rFonts w:cs="Times New Roman" w:eastAsia="Arial Unicode MS"/>
          <w:lang w:eastAsia="hr-HR"/>
        </w:rPr>
        <w:t xml:space="preserve">Predlagatelj nije uplatio zatraženi predujam od 10.000,00 kuna za pokriće troškova prethodnog </w:t>
      </w:r>
      <w:proofErr w:type="spellStart"/>
      <w:r w:rsidRPr="00332694">
        <w:rPr>
          <w:rFonts w:cs="Times New Roman" w:eastAsia="Arial Unicode MS"/>
          <w:lang w:eastAsia="hr-HR"/>
        </w:rPr>
        <w:t>postupkan</w:t>
      </w:r>
      <w:proofErr w:type="spellEnd"/>
      <w:r w:rsidRPr="00332694">
        <w:rPr>
          <w:rFonts w:cs="Times New Roman" w:eastAsia="Arial Unicode MS"/>
          <w:lang w:eastAsia="hr-HR"/>
        </w:rPr>
        <w:t xml:space="preserve">, nije dostavio </w:t>
      </w:r>
      <w:proofErr w:type="spellStart"/>
      <w:r w:rsidRPr="00332694">
        <w:rPr>
          <w:rFonts w:cs="Times New Roman" w:eastAsia="Times New Roman"/>
          <w:lang w:eastAsia="hr-HR" w:val="de-DE"/>
        </w:rPr>
        <w:t>javnobilježnički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ovjerovljeni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prokazni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popis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imovine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za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Dužnika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niti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r w:rsidRPr="00332694">
        <w:rPr>
          <w:rFonts w:cs="Times New Roman" w:eastAsia="Times New Roman"/>
          <w:szCs w:val="20"/>
          <w:lang w:eastAsia="hr-HR"/>
        </w:rPr>
        <w:t>Obrazac BON-2 i Potvrdu iz čl. 4. SZ od banke koja vodi račun Dužnika</w:t>
      </w:r>
      <w:r w:rsidRPr="00332694">
        <w:rPr>
          <w:rFonts w:cs="Times New Roman" w:eastAsia="Times New Roman"/>
          <w:lang w:eastAsia="hr-HR" w:val="de-DE"/>
        </w:rPr>
        <w:t xml:space="preserve">. </w:t>
      </w:r>
      <w:proofErr w:type="spellStart"/>
      <w:r w:rsidRPr="00332694">
        <w:rPr>
          <w:rFonts w:cs="Times New Roman" w:eastAsia="Times New Roman"/>
          <w:lang w:eastAsia="hr-HR" w:val="de-DE"/>
        </w:rPr>
        <w:t>Zato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32694">
        <w:rPr>
          <w:rFonts w:cs="Times New Roman" w:eastAsia="Times New Roman"/>
          <w:lang w:eastAsia="hr-HR" w:val="de-DE"/>
        </w:rPr>
        <w:t>ovaj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Sud </w:t>
      </w:r>
      <w:proofErr w:type="spellStart"/>
      <w:r w:rsidRPr="00332694">
        <w:rPr>
          <w:rFonts w:cs="Times New Roman" w:eastAsia="Times New Roman"/>
          <w:lang w:eastAsia="hr-HR" w:val="de-DE"/>
        </w:rPr>
        <w:t>prijedlog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Predlagatelja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Dužnika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za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otvaranje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stečajnog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postupka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nad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istim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kao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stečajnim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Dužnikom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odbacio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temeljem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članka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41., </w:t>
      </w:r>
      <w:proofErr w:type="spellStart"/>
      <w:r w:rsidRPr="00332694">
        <w:rPr>
          <w:rFonts w:cs="Times New Roman" w:eastAsia="Times New Roman"/>
          <w:lang w:eastAsia="hr-HR" w:val="de-DE"/>
        </w:rPr>
        <w:t>stavak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2., u </w:t>
      </w:r>
      <w:proofErr w:type="spellStart"/>
      <w:r w:rsidRPr="00332694">
        <w:rPr>
          <w:rFonts w:cs="Times New Roman" w:eastAsia="Times New Roman"/>
          <w:lang w:eastAsia="hr-HR" w:val="de-DE"/>
        </w:rPr>
        <w:t>vezi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stavkom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4., SZ,  </w:t>
      </w:r>
      <w:proofErr w:type="spellStart"/>
      <w:r w:rsidRPr="00332694">
        <w:rPr>
          <w:rFonts w:cs="Times New Roman" w:eastAsia="Times New Roman"/>
          <w:lang w:eastAsia="hr-HR" w:val="de-DE"/>
        </w:rPr>
        <w:t>radi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čega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32694">
        <w:rPr>
          <w:rFonts w:cs="Times New Roman" w:eastAsia="Times New Roman"/>
          <w:lang w:eastAsia="hr-HR" w:val="de-DE"/>
        </w:rPr>
        <w:t>riješeno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kao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32694">
        <w:rPr>
          <w:rFonts w:cs="Times New Roman" w:eastAsia="Times New Roman"/>
          <w:lang w:eastAsia="hr-HR" w:val="de-DE"/>
        </w:rPr>
        <w:t>izreci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ovog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riješenja</w:t>
      </w:r>
      <w:proofErr w:type="spellEnd"/>
      <w:r w:rsidRPr="00332694">
        <w:rPr>
          <w:rFonts w:cs="Times New Roman" w:eastAsia="Times New Roman"/>
          <w:lang w:eastAsia="hr-HR" w:val="de-DE"/>
        </w:rPr>
        <w:t>.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 w:val="de-DE"/>
        </w:rPr>
      </w:pPr>
      <w:r w:rsidRPr="00332694">
        <w:rPr>
          <w:rFonts w:cs="Times New Roman" w:eastAsia="Times New Roman"/>
          <w:lang w:eastAsia="hr-HR" w:val="de-DE"/>
        </w:rPr>
        <w:tab/>
      </w:r>
      <w:proofErr w:type="spellStart"/>
      <w:r w:rsidRPr="00332694">
        <w:rPr>
          <w:rFonts w:cs="Times New Roman" w:eastAsia="Times New Roman"/>
          <w:lang w:eastAsia="hr-HR" w:val="de-DE"/>
        </w:rPr>
        <w:t>Traženje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predujma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za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troškove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prethodnog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postupka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Sudu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32694">
        <w:rPr>
          <w:rFonts w:cs="Times New Roman" w:eastAsia="Times New Roman"/>
          <w:lang w:eastAsia="hr-HR" w:val="de-DE"/>
        </w:rPr>
        <w:t>potrebno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radi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eventualnog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izvođenja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potrebitih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dokaza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- </w:t>
      </w:r>
      <w:proofErr w:type="spellStart"/>
      <w:r w:rsidRPr="00332694">
        <w:rPr>
          <w:rFonts w:cs="Times New Roman" w:eastAsia="Times New Roman"/>
          <w:lang w:eastAsia="hr-HR" w:val="de-DE"/>
        </w:rPr>
        <w:t>postavljanje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32694">
        <w:rPr>
          <w:rFonts w:cs="Times New Roman" w:eastAsia="Times New Roman"/>
          <w:lang w:eastAsia="hr-HR" w:val="de-DE"/>
        </w:rPr>
        <w:t>saslušanje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privremenoga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stečajnog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upravitelja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eventualno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vještačenje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eventualni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očevid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itd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. - </w:t>
      </w:r>
      <w:proofErr w:type="spellStart"/>
      <w:r w:rsidRPr="00332694">
        <w:rPr>
          <w:rFonts w:cs="Times New Roman" w:eastAsia="Times New Roman"/>
          <w:lang w:eastAsia="hr-HR" w:val="de-DE"/>
        </w:rPr>
        <w:t>kako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bi se </w:t>
      </w:r>
      <w:proofErr w:type="spellStart"/>
      <w:r w:rsidRPr="00332694">
        <w:rPr>
          <w:rFonts w:cs="Times New Roman" w:eastAsia="Times New Roman"/>
          <w:lang w:eastAsia="hr-HR" w:val="de-DE"/>
        </w:rPr>
        <w:t>tijekom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prethodnog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postupka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ispitala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mogućnost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primjene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odredbe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članka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63., SZ, </w:t>
      </w:r>
      <w:proofErr w:type="spellStart"/>
      <w:r w:rsidRPr="00332694">
        <w:rPr>
          <w:rFonts w:cs="Times New Roman" w:eastAsia="Times New Roman"/>
          <w:lang w:eastAsia="hr-HR" w:val="de-DE"/>
        </w:rPr>
        <w:t>koja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odredba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predviđa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istovremeno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otvaranje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332694">
        <w:rPr>
          <w:rFonts w:cs="Times New Roman" w:eastAsia="Times New Roman"/>
          <w:lang w:eastAsia="hr-HR" w:val="de-DE"/>
        </w:rPr>
        <w:t>zaključenje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stečajnog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postupka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32694">
        <w:rPr>
          <w:rFonts w:cs="Times New Roman" w:eastAsia="Times New Roman"/>
          <w:lang w:eastAsia="hr-HR" w:val="de-DE"/>
        </w:rPr>
        <w:t>slučaju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kada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332694">
        <w:rPr>
          <w:rFonts w:cs="Times New Roman" w:eastAsia="Times New Roman"/>
          <w:lang w:eastAsia="hr-HR" w:val="de-DE"/>
        </w:rPr>
        <w:t>tijekom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prethodnog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postupka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utvrdi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kako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imovina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dužnika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koja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bi </w:t>
      </w:r>
      <w:proofErr w:type="spellStart"/>
      <w:r w:rsidRPr="00332694">
        <w:rPr>
          <w:rFonts w:cs="Times New Roman" w:eastAsia="Times New Roman"/>
          <w:lang w:eastAsia="hr-HR" w:val="de-DE"/>
        </w:rPr>
        <w:t>ušla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32694">
        <w:rPr>
          <w:rFonts w:cs="Times New Roman" w:eastAsia="Times New Roman"/>
          <w:lang w:eastAsia="hr-HR" w:val="de-DE"/>
        </w:rPr>
        <w:t>stečajnu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masu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nije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dovoljna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ni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za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namirenje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troškova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toga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postupka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ili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32694">
        <w:rPr>
          <w:rFonts w:cs="Times New Roman" w:eastAsia="Times New Roman"/>
          <w:lang w:eastAsia="hr-HR" w:val="de-DE"/>
        </w:rPr>
        <w:t>neznatne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vrijednosti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. 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 w:val="de-DE"/>
        </w:rPr>
      </w:pPr>
      <w:r w:rsidRPr="00332694">
        <w:rPr>
          <w:rFonts w:cs="Times New Roman" w:eastAsia="Times New Roman"/>
          <w:lang w:eastAsia="hr-HR" w:val="de-DE"/>
        </w:rPr>
        <w:tab/>
      </w:r>
      <w:proofErr w:type="spellStart"/>
      <w:r w:rsidRPr="00332694">
        <w:rPr>
          <w:rFonts w:cs="Times New Roman" w:eastAsia="Times New Roman"/>
          <w:lang w:eastAsia="hr-HR" w:val="de-DE"/>
        </w:rPr>
        <w:t>Sukladno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svemu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navedenom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332694">
        <w:rPr>
          <w:rFonts w:cs="Times New Roman" w:eastAsia="Times New Roman"/>
          <w:lang w:eastAsia="hr-HR" w:val="de-DE"/>
        </w:rPr>
        <w:t>riješeno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332694">
        <w:rPr>
          <w:rFonts w:cs="Times New Roman" w:eastAsia="Times New Roman"/>
          <w:lang w:eastAsia="hr-HR" w:val="de-DE"/>
        </w:rPr>
        <w:t>kao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332694">
        <w:rPr>
          <w:rFonts w:cs="Times New Roman" w:eastAsia="Times New Roman"/>
          <w:lang w:eastAsia="hr-HR" w:val="de-DE"/>
        </w:rPr>
        <w:t>izreci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32694">
        <w:rPr>
          <w:rFonts w:cs="Times New Roman" w:eastAsia="Times New Roman"/>
          <w:lang w:eastAsia="hr-HR" w:val="de-DE"/>
        </w:rPr>
        <w:t>riješenja</w:t>
      </w:r>
      <w:proofErr w:type="spellEnd"/>
      <w:r w:rsidRPr="00332694">
        <w:rPr>
          <w:rFonts w:cs="Times New Roman" w:eastAsia="Times New Roman"/>
          <w:lang w:eastAsia="hr-HR" w:val="de-DE"/>
        </w:rPr>
        <w:t>.</w:t>
      </w:r>
    </w:p>
    <w:p w:rsidRDefault="00332694" w:rsidP="00332694" w:rsidR="00332694" w:rsidRPr="00332694">
      <w:pPr>
        <w:spacing w:after="0"/>
        <w:jc w:val="both"/>
        <w:rPr>
          <w:rFonts w:cs="Times New Roman" w:eastAsia="Arial Unicode MS"/>
          <w:lang w:eastAsia="hr-HR" w:val="de-DE"/>
        </w:rPr>
      </w:pPr>
    </w:p>
    <w:p w:rsidRDefault="00332694" w:rsidP="00332694" w:rsidR="00332694" w:rsidRPr="00332694">
      <w:pPr>
        <w:spacing w:after="0"/>
        <w:jc w:val="center"/>
        <w:rPr>
          <w:rFonts w:cs="Times New Roman" w:eastAsia="Times New Roman"/>
          <w:lang w:eastAsia="hr-HR" w:val="de-DE"/>
        </w:rPr>
      </w:pPr>
      <w:r w:rsidRPr="00332694">
        <w:rPr>
          <w:rFonts w:cs="Times New Roman" w:eastAsia="Times New Roman"/>
          <w:lang w:eastAsia="hr-HR" w:val="de-DE"/>
        </w:rPr>
        <w:t xml:space="preserve">Split, 27. </w:t>
      </w:r>
      <w:proofErr w:type="spellStart"/>
      <w:r w:rsidRPr="00332694">
        <w:rPr>
          <w:rFonts w:cs="Times New Roman" w:eastAsia="Times New Roman"/>
          <w:lang w:eastAsia="hr-HR" w:val="de-DE"/>
        </w:rPr>
        <w:t>studenog</w:t>
      </w:r>
      <w:proofErr w:type="spellEnd"/>
      <w:r w:rsidRPr="00332694">
        <w:rPr>
          <w:rFonts w:cs="Times New Roman" w:eastAsia="Times New Roman"/>
          <w:lang w:eastAsia="hr-HR" w:val="de-DE"/>
        </w:rPr>
        <w:t xml:space="preserve"> 2015. </w:t>
      </w:r>
      <w:proofErr w:type="spellStart"/>
      <w:r w:rsidRPr="00332694">
        <w:rPr>
          <w:rFonts w:cs="Times New Roman" w:eastAsia="Times New Roman"/>
          <w:lang w:eastAsia="hr-HR" w:val="de-DE"/>
        </w:rPr>
        <w:t>godine</w:t>
      </w:r>
      <w:proofErr w:type="spellEnd"/>
      <w:r w:rsidRPr="00332694">
        <w:rPr>
          <w:rFonts w:cs="Times New Roman" w:eastAsia="Times New Roman"/>
          <w:lang w:eastAsia="hr-HR" w:val="de-DE"/>
        </w:rPr>
        <w:t>.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 w:val="de-DE"/>
        </w:rPr>
        <w:t xml:space="preserve">    </w:t>
      </w:r>
      <w:r w:rsidRPr="00332694">
        <w:rPr>
          <w:rFonts w:cs="Times New Roman" w:eastAsia="Times New Roman"/>
          <w:lang w:eastAsia="hr-HR"/>
        </w:rPr>
        <w:t>ZAPISNIČAR:                                                                        STEČAJNI SUDAC: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 xml:space="preserve">    Vesna Katić,                                                                                 Jozo Ćaleta,v.r.,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u w:val="single"/>
          <w:lang w:eastAsia="hr-HR"/>
        </w:rPr>
        <w:t>POUKA O PRAVNOM LIJEKU:</w:t>
      </w:r>
      <w:r w:rsidRPr="00332694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primjerka Trgovačkom sudu u Splitu, </w:t>
      </w:r>
      <w:smartTag w:element="City" w:uri="urn:schemas-microsoft-com:office:smarttags">
        <w:smartTag w:element="place" w:uri="urn:schemas-microsoft-com:office:smarttags">
          <w:r w:rsidRPr="00332694">
            <w:rPr>
              <w:rFonts w:cs="Times New Roman" w:eastAsia="Times New Roman"/>
              <w:lang w:eastAsia="hr-HR"/>
            </w:rPr>
            <w:t>Split</w:t>
          </w:r>
        </w:smartTag>
      </w:smartTag>
      <w:r w:rsidRPr="00332694">
        <w:rPr>
          <w:rFonts w:cs="Times New Roman" w:eastAsia="Times New Roman"/>
          <w:lang w:eastAsia="hr-HR"/>
        </w:rPr>
        <w:t xml:space="preserve">, </w:t>
      </w:r>
      <w:proofErr w:type="spellStart"/>
      <w:r w:rsidRPr="00332694">
        <w:rPr>
          <w:rFonts w:cs="Times New Roman" w:eastAsia="Times New Roman"/>
          <w:lang w:eastAsia="hr-HR"/>
        </w:rPr>
        <w:t>Sukoišanska</w:t>
      </w:r>
      <w:proofErr w:type="spellEnd"/>
      <w:r w:rsidRPr="00332694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332694" w:rsidP="00332694" w:rsidR="00332694" w:rsidRPr="00332694">
      <w:pPr>
        <w:spacing w:after="0"/>
        <w:jc w:val="right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 xml:space="preserve">    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u w:val="single"/>
          <w:lang w:eastAsia="hr-HR"/>
        </w:rPr>
        <w:t>DNA:</w:t>
      </w:r>
      <w:r w:rsidRPr="00332694">
        <w:rPr>
          <w:rFonts w:cs="Times New Roman" w:eastAsia="Times New Roman"/>
          <w:lang w:eastAsia="hr-HR"/>
        </w:rPr>
        <w:t xml:space="preserve">    1) BLANCOM, d.o.o., Split, Kroz </w:t>
      </w:r>
      <w:proofErr w:type="spellStart"/>
      <w:r w:rsidRPr="00332694">
        <w:rPr>
          <w:rFonts w:cs="Times New Roman" w:eastAsia="Times New Roman"/>
          <w:lang w:eastAsia="hr-HR"/>
        </w:rPr>
        <w:t>Smrdečac</w:t>
      </w:r>
      <w:proofErr w:type="spellEnd"/>
      <w:r w:rsidRPr="00332694">
        <w:rPr>
          <w:rFonts w:cs="Times New Roman" w:eastAsia="Times New Roman"/>
          <w:lang w:eastAsia="hr-HR"/>
        </w:rPr>
        <w:t xml:space="preserve"> 19., 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 xml:space="preserve">             2) Spis.</w:t>
      </w: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2694" w:rsidP="00332694" w:rsidR="00332694" w:rsidRPr="00332694">
      <w:pPr>
        <w:spacing w:after="0"/>
        <w:jc w:val="both"/>
        <w:rPr>
          <w:rFonts w:cs="Times New Roman" w:eastAsia="Times New Roman"/>
          <w:lang w:eastAsia="hr-HR"/>
        </w:rPr>
      </w:pPr>
      <w:r w:rsidRPr="00332694">
        <w:rPr>
          <w:rFonts w:cs="Times New Roman" w:eastAsia="Times New Roman"/>
          <w:lang w:eastAsia="hr-HR"/>
        </w:rPr>
        <w:t>Split, dne 28. studenog 2015. godine.                                      STEČAJNI SUDAC:</w:t>
      </w:r>
    </w:p>
    <w:p w:rsidRDefault="00332694" w:rsidP="00332694" w:rsidR="00DA0242">
      <w:pPr>
        <w:spacing w:after="0"/>
        <w:jc w:val="both"/>
      </w:pPr>
      <w:r w:rsidRPr="0033269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6A70D5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694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St-192/2014-6</izvorni_sadrzaj>
    <derivirana_varijabla naziv="DomainObject.Oznaka_1">St-192/2014-6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St-192/2014</izvorni_sadrzaj>
    <derivirana_varijabla naziv="DomainObject.Predmet.OznakaBroj_1">St-192/2014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BLANCOM d.o.o. za proizvodnju i usluge montaže i održavanje elektroničkih uređaja</izvorni_sadrzaj>
    <derivirana_varijabla naziv="DomainObject.Predmet.StrankaFormated_1">  BLANCOM d.o.o. za proizvodnju i usluge montaže i održavanje elektroničkih uređaja</derivirana_varijabla>
  </DomainObject.Predmet.StrankaFormated>
  <DomainObject.Predmet.StrankaFormatedOIB>
    <izvorni_sadrzaj>  BLANCOM d.o.o. za proizvodnju i usluge montaže i održavanje elektroničkih uređaja, OIB 24995897260</izvorni_sadrzaj>
    <derivirana_varijabla naziv="DomainObject.Predmet.StrankaFormatedOIB_1">  BLANCOM d.o.o. za proizvodnju i usluge montaže i održavanje elektroničkih uređaja, OIB 24995897260</derivirana_varijabla>
  </DomainObject.Predmet.StrankaFormatedOIB>
  <DomainObject.Predmet.StrankaFormatedWithAdress>
    <izvorni_sadrzaj> BLANCOM d.o.o. za proizvodnju i usluge montaže i održavanje elektroničkih uređaja, Kroz Smrdečac 19, 21000 Split</izvorni_sadrzaj>
    <derivirana_varijabla naziv="DomainObject.Predmet.StrankaFormatedWithAdress_1"> BLANCOM d.o.o. za proizvodnju i usluge montaže i održavanje elektroničkih uređaja, Kroz Smrdečac 19, 21000 Split</derivirana_varijabla>
  </DomainObject.Predmet.StrankaFormatedWithAdress>
  <DomainObject.Predmet.StrankaFormatedWithAdressOIB>
    <izvorni_sadrzaj> BLANCOM d.o.o. za proizvodnju i usluge montaže i održavanje elektroničkih uređaja, OIB 24995897260, Kroz Smrdečac 19, 21000 Split</izvorni_sadrzaj>
    <derivirana_varijabla naziv="DomainObject.Predmet.StrankaFormatedWithAdressOIB_1"> BLANCOM d.o.o. za proizvodnju i usluge montaže i održavanje elektroničkih uređaja, OIB 24995897260, Kroz Smrdečac 19, 21000 Split</derivirana_varijabla>
  </DomainObject.Predmet.StrankaFormatedWithAdressOIB>
  <DomainObject.Predmet.StrankaWithAdress>
    <izvorni_sadrzaj>BLANCOM d.o.o. za proizvodnju i usluge montaže i održavanje elektroničkih uređaja Kroz Smrdečac 19,21000 Split</izvorni_sadrzaj>
    <derivirana_varijabla naziv="DomainObject.Predmet.StrankaWithAdress_1">BLANCOM d.o.o. za proizvodnju i usluge montaže i održavanje elektroničkih uređaja Kroz Smrdečac 19,21000 Split</derivirana_varijabla>
  </DomainObject.Predmet.StrankaWithAdress>
  <DomainObject.Predmet.StrankaWithAdressOIB>
    <izvorni_sadrzaj>BLANCOM d.o.o. za proizvodnju i usluge montaže i održavanje elektroničkih uređaja, OIB 24995897260, Kroz Smrdečac 19,21000 Split</izvorni_sadrzaj>
    <derivirana_varijabla naziv="DomainObject.Predmet.StrankaWithAdressOIB_1">BLANCOM d.o.o. za proizvodnju i usluge montaže i održavanje elektroničkih uređaja, OIB 24995897260, Kroz Smrdečac 19,21000 Split</derivirana_varijabla>
  </DomainObject.Predmet.StrankaWithAdressOIB>
  <DomainObject.Predmet.StrankaNazivFormated>
    <izvorni_sadrzaj>BLANCOM d.o.o. za proizvodnju i usluge montaže i održavanje elektroničkih uređaja</izvorni_sadrzaj>
    <derivirana_varijabla naziv="DomainObject.Predmet.StrankaNazivFormated_1">BLANCOM d.o.o. za proizvodnju i usluge montaže i održavanje elektroničkih uređaja</derivirana_varijabla>
  </DomainObject.Predmet.StrankaNazivFormated>
  <DomainObject.Predmet.StrankaNazivFormatedOIB>
    <izvorni_sadrzaj>BLANCOM d.o.o. za proizvodnju i usluge montaže i održavanje elektroničkih uređaja, OIB 24995897260</izvorni_sadrzaj>
    <derivirana_varijabla naziv="DomainObject.Predmet.StrankaNazivFormatedOIB_1">BLANCOM d.o.o. za proizvodnju i usluge montaže i održavanje elektroničkih uređaja, OIB 24995897260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BLANCOM d.o.o. za proizvodnju i usluge montaže i održavanje elektroničkih uređaja</item>
    </izvorni_sadrzaj>
    <derivirana_varijabla naziv="DomainObject.Predmet.StrankaListFormated_1">
      <item>BLANCOM d.o.o. za proizvodnju i usluge montaže i održavanje elektroničkih uređaja</item>
    </derivirana_varijabla>
  </DomainObject.Predmet.StrankaListFormated>
  <DomainObject.Predmet.StrankaListFormatedOIB>
    <izvorni_sadrzaj>
      <item>BLANCOM d.o.o. za proizvodnju i usluge montaže i održavanje elektroničkih uređaja, OIB 24995897260</item>
    </izvorni_sadrzaj>
    <derivirana_varijabla naziv="DomainObject.Predmet.StrankaListFormatedOIB_1">
      <item>BLANCOM d.o.o. za proizvodnju i usluge montaže i održavanje elektroničkih uređaja, OIB 24995897260</item>
    </derivirana_varijabla>
  </DomainObject.Predmet.StrankaListFormatedOIB>
  <DomainObject.Predmet.StrankaListFormatedWithAdress>
    <izvorni_sadrzaj>
      <item>BLANCOM d.o.o. za proizvodnju i usluge montaže i održavanje elektroničkih uređaja, Kroz Smrdečac 19, 21000 Split</item>
    </izvorni_sadrzaj>
    <derivirana_varijabla naziv="DomainObject.Predmet.StrankaListFormatedWithAdress_1">
      <item>BLANCOM d.o.o. za proizvodnju i usluge montaže i održavanje elektroničkih uređaja, Kroz Smrdečac 19, 21000 Split</item>
    </derivirana_varijabla>
  </DomainObject.Predmet.StrankaListFormatedWithAdress>
  <DomainObject.Predmet.StrankaListFormatedWithAdressOIB>
    <izvorni_sadrzaj>
      <item>BLANCOM d.o.o. za proizvodnju i usluge montaže i održavanje elektroničkih uređaja, OIB 24995897260, Kroz Smrdečac 19, 21000 Split</item>
    </izvorni_sadrzaj>
    <derivirana_varijabla naziv="DomainObject.Predmet.StrankaListFormatedWithAdressOIB_1">
      <item>BLANCOM d.o.o. za proizvodnju i usluge montaže i održavanje elektroničkih uređaja, OIB 24995897260, Kroz Smrdečac 19, 21000 Split</item>
    </derivirana_varijabla>
  </DomainObject.Predmet.StrankaListFormatedWithAdressOIB>
  <DomainObject.Predmet.StrankaListNazivFormated>
    <izvorni_sadrzaj>
      <item>BLANCOM d.o.o. za proizvodnju i usluge montaže i održavanje elektroničkih uređaja</item>
    </izvorni_sadrzaj>
    <derivirana_varijabla naziv="DomainObject.Predmet.StrankaListNazivFormated_1">
      <item>BLANCOM d.o.o. za proizvodnju i usluge montaže i održavanje elektroničkih uređaja</item>
    </derivirana_varijabla>
  </DomainObject.Predmet.StrankaListNazivFormated>
  <DomainObject.Predmet.StrankaListNazivFormatedOIB>
    <izvorni_sadrzaj>
      <item>BLANCOM d.o.o. za proizvodnju i usluge montaže i održavanje elektroničkih uređaja, OIB 24995897260</item>
    </izvorni_sadrzaj>
    <derivirana_varijabla naziv="DomainObject.Predmet.StrankaListNazivFormatedOIB_1">
      <item>BLANCOM d.o.o. za proizvodnju i usluge montaže i održavanje elektroničkih uređaja, OIB 24995897260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St-192/2014-6</izvorni_sadrzaj>
    <derivirana_varijabla naziv="DomainObject.PoslovniBrojDokumenta_1">St-192/2014-6</derivirana_varijabla>
  </DomainObject.PoslovniBrojDokumenta>
  <DomainObject.Predmet.StrankaIDrugi>
    <izvorni_sadrzaj>BLANCOM d.o.o. za proizvodnju i usluge montaže i održavanje elektroničkih uređaja</izvorni_sadrzaj>
    <derivirana_varijabla naziv="DomainObject.Predmet.StrankaIDrugi_1">BLANCOM d.o.o. za proizvodnju i usluge montaže i održavanje elektroničkih uređaja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BLANCOM d.o.o. za proizvodnju i usluge montaže i održavanje elektroničkih uređaja, OIB 24995897260, Kroz Smrdečac 19, 21000 Split</izvorni_sadrzaj>
    <derivirana_varijabla naziv="DomainObject.Predmet.StrankaIDrugiAdressOIB_1">BLANCOM d.o.o. za proizvodnju i usluge montaže i održavanje elektroničkih uređaja, OIB 24995897260, Kroz Smrdečac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BLANCOM d.o.o. za proizvodnju i usluge montaže i održavanje elektroničkih uređaja</item>
    </izvorni_sadrzaj>
    <derivirana_varijabla naziv="DomainObject.Predmet.SudioniciListNaziv_1">
      <item>BLANCOM d.o.o. za proizvodnju i usluge montaže i održavanje elektroničkih uređaja</item>
    </derivirana_varijabla>
  </DomainObject.Predmet.SudioniciListNaziv>
  <DomainObject.Predmet.SudioniciListAdressOIB>
    <izvorni_sadrzaj>
      <item>BLANCOM d.o.o. za proizvodnju i usluge montaže i održavanje elektroničkih uređaja, OIB 24995897260, Kroz Smrdečac 19,21000 Split</item>
    </izvorni_sadrzaj>
    <derivirana_varijabla naziv="DomainObject.Predmet.SudioniciListAdressOIB_1">
      <item>BLANCOM d.o.o. za proizvodnju i usluge montaže i održavanje elektroničkih uređaja, OIB 24995897260, Kroz Smrdečac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0788D-EBF8-40A2-9612-B57FD282A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615</properties:Words>
  <properties:Characters>3467</properties:Characters>
  <properties:Lines>94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2015-11-30T09:11:00Z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St-192/2014-6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