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0a50" w14:paraId="bc60a50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BD1CA9" w:rsidRPr="006A5120">
        <w:t>4 St-</w:t>
      </w:r>
      <w:r w:rsidR="00BD1CA9">
        <w:t>1007/17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BD1CA9" w:rsidRPr="006F36C6">
        <w:t>Stečajna masa iza AGROIMPEX 93 d.o.o. u stečaju, Zagreb, Petrinjska 28, OIB 10911417413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BD1CA9">
        <w:t>28. lipnja</w:t>
      </w:r>
      <w:r w:rsidR="00F77ECE">
        <w:t xml:space="preserve"> 2017</w:t>
      </w:r>
      <w:r w:rsidR="008E1CB9">
        <w:t>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BD1CA9" w:rsidP="00BD1CA9" w:rsidR="00BD1CA9" w:rsidRPr="006F36C6">
      <w:pPr>
        <w:jc w:val="both"/>
      </w:pPr>
    </w:p>
    <w:p w:rsidRDefault="00A13615" w:rsidP="00A13615" w:rsidR="00A13615" w:rsidRPr="006F36C6">
      <w:pPr>
        <w:jc w:val="both"/>
      </w:pPr>
      <w:r w:rsidRPr="006F36C6">
        <w:t xml:space="preserve">Utvrđene su slijedeće tražbine drugog višeg isplatnog reda: </w:t>
      </w:r>
    </w:p>
    <w:p w:rsidRDefault="00A13615" w:rsidP="00A13615" w:rsidR="00A13615" w:rsidRPr="006F36C6">
      <w:pPr>
        <w:jc w:val="both"/>
      </w:pPr>
    </w:p>
    <w:p w:rsidRDefault="00A13615" w:rsidP="00A13615" w:rsidR="00A13615" w:rsidRPr="006F36C6">
      <w:pPr>
        <w:jc w:val="both"/>
      </w:pPr>
    </w:p>
    <w:p w:rsidRDefault="00A13615" w:rsidP="00A13615" w:rsidR="00A13615" w:rsidRPr="006F36C6">
      <w:pPr>
        <w:tabs>
          <w:tab w:pos="7575" w:val="left"/>
        </w:tabs>
        <w:ind w:firstLine="360"/>
        <w:jc w:val="both"/>
      </w:pPr>
      <w:r w:rsidRPr="006F36C6">
        <w:t>I.1. REPUBLIKA HRVATSKA, MINISTARSTVO FINANCIJA,</w:t>
      </w:r>
    </w:p>
    <w:p w:rsidRDefault="00A13615" w:rsidP="00A13615" w:rsidR="00A13615" w:rsidRPr="006F36C6">
      <w:pPr>
        <w:tabs>
          <w:tab w:pos="7575" w:val="left"/>
        </w:tabs>
        <w:ind w:firstLine="360"/>
        <w:jc w:val="both"/>
      </w:pPr>
      <w:r w:rsidRPr="006F36C6">
        <w:t xml:space="preserve">        POREZNA UPRAVA, PODRUČNI URED ZAGREB</w:t>
      </w:r>
    </w:p>
    <w:p w:rsidRDefault="00A13615" w:rsidP="00A13615" w:rsidR="00A13615" w:rsidRPr="006F36C6">
      <w:pPr>
        <w:tabs>
          <w:tab w:pos="7575" w:val="left"/>
        </w:tabs>
        <w:ind w:firstLine="360"/>
        <w:jc w:val="both"/>
      </w:pPr>
      <w:r w:rsidRPr="006F36C6">
        <w:t xml:space="preserve">        OIB 18683136487                                                                                   8.493,42 kn</w:t>
      </w:r>
    </w:p>
    <w:p w:rsidRDefault="00A13615" w:rsidP="00A13615" w:rsidR="00A13615" w:rsidRPr="006F36C6">
      <w:pPr>
        <w:tabs>
          <w:tab w:pos="7575" w:val="left"/>
        </w:tabs>
        <w:ind w:firstLine="360"/>
        <w:jc w:val="both"/>
      </w:pPr>
    </w:p>
    <w:p w:rsidRDefault="00A13615" w:rsidP="00A13615" w:rsidR="00A13615" w:rsidRPr="006F36C6">
      <w:pPr>
        <w:ind w:firstLine="360"/>
        <w:jc w:val="both"/>
      </w:pPr>
      <w:r w:rsidRPr="006F36C6">
        <w:t>I.2. Kutjevo d.d., Kutjevo, Kralja Tomislava 1,</w:t>
      </w:r>
    </w:p>
    <w:p w:rsidRDefault="00A13615" w:rsidP="00A13615" w:rsidR="00A13615" w:rsidRPr="006F36C6">
      <w:pPr>
        <w:tabs>
          <w:tab w:pos="7575" w:val="left"/>
        </w:tabs>
        <w:ind w:firstLine="360"/>
        <w:jc w:val="both"/>
      </w:pPr>
      <w:r w:rsidRPr="006F36C6">
        <w:t xml:space="preserve">        OIB 21918659912                                                                                 316.3</w:t>
      </w:r>
      <w:r>
        <w:t>42</w:t>
      </w:r>
      <w:r w:rsidRPr="006F36C6">
        <w:t>,44 kn</w:t>
      </w:r>
    </w:p>
    <w:p w:rsidRDefault="00A13615" w:rsidP="00A13615" w:rsidR="00A13615" w:rsidRPr="006F36C6">
      <w:pPr>
        <w:tabs>
          <w:tab w:pos="7575" w:val="left"/>
        </w:tabs>
        <w:ind w:firstLine="360"/>
        <w:jc w:val="both"/>
      </w:pPr>
    </w:p>
    <w:p w:rsidRDefault="00A13615" w:rsidP="00A13615" w:rsidR="00A13615" w:rsidRPr="006F36C6">
      <w:pPr>
        <w:jc w:val="both"/>
      </w:pPr>
    </w:p>
    <w:p w:rsidRDefault="00A13615" w:rsidP="00A13615" w:rsidR="00A13615" w:rsidRPr="006F36C6">
      <w:pPr>
        <w:jc w:val="both"/>
      </w:pPr>
      <w:r w:rsidRPr="006F36C6">
        <w:t>II. Osporena je slijedeća tražbina drugog višeg isplatnog reda:</w:t>
      </w:r>
    </w:p>
    <w:p w:rsidRDefault="00A13615" w:rsidP="00A13615" w:rsidR="00A13615" w:rsidRPr="006F36C6">
      <w:pPr>
        <w:jc w:val="both"/>
      </w:pPr>
    </w:p>
    <w:p w:rsidRDefault="00A13615" w:rsidP="00A13615" w:rsidR="00A13615" w:rsidRPr="006F36C6">
      <w:pPr>
        <w:ind w:firstLine="360"/>
        <w:jc w:val="both"/>
      </w:pPr>
      <w:r w:rsidRPr="006F36C6">
        <w:t>II.1. Kutjevo d.d., Kutjevo, Kralja Tomislava 1,</w:t>
      </w:r>
    </w:p>
    <w:p w:rsidRDefault="00A13615" w:rsidP="00A13615" w:rsidR="00A13615" w:rsidRPr="006F36C6">
      <w:pPr>
        <w:tabs>
          <w:tab w:pos="7575" w:val="left"/>
        </w:tabs>
        <w:ind w:firstLine="360"/>
        <w:jc w:val="both"/>
      </w:pPr>
      <w:r w:rsidRPr="006F36C6">
        <w:t xml:space="preserve">        OIB 21918659912                                                                                 </w:t>
      </w:r>
      <w:r>
        <w:t>11.000,00</w:t>
      </w:r>
      <w:r w:rsidRPr="006F36C6">
        <w:t xml:space="preserve"> kn</w:t>
      </w:r>
    </w:p>
    <w:p w:rsidRDefault="00A13615" w:rsidP="00A13615" w:rsidR="00A13615" w:rsidRPr="006F36C6">
      <w:pPr>
        <w:jc w:val="both"/>
      </w:pPr>
      <w:r w:rsidRPr="006F36C6">
        <w:t xml:space="preserve">         -osporio stečajni upravitelj                                                                      </w:t>
      </w:r>
    </w:p>
    <w:p w:rsidRDefault="00A13615" w:rsidP="00A13615" w:rsidR="00A13615">
      <w:pPr>
        <w:jc w:val="both"/>
      </w:pPr>
    </w:p>
    <w:p w:rsidRDefault="00BD1CA9" w:rsidP="00BD1CA9" w:rsidR="00BD1CA9">
      <w:pPr>
        <w:jc w:val="both"/>
      </w:pPr>
    </w:p>
    <w:p w:rsidRDefault="008B74E3" w:rsidP="00A13615" w:rsidR="008B74E3">
      <w:pPr>
        <w:jc w:val="both"/>
      </w:pPr>
      <w:r>
        <w:t>I</w:t>
      </w:r>
      <w:r w:rsidR="00A13615">
        <w:t>II</w:t>
      </w:r>
      <w:r>
        <w:t>.</w:t>
      </w:r>
      <w:r w:rsidR="00A13615">
        <w:t xml:space="preserve"> Vjerovnik pod rednim brojem II</w:t>
      </w:r>
      <w:r>
        <w:t xml:space="preserve">.1. </w:t>
      </w:r>
      <w:r w:rsidR="00BD1CA9" w:rsidRPr="006F36C6">
        <w:t>Kutjevo d.d., Kutjevo, Kralja Tomislava 1, OIB 21918659912</w:t>
      </w:r>
      <w:r w:rsidR="00BF52EC">
        <w:t>,</w:t>
      </w:r>
      <w:r>
        <w:t xml:space="preserve"> čija je tražbina osporena </w:t>
      </w:r>
      <w:r w:rsidR="00BD1CA9">
        <w:t xml:space="preserve">djelomično </w:t>
      </w:r>
      <w:r>
        <w:t xml:space="preserve">u iznosu od </w:t>
      </w:r>
      <w:r w:rsidR="00A13615">
        <w:t>11.000,00</w:t>
      </w:r>
      <w:r w:rsidR="00A13615" w:rsidRPr="006F36C6">
        <w:t xml:space="preserve"> </w:t>
      </w:r>
      <w:r w:rsidR="00BF52EC">
        <w:t xml:space="preserve">kn, </w:t>
      </w:r>
      <w:r>
        <w:t>upućuj</w:t>
      </w:r>
      <w:r w:rsidR="00BD1CA9">
        <w:t>e</w:t>
      </w:r>
      <w:r>
        <w:t xml:space="preserve"> se </w:t>
      </w:r>
      <w:r w:rsidR="00BF52EC">
        <w:t xml:space="preserve">na parnicu </w:t>
      </w:r>
      <w:r w:rsidR="000E4599">
        <w:t xml:space="preserve">protiv stečajnog dužnika </w:t>
      </w:r>
      <w:r w:rsidR="00BF52EC">
        <w:t xml:space="preserve">radi utvrđivanja osporene tražbine. </w:t>
      </w:r>
      <w:r>
        <w:t xml:space="preserve">Ako </w:t>
      </w:r>
      <w:r w:rsidR="00BF52EC">
        <w:t xml:space="preserve">osoba koja je upućena na parnicu ne pokrene parnicu </w:t>
      </w:r>
      <w:r>
        <w:t xml:space="preserve">u roku od </w:t>
      </w:r>
      <w:r w:rsidR="00BF52EC">
        <w:t>osam</w:t>
      </w:r>
      <w:r>
        <w:t xml:space="preserve"> dana od dana pravomoćnosti rješenja o upućivanja na parnicu odnosno primitka drugostupanjske odluke, smatrat će se da je odusta</w:t>
      </w:r>
      <w:r w:rsidR="00BF52EC">
        <w:t>la</w:t>
      </w:r>
      <w:r>
        <w:t xml:space="preserve"> od prava na vođenje parnice.</w:t>
      </w:r>
    </w:p>
    <w:p w:rsidRDefault="00BF52EC" w:rsidP="00BF52EC" w:rsidR="00BF52EC">
      <w:pPr>
        <w:tabs>
          <w:tab w:pos="7849" w:val="left"/>
        </w:tabs>
        <w:ind w:left="360"/>
        <w:jc w:val="both"/>
      </w:pPr>
    </w:p>
    <w:p w:rsidRDefault="00A13615" w:rsidP="00BF52EC" w:rsidR="00A13615">
      <w:pPr>
        <w:tabs>
          <w:tab w:pos="7849" w:val="left"/>
        </w:tabs>
        <w:ind w:left="360"/>
        <w:jc w:val="both"/>
      </w:pPr>
    </w:p>
    <w:p w:rsidRDefault="00B20D76" w:rsidP="00E6357E" w:rsidR="00B20D76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lastRenderedPageBreak/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672B0A">
        <w:t>28. lipnja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A13615">
        <w:t xml:space="preserve">Dakle, u ovom postupku prijavljene su tražbine drugog višeg isplatnog reda u ukupnom iznosu od 335.835,86 kn.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672B0A">
        <w:t>drugog</w:t>
      </w:r>
      <w:r w:rsidR="008B74E3">
        <w:t xml:space="preserve"> višeg isplatnog reda, nave</w:t>
      </w:r>
      <w:r w:rsidR="00BF52EC">
        <w:t xml:space="preserve">dene u točki I. izreke rješenja, </w:t>
      </w:r>
      <w:r w:rsidR="008B74E3">
        <w:t xml:space="preserve">u ukupnom iznosu od </w:t>
      </w:r>
      <w:r w:rsidR="00CE287A">
        <w:t>324.856,86 kn</w:t>
      </w:r>
      <w:r w:rsidR="00BF52EC">
        <w:t xml:space="preserve">, </w:t>
      </w:r>
      <w:r w:rsidR="008B74E3">
        <w:t>a tako p</w:t>
      </w:r>
      <w:r w:rsidR="00447244">
        <w:t>riznate tražbine</w:t>
      </w:r>
      <w:r w:rsidR="008B74E3">
        <w:t xml:space="preserve"> vjerovnika </w:t>
      </w:r>
      <w:r w:rsidR="00672B0A">
        <w:t>drugog</w:t>
      </w:r>
      <w:r w:rsidR="008B74E3">
        <w:t xml:space="preserve"> 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672B0A" w:rsidP="00287A3A" w:rsidR="008B74E3">
      <w:pPr>
        <w:jc w:val="both"/>
      </w:pPr>
      <w:r>
        <w:t xml:space="preserve"> </w:t>
      </w:r>
    </w:p>
    <w:p w:rsidRDefault="008B74E3" w:rsidP="00A13615" w:rsidR="00A13615">
      <w:pPr>
        <w:jc w:val="both"/>
      </w:pPr>
      <w:r>
        <w:tab/>
        <w:t xml:space="preserve">Stečajni upravitelj je na ispitnom ročištu od </w:t>
      </w:r>
      <w:r w:rsidR="00672B0A">
        <w:t>28. lipnja</w:t>
      </w:r>
      <w:r>
        <w:t xml:space="preserve"> 2017. godine </w:t>
      </w:r>
      <w:r w:rsidR="00672B0A">
        <w:t xml:space="preserve">djelomično </w:t>
      </w:r>
      <w:r>
        <w:t xml:space="preserve">osporio prijavljenu tražbinu vjerovnika drugog višeg isplatnog reda </w:t>
      </w:r>
      <w:r w:rsidR="00672B0A" w:rsidRPr="006F36C6">
        <w:t>Kutjevo d.d., Kutjevo, Kralja Tomislava 1,</w:t>
      </w:r>
      <w:r w:rsidR="00672B0A">
        <w:t xml:space="preserve"> </w:t>
      </w:r>
      <w:r w:rsidR="00672B0A" w:rsidRPr="006F36C6">
        <w:t>OIB 21918659912</w:t>
      </w:r>
      <w:r>
        <w:t xml:space="preserve">, u iznosu od </w:t>
      </w:r>
      <w:r w:rsidR="00A13615">
        <w:t>11.000,00</w:t>
      </w:r>
      <w:r w:rsidR="00A13615" w:rsidRPr="006F36C6">
        <w:t xml:space="preserve"> </w:t>
      </w:r>
      <w:r>
        <w:t xml:space="preserve">kn. </w:t>
      </w:r>
      <w:r w:rsidR="00A13615" w:rsidRPr="006F36C6">
        <w:t>Navodi da za osporenu tražbinu ne postoji ovršna isprava.</w:t>
      </w:r>
      <w:r w:rsidR="00A13615">
        <w:t xml:space="preserve"> Naime, stečajni upravitelj istaknuo je da vjerovnik Kutjevo d.d. raspolaže ovršnom ispravom za iznos glavnice od 129.150,35 kn (pravomoćno i ovršno rješenje o ovrsi Trgovačkog suda u Zagrebu broj Ovr-351/08 od 20. svibnja 2009. godine te pravomoćno i ovršno rješenje o ovrsi Općinskog suda u Benkovcu broj Ovr-78/13 od 20. veljače 2013. godine), kao i za pripadajuće zatezne kamate na tu glavnicu u iznosu od 185.177,09 kn, te pripadajući trošak ovršnog postupka u iznosu od 2.015,00 kn. Navedene tražbine u zbroju daju iznos od 316.342,44 kn, dakle, za preostalu prijavljenu tražbinu od 11.000,00 kn stečajni vjerovnik Kutjevo d.d. Kutjevo nije dostavio nikakvu dokumentaciju iz koje bi proizlazila osnovanost prijavljene tražbine.</w:t>
      </w:r>
    </w:p>
    <w:p w:rsidRDefault="00A13615" w:rsidP="00A13615" w:rsidR="00A13615">
      <w:pPr>
        <w:jc w:val="both"/>
      </w:pPr>
    </w:p>
    <w:p w:rsidRDefault="00A13615" w:rsidP="00A13615" w:rsidR="00A13615" w:rsidRPr="006F36C6">
      <w:pPr>
        <w:ind w:firstLine="708"/>
        <w:jc w:val="both"/>
      </w:pPr>
      <w:r>
        <w:t xml:space="preserve">Stečajni upravitelj ujedno je naveo da je u tablici prijavljenih tražbina omaškom naveo da priznaje tražbinu vjerovnika Kutjevo d.d. Kutjevo u iznosu od 316.363,44 kn. Naime, navodi da je omaškom pogrešno zbrojio iznos prijavljene glavnice, zakonskih zateznih kamata i troška ovršnog postupka, budući da navedeni iznosi u zbroju daju iznos od 316.342,44 kn, i za taj iznos je stečajni vjerovnik Kutjevo d.d. Kutjevo dostavio odgovarajuću dokumentaciju, a stečajni vjerovnik Kutjevo d.d. Kutjevo prijavio je tražbinu u iznosu od 327.342,44 kn, i kad se od tog iznosa odbije priznati iznos od 316.342,44 kn, preostaje razlika od 11.000,00 kn koju stečajni upravitelj osporava, jer taj iznos stečajni vjerovnik ne navodi niti dokumentira u svojoj prijavi. </w:t>
      </w:r>
    </w:p>
    <w:p w:rsidRDefault="000E4599" w:rsidP="00672B0A" w:rsidR="000E4599">
      <w:pPr>
        <w:jc w:val="both"/>
      </w:pPr>
      <w:r>
        <w:tab/>
      </w:r>
      <w:r w:rsidR="00DA7321">
        <w:tab/>
      </w:r>
    </w:p>
    <w:p w:rsidRDefault="000E4599" w:rsidP="008B74E3" w:rsidR="00DA7321">
      <w:pPr>
        <w:tabs>
          <w:tab w:pos="862" w:val="left"/>
          <w:tab w:pos="7859" w:val="left"/>
        </w:tabs>
        <w:jc w:val="both"/>
      </w:pPr>
      <w:r>
        <w:tab/>
      </w:r>
      <w:r w:rsidR="001A313A">
        <w:t>Slijedom gore navedenog, v</w:t>
      </w:r>
      <w:r>
        <w:t>ezano uz osporen</w:t>
      </w:r>
      <w:r w:rsidR="00672B0A">
        <w:t>u</w:t>
      </w:r>
      <w:r w:rsidR="00DA7321">
        <w:t xml:space="preserve"> tražbin</w:t>
      </w:r>
      <w:r w:rsidR="00672B0A">
        <w:t>u</w:t>
      </w:r>
      <w:r w:rsidR="00DA7321">
        <w:t xml:space="preserve"> pod rednim brojem II.1.</w:t>
      </w:r>
      <w:r>
        <w:t xml:space="preserve"> </w:t>
      </w:r>
      <w:r w:rsidR="00672B0A" w:rsidRPr="006F36C6">
        <w:t>Kutjevo d.d., Kutjevo, Kralja Tomislava 1,</w:t>
      </w:r>
      <w:r w:rsidR="00672B0A">
        <w:t xml:space="preserve"> </w:t>
      </w:r>
      <w:r w:rsidR="00672B0A" w:rsidRPr="006F36C6">
        <w:t>OIB 21918659912</w:t>
      </w:r>
      <w:r>
        <w:t>,</w:t>
      </w:r>
      <w:r w:rsidR="001A313A">
        <w:t xml:space="preserve"> </w:t>
      </w:r>
      <w:r>
        <w:t xml:space="preserve">sud je temeljem čl. 266. st. 1. i čl. 267. st. 1. SZ-a riješio kao pod </w:t>
      </w:r>
      <w:r w:rsidR="00487DCD">
        <w:t xml:space="preserve">točkama </w:t>
      </w:r>
      <w:r w:rsidR="00A13615">
        <w:t>II. i III</w:t>
      </w:r>
      <w:r w:rsidR="00487DCD">
        <w:t>.</w:t>
      </w:r>
      <w:r>
        <w:t xml:space="preserve"> izreke ovog rješenja.</w:t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672B0A">
        <w:t>28. lipnja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B75C95" w:rsidP="009468B0" w:rsidR="00B75C95">
      <w:pPr>
        <w:jc w:val="both"/>
      </w:pPr>
    </w:p>
    <w:p w:rsidRDefault="009468B0" w:rsidP="009468B0" w:rsidR="009468B0" w:rsidRPr="00267DA6">
      <w:pPr>
        <w:jc w:val="both"/>
      </w:pPr>
      <w:r w:rsidRPr="00267DA6">
        <w:lastRenderedPageBreak/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2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</w:t>
    </w:r>
    <w:r w:rsidR="00BD1CA9" w:rsidRPr="006A5120">
      <w:t>4 St-</w:t>
    </w:r>
    <w:r w:rsidR="00BD1CA9">
      <w:t>1007/17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72B0A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361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75C95"/>
    <w:rsid w:val="00B81753"/>
    <w:rsid w:val="00B93ADE"/>
    <w:rsid w:val="00BA6ECF"/>
    <w:rsid w:val="00BD1CA9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CD6CDA"/>
    <w:rsid w:val="00CE287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A7261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FA7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FA7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St-1007/2017</izvorni_sadrzaj>
    <derivirana_varijabla naziv="DomainObject.Predmet.OznakaBroj_1">St-1007/2017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AGROIMPEX 93 d.o.o. u stečaju</izvorni_sadrzaj>
    <derivirana_varijabla naziv="DomainObject.Predmet.ProtustrankaFormated_1">  Stečajna masa iza AGROIMPEX 93 d.o.o. u stečaju</derivirana_varijabla>
  </DomainObject.Predmet.ProtustrankaFormated>
  <DomainObject.Predmet.ProtustrankaFormatedOIB>
    <izvorni_sadrzaj>  Stečajna masa iza AGROIMPEX 93 d.o.o. u stečaju, OIB 10911417413</izvorni_sadrzaj>
    <derivirana_varijabla naziv="DomainObject.Predmet.ProtustrankaFormatedOIB_1">  Stečajna masa iza AGROIMPEX 93 d.o.o. u stečaju, OIB 10911417413</derivirana_varijabla>
  </DomainObject.Predmet.ProtustrankaFormatedOIB>
  <DomainObject.Predmet.ProtustrankaFormatedWithAdress>
    <izvorni_sadrzaj> Stečajna masa iza AGROIMPEX 93 d.o.o. u stečaju, Petrinjska 28, 10000 Zagreb</izvorni_sadrzaj>
    <derivirana_varijabla naziv="DomainObject.Predmet.ProtustrankaFormatedWithAdress_1"> Stečajna masa iza AGROIMPEX 93 d.o.o. u stečaju, Petrinjska 28, 10000 Zagreb</derivirana_varijabla>
  </DomainObject.Predmet.ProtustrankaFormatedWithAdress>
  <DomainObject.Predmet.ProtustrankaFormatedWithAdressOIB>
    <izvorni_sadrzaj> Stečajna masa iza AGROIMPEX 93 d.o.o. u stečaju, OIB 10911417413, Petrinjska 28, 10000 Zagreb</izvorni_sadrzaj>
    <derivirana_varijabla naziv="DomainObject.Predmet.ProtustrankaFormatedWithAdressOIB_1"> Stečajna masa iza AGROIMPEX 93 d.o.o. u stečaju, OIB 10911417413, Petrinjska 28, 10000 Zagreb</derivirana_varijabla>
  </DomainObject.Predmet.ProtustrankaFormatedWithAdressOIB>
  <DomainObject.Predmet.ProtustrankaWithAdress>
    <izvorni_sadrzaj>Stečajna masa iza AGROIMPEX 93 d.o.o. u stečaju Petrinjska 28, 10000 Zagreb</izvorni_sadrzaj>
    <derivirana_varijabla naziv="DomainObject.Predmet.ProtustrankaWithAdress_1">Stečajna masa iza AGROIMPEX 93 d.o.o. u stečaju Petrinjska 28, 10000 Zagreb</derivirana_varijabla>
  </DomainObject.Predmet.ProtustrankaWithAdress>
  <DomainObject.Predmet.ProtustrankaWithAdressOIB>
    <izvorni_sadrzaj>Stečajna masa iza AGROIMPEX 93 d.o.o. u stečaju, OIB 10911417413, Petrinjska 28, 10000 Zagreb</izvorni_sadrzaj>
    <derivirana_varijabla naziv="DomainObject.Predmet.ProtustrankaWithAdressOIB_1">Stečajna masa iza AGROIMPEX 93 d.o.o. u stečaju, OIB 10911417413, Petrinjska 28, 10000 Zagreb</derivirana_varijabla>
  </DomainObject.Predmet.ProtustrankaWithAdressOIB>
  <DomainObject.Predmet.ProtustrankaNazivFormated>
    <izvorni_sadrzaj>Stečajna masa iza AGROIMPEX 93 d.o.o. u stečaju</izvorni_sadrzaj>
    <derivirana_varijabla naziv="DomainObject.Predmet.ProtustrankaNazivFormated_1">Stečajna masa iza AGROIMPEX 93 d.o.o. u stečaju</derivirana_varijabla>
  </DomainObject.Predmet.ProtustrankaNazivFormated>
  <DomainObject.Predmet.ProtustrankaNazivFormatedOIB>
    <izvorni_sadrzaj>Stečajna masa iza AGROIMPEX 93 d.o.o. u stečaju, OIB 10911417413</izvorni_sadrzaj>
    <derivirana_varijabla naziv="DomainObject.Predmet.ProtustrankaNazivFormatedOIB_1">Stečajna masa iza AGROIMPEX 93 d.o.o. u stečaju, OIB 10911417413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AGROIMPEX 93 d.o.o. u stečaju</item>
    </izvorni_sadrzaj>
    <derivirana_varijabla naziv="DomainObject.Predmet.ProtuStrankaListFormated_1">
      <item>Stečajna masa iza AGROIMPEX 93 d.o.o. u stečaju</item>
    </derivirana_varijabla>
  </DomainObject.Predmet.ProtuStrankaListFormated>
  <DomainObject.Predmet.ProtuStrankaListFormatedOIB>
    <izvorni_sadrzaj>
      <item>Stečajna masa iza AGROIMPEX 93 d.o.o. u stečaju, OIB 10911417413</item>
    </izvorni_sadrzaj>
    <derivirana_varijabla naziv="DomainObject.Predmet.ProtuStrankaListFormatedOIB_1">
      <item>Stečajna masa iza AGROIMPEX 93 d.o.o. u stečaju, OIB 10911417413</item>
    </derivirana_varijabla>
  </DomainObject.Predmet.ProtuStrankaListFormatedOIB>
  <DomainObject.Predmet.ProtuStrankaListFormatedWithAdress>
    <izvorni_sadrzaj>
      <item>Stečajna masa iza AGROIMPEX 93 d.o.o. u stečaju, Petrinjska 28, 10000 Zagreb</item>
    </izvorni_sadrzaj>
    <derivirana_varijabla naziv="DomainObject.Predmet.ProtuStrankaListFormatedWithAdress_1">
      <item>Stečajna masa iza AGROIMPEX 93 d.o.o. u stečaju, Petrinjska 28, 10000 Zagreb</item>
    </derivirana_varijabla>
  </DomainObject.Predmet.ProtuStrankaListFormatedWithAdress>
  <DomainObject.Predmet.ProtuStrankaListFormatedWithAdressOIB>
    <izvorni_sadrzaj>
      <item>Stečajna masa iza AGROIMPEX 93 d.o.o. u stečaju, OIB 10911417413, Petrinjska 28, 10000 Zagreb</item>
    </izvorni_sadrzaj>
    <derivirana_varijabla naziv="DomainObject.Predmet.ProtuStrankaListFormatedWithAdressOIB_1">
      <item>Stečajna masa iza AGROIMPEX 93 d.o.o. u stečaju, OIB 10911417413, Petrinjska 28, 10000 Zagreb</item>
    </derivirana_varijabla>
  </DomainObject.Predmet.ProtuStrankaListFormatedWithAdressOIB>
  <DomainObject.Predmet.ProtuStrankaListNazivFormated>
    <izvorni_sadrzaj>
      <item>Stečajna masa iza AGROIMPEX 93 d.o.o. u stečaju</item>
    </izvorni_sadrzaj>
    <derivirana_varijabla naziv="DomainObject.Predmet.ProtuStrankaListNazivFormated_1">
      <item>Stečajna masa iza AGROIMPEX 93 d.o.o. u stečaju</item>
    </derivirana_varijabla>
  </DomainObject.Predmet.ProtuStrankaListNazivFormated>
  <DomainObject.Predmet.ProtuStrankaListNazivFormatedOIB>
    <izvorni_sadrzaj>
      <item>Stečajna masa iza AGROIMPEX 93 d.o.o. u stečaju, OIB 10911417413</item>
    </izvorni_sadrzaj>
    <derivirana_varijabla naziv="DomainObject.Predmet.ProtuStrankaListNazivFormatedOIB_1">
      <item>Stečajna masa iza AGROIMPEX 93 d.o.o. u stečaju, OIB 10911417413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AGROIMPEX 93 d.o.o. u stečaju</izvorni_sadrzaj>
    <derivirana_varijabla naziv="DomainObject.Predmet.ProtustrankaIDrugi_1">Stečajna masa iza AGROIMPEX 93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AGROIMPEX 93 d.o.o. u stečaju, OIB 10911417413, Petrinjska 28, 10000 Zagreb</izvorni_sadrzaj>
    <derivirana_varijabla naziv="DomainObject.Predmet.ProtustrankaIDrugiAdressOIB_1">Stečajna masa iza AGROIMPEX 93 d.o.o. u stečaju, OIB 10911417413,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AGROIMPEX 93 d.o.o. u stečaju</item>
    </izvorni_sadrzaj>
    <derivirana_varijabla naziv="DomainObject.Predmet.SudioniciListNaziv_1">
      <item>FINA Regionalni centar Zagreb</item>
      <item>Stečajna masa iza AGROIMPEX 93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AGROIMPEX 93 d.o.o. u stečaju, OIB 10911417413, Petrinjska 28,10000 Zagreb</item>
    </izvorni_sadrzaj>
    <derivirana_varijabla naziv="DomainObject.Predmet.SudioniciListAdressOIB_1">
      <item>FINA Regionalni centar Zagreb, OIB 85821130368, Trg svibanjskih žrtava 1995. 1,10000 Zagreb</item>
      <item>Stečajna masa iza AGROIMPEX 93 d.o.o. u stečaju, OIB 10911417413,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10911417413</item>
    </izvorni_sadrzaj>
    <derivirana_varijabla naziv="DomainObject.Predmet.SudioniciListNazivOIB_1">
      <item>, OIB 85821130368</item>
      <item>, OIB 10911417413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D1FBF-7E84-48FE-88F8-0728A7709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3993</properties:Characters>
  <properties:Lines>104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2017-06-28T06:48:00Z</dcterms:created>
  <dc:creator>Korisnik</dc:creator>
  <cp:lastModifiedBy>Goranka Boljkovac</cp:lastModifiedBy>
  <cp:lastPrinted>2017-01-27T09:29:00Z</cp:lastPrinted>
  <dcterms:modified xmlns:xsi="http://www.w3.org/2001/XMLSchema-instance" xsi:type="dcterms:W3CDTF">2017-06-28T11:38:00Z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