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60712" w14:paraId="3b60712" w:rsidRDefault="00DB09C7" w:rsidP="00DB09C7" w:rsidR="00DB09C7">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1.St-382/2011</w:t>
      </w:r>
    </w:p>
    <w:p w:rsidRDefault="00DB09C7" w:rsidP="00DB09C7" w:rsidR="00DB09C7">
      <w:pPr>
        <w:rPr>
          <w:b/>
        </w:rPr>
      </w:pPr>
      <w:r>
        <w:rPr>
          <w:b/>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DB09C7" w:rsidP="00DB09C7" w:rsidR="00DB09C7">
      <w:pPr>
        <w:rPr>
          <w:b/>
        </w:rPr>
      </w:pPr>
    </w:p>
    <w:p w:rsidRDefault="00DB09C7" w:rsidP="00DB09C7" w:rsidR="00DB09C7">
      <w:pPr>
        <w:rPr>
          <w:b/>
        </w:rPr>
      </w:pPr>
      <w:r>
        <w:rPr>
          <w:b/>
        </w:rPr>
        <w:t>REPUBLIKA HRVATSKA</w:t>
      </w:r>
      <w:r>
        <w:rPr>
          <w:b/>
        </w:rPr>
        <w:tab/>
      </w:r>
    </w:p>
    <w:p w:rsidRDefault="00DB09C7" w:rsidP="00DB09C7" w:rsidR="00DB09C7">
      <w:pPr>
        <w:rPr>
          <w:b/>
        </w:rPr>
      </w:pPr>
      <w:r>
        <w:rPr>
          <w:b/>
        </w:rPr>
        <w:t>TRGOVAČKI SUD U SPLITU</w:t>
      </w:r>
      <w:r>
        <w:rPr>
          <w:b/>
        </w:rPr>
        <w:tab/>
      </w:r>
      <w:r>
        <w:rPr>
          <w:b/>
        </w:rPr>
        <w:tab/>
      </w:r>
      <w:r>
        <w:rPr>
          <w:b/>
        </w:rPr>
        <w:tab/>
      </w:r>
      <w:r>
        <w:rPr>
          <w:b/>
        </w:rPr>
        <w:tab/>
      </w:r>
      <w:r>
        <w:rPr>
          <w:b/>
        </w:rPr>
        <w:tab/>
        <w:t xml:space="preserve">           </w:t>
      </w:r>
    </w:p>
    <w:p w:rsidRDefault="00DB09C7" w:rsidP="00DB09C7" w:rsidR="00DB09C7">
      <w:pPr>
        <w:rPr>
          <w:b/>
        </w:rPr>
      </w:pPr>
      <w:r>
        <w:rPr>
          <w:b/>
        </w:rPr>
        <w:t>Split, Sukoišanska 6</w:t>
      </w:r>
      <w:r>
        <w:rPr>
          <w:b/>
        </w:rPr>
        <w:tab/>
      </w:r>
      <w:r>
        <w:rPr>
          <w:b/>
        </w:rPr>
        <w:tab/>
      </w:r>
    </w:p>
    <w:p w:rsidRDefault="00DB09C7" w:rsidP="00DB09C7" w:rsidR="00DB09C7">
      <w:pPr>
        <w:rPr>
          <w:b/>
        </w:rPr>
      </w:pPr>
    </w:p>
    <w:p w:rsidRDefault="00DB09C7" w:rsidP="00DB09C7" w:rsidR="00DB09C7">
      <w:pPr>
        <w:jc w:val="center"/>
        <w:rPr>
          <w:b/>
          <w:bCs/>
          <w:i/>
          <w:iCs/>
        </w:rPr>
      </w:pPr>
      <w:r>
        <w:rPr>
          <w:b/>
        </w:rPr>
        <w:t>R E P U B L I K A   H R V A T S K A</w:t>
      </w:r>
    </w:p>
    <w:p w:rsidRDefault="00DB09C7" w:rsidP="00DB09C7" w:rsidR="00DB09C7">
      <w:pPr>
        <w:rPr>
          <w:b/>
        </w:rPr>
      </w:pPr>
      <w:r>
        <w:rPr>
          <w:b/>
        </w:rPr>
        <w:tab/>
      </w:r>
      <w:r>
        <w:rPr>
          <w:b/>
        </w:rPr>
        <w:tab/>
      </w:r>
      <w:r>
        <w:rPr>
          <w:b/>
        </w:rPr>
        <w:tab/>
      </w:r>
      <w:r>
        <w:rPr>
          <w:b/>
        </w:rPr>
        <w:tab/>
      </w:r>
      <w:r>
        <w:rPr>
          <w:b/>
        </w:rPr>
        <w:tab/>
      </w:r>
      <w:r>
        <w:rPr>
          <w:b/>
        </w:rPr>
        <w:tab/>
      </w:r>
      <w:r>
        <w:rPr>
          <w:b/>
        </w:rPr>
        <w:tab/>
      </w:r>
      <w:r>
        <w:rPr>
          <w:b/>
        </w:rPr>
        <w:tab/>
      </w:r>
    </w:p>
    <w:p w:rsidRDefault="00DB09C7" w:rsidP="00DB09C7" w:rsidR="00DB09C7">
      <w:pPr>
        <w:pStyle w:val="Naslov1"/>
      </w:pPr>
      <w:r>
        <w:t>R J E Š E N J E</w:t>
      </w:r>
    </w:p>
    <w:p w:rsidRDefault="00DB09C7" w:rsidP="00DB09C7" w:rsidR="00DB09C7"/>
    <w:p w:rsidRDefault="00DB09C7" w:rsidP="00DB09C7" w:rsidR="00DB09C7">
      <w:r>
        <w:tab/>
        <w:t>Trgovački sud u Splitu, po sucu ovog suda Velimiru Vukoviću,  kao stečajnom sucu, u stečajnom postupku  nad  stečajnim dužnikom  AVANGARD d.o.o. –  u stečaju, Split, Smiljanićeva 2,   OIB:00512738352, dana 07.  studenoga  2017. godine,</w:t>
      </w:r>
    </w:p>
    <w:p w:rsidRDefault="00DB09C7" w:rsidP="00DB09C7" w:rsidR="00DB09C7"/>
    <w:p w:rsidRDefault="00DB09C7" w:rsidP="00DB09C7" w:rsidR="00DB09C7">
      <w:pPr>
        <w:pStyle w:val="Tijeloteksta"/>
        <w:tabs>
          <w:tab w:pos="708" w:val="left"/>
        </w:tabs>
        <w:ind w:firstLine="708"/>
        <w:jc w:val="center"/>
      </w:pPr>
      <w:r>
        <w:t xml:space="preserve">r i j e š i o     j e </w:t>
      </w:r>
    </w:p>
    <w:p w:rsidRDefault="00DB09C7" w:rsidP="00DB09C7" w:rsidR="00DB09C7">
      <w:pPr>
        <w:pStyle w:val="Tijeloteksta"/>
        <w:tabs>
          <w:tab w:pos="708" w:val="left"/>
        </w:tabs>
        <w:ind w:left="1260"/>
      </w:pPr>
    </w:p>
    <w:p w:rsidRDefault="00DB09C7" w:rsidP="00DB09C7" w:rsidR="00DB09C7">
      <w:r>
        <w:t>I.</w:t>
      </w:r>
      <w:r>
        <w:tab/>
        <w:t xml:space="preserve">Zaključuje se stečajni postupak nad dužnikom AVANGARD d.o.o. –  u stečaju, Split, Smiljanićeva 2,   OIB:00512738352. </w:t>
      </w:r>
    </w:p>
    <w:p w:rsidRDefault="00DB09C7" w:rsidP="00DB09C7" w:rsidR="00DB09C7">
      <w:pPr>
        <w:pStyle w:val="Odlomakpopisa"/>
        <w:ind w:left="1125"/>
      </w:pPr>
    </w:p>
    <w:p w:rsidRDefault="00DB09C7" w:rsidP="00DB09C7" w:rsidR="00DB09C7">
      <w:r>
        <w:t>II.</w:t>
      </w:r>
      <w:r>
        <w:tab/>
        <w:t xml:space="preserve">Određuje se brisanje stečajnog dužnika iz točke I. ovog rješenja iz sudskog registra, što će provesti Registarski odjel ovog suda i to nakon pravomoćnosti rješenja. </w:t>
      </w:r>
    </w:p>
    <w:p w:rsidRDefault="00DB09C7" w:rsidP="00DB09C7" w:rsidR="00DB09C7"/>
    <w:p w:rsidRDefault="00DB09C7" w:rsidP="00DB09C7" w:rsidR="00DB09C7">
      <w:r>
        <w:t>III.</w:t>
      </w:r>
      <w:r>
        <w:tab/>
        <w:t xml:space="preserve">Ovlašćuje se stečajni upravitelj da u ime  i za račun stečajne mase nastavi postupke radi prikupljanja imovine koja ulazi u stečajnu masu dužnika. </w:t>
      </w:r>
    </w:p>
    <w:p w:rsidRDefault="00DB09C7" w:rsidP="00DB09C7" w:rsidR="00DB09C7"/>
    <w:p w:rsidRDefault="00DB09C7" w:rsidP="00DB09C7" w:rsidR="00DB09C7">
      <w:r>
        <w:t>IV.</w:t>
      </w:r>
      <w:r>
        <w:tab/>
        <w:t>Ovo će se rješenje objaviti na mrežnoj stranici  e-oglasne ploče suda i u sudskoj stečajnoj pisarnici</w:t>
      </w:r>
    </w:p>
    <w:p w:rsidRDefault="00DB09C7" w:rsidP="00DB09C7" w:rsidR="00DB09C7"/>
    <w:p w:rsidRDefault="00DB09C7" w:rsidP="00DB09C7" w:rsidR="00DB09C7">
      <w:pPr>
        <w:jc w:val="center"/>
      </w:pPr>
      <w:r>
        <w:t xml:space="preserve">Obrazloženje </w:t>
      </w:r>
    </w:p>
    <w:p w:rsidRDefault="00DB09C7" w:rsidP="00DB09C7" w:rsidR="00DB09C7">
      <w:pPr>
        <w:tabs>
          <w:tab w:pos="1260" w:val="left"/>
        </w:tabs>
        <w:ind w:firstLine="540"/>
        <w:jc w:val="center"/>
      </w:pPr>
    </w:p>
    <w:p w:rsidRDefault="00DB09C7" w:rsidP="00DB09C7" w:rsidR="00DB09C7">
      <w:pPr>
        <w:pStyle w:val="Bezproreda"/>
        <w:rPr>
          <w:lang w:eastAsia="hr-HR"/>
        </w:rPr>
      </w:pPr>
      <w:r>
        <w:tab/>
        <w:t>Rješenjem ovog suda br.  St-382/2011 od 01. srpnja 2013. godine otvoren stečajni postupak nad stečajnim dužnikom AVANGARD d.o.o. –  u stečaju, Split, Smiljanićeva 2,   OIB:00512738352.</w:t>
      </w:r>
    </w:p>
    <w:p w:rsidRDefault="00DB09C7" w:rsidP="00DB09C7" w:rsidR="00DB09C7">
      <w:pPr>
        <w:pStyle w:val="Bezproreda"/>
        <w:rPr>
          <w:b/>
          <w:lang w:eastAsia="hr-HR"/>
        </w:rPr>
      </w:pPr>
      <w:r>
        <w:rPr>
          <w:lang w:eastAsia="hr-HR"/>
        </w:rPr>
        <w:tab/>
      </w:r>
      <w:r>
        <w:rPr>
          <w:lang w:eastAsia="hr-HR"/>
        </w:rPr>
        <w:tab/>
      </w:r>
      <w:r>
        <w:rPr>
          <w:lang w:eastAsia="hr-HR"/>
        </w:rPr>
        <w:tab/>
      </w:r>
      <w:r>
        <w:rPr>
          <w:lang w:eastAsia="hr-HR"/>
        </w:rPr>
        <w:tab/>
      </w:r>
      <w:r>
        <w:rPr>
          <w:lang w:eastAsia="hr-HR"/>
        </w:rPr>
        <w:tab/>
      </w:r>
      <w:r>
        <w:rPr>
          <w:lang w:eastAsia="hr-HR"/>
        </w:rPr>
        <w:tab/>
      </w:r>
    </w:p>
    <w:p w:rsidRDefault="00DB09C7" w:rsidP="00DB09C7" w:rsidR="00DB09C7">
      <w:pPr>
        <w:pStyle w:val="Bezproreda"/>
        <w:ind w:firstLine="708"/>
        <w:rPr>
          <w:lang w:eastAsia="hr-HR"/>
        </w:rPr>
      </w:pPr>
      <w:r>
        <w:rPr>
          <w:lang w:eastAsia="hr-HR"/>
        </w:rPr>
        <w:t>Istim rješenjem za stečajnog upravitelja imenovan je  Ivo Bućan, Mravince, Don Petra Peroša 6, OIB: 76689754975.</w:t>
      </w:r>
    </w:p>
    <w:p w:rsidRDefault="00DB09C7" w:rsidP="00DB09C7" w:rsidR="00DB09C7">
      <w:pPr>
        <w:jc w:val="both"/>
      </w:pPr>
    </w:p>
    <w:p w:rsidRDefault="00DB09C7" w:rsidP="00E7483E" w:rsidR="00AA3CFE">
      <w:pPr>
        <w:pStyle w:val="Bezproreda"/>
        <w:ind w:firstLine="708"/>
      </w:pPr>
      <w:r>
        <w:t>Tijekom trajanja stečajnog postupka  ukupno</w:t>
      </w:r>
      <w:r w:rsidR="00E7483E">
        <w:t xml:space="preserve"> unovčena stečajna masa iznosi 896.552.25 kn.</w:t>
      </w:r>
      <w:r>
        <w:t xml:space="preserve"> Od unovčene stečajne mase u iznosu od </w:t>
      </w:r>
      <w:r w:rsidR="00E7483E">
        <w:t>651.000,</w:t>
      </w:r>
      <w:r>
        <w:t xml:space="preserve">00 kn koja se odnosi na prodaju </w:t>
      </w:r>
      <w:r w:rsidR="00E7483E">
        <w:t>pok</w:t>
      </w:r>
      <w:r>
        <w:t>retnine stečajnog dužnika</w:t>
      </w:r>
      <w:r w:rsidR="00E7483E">
        <w:t xml:space="preserve"> 00512738352 i to:  stroj za razminiranje DALMATINO model MLATILICA, broj šasije AD146238500, godina proizvodnje 2008.</w:t>
      </w:r>
      <w:r w:rsidR="003C66F1">
        <w:t>,</w:t>
      </w:r>
      <w:r>
        <w:t xml:space="preserve">  djelomično je namiren  razlučni vjerovnik</w:t>
      </w:r>
      <w:r w:rsidR="00E7483E">
        <w:t xml:space="preserve"> H-ABDUCO d.o.o. Zagreb u iznosu od 536.182,00 kn</w:t>
      </w:r>
      <w:r>
        <w:t xml:space="preserve">, </w:t>
      </w:r>
      <w:r w:rsidR="00E7483E">
        <w:t xml:space="preserve">dok su za prestali iznos od 114.818,00 kn  podmireni troškovi stečajnog postupka koji terete predmetnu pokretninu. Od unovčene stečajne mase u iznosu od 11.900,00 kn koja se odnosi na prodaju pokretnine radnog stroja - bager GHSR SENNEBODEN 15 C, tvornički broj: 61505296, </w:t>
      </w:r>
    </w:p>
    <w:p w:rsidRDefault="00AA3CFE" w:rsidP="00AA3CFE" w:rsidR="00AA3CFE" w:rsidRPr="00AA3CFE">
      <w:pPr>
        <w:pStyle w:val="Bezproreda"/>
        <w:rPr>
          <w:b/>
        </w:rPr>
      </w:pPr>
      <w:r>
        <w:lastRenderedPageBreak/>
        <w:tab/>
      </w:r>
      <w:r>
        <w:tab/>
      </w:r>
      <w:r>
        <w:tab/>
      </w:r>
      <w:r>
        <w:tab/>
      </w:r>
      <w:r>
        <w:tab/>
      </w:r>
      <w:r>
        <w:tab/>
        <w:t>2</w:t>
      </w:r>
      <w:r>
        <w:tab/>
      </w:r>
      <w:r>
        <w:tab/>
      </w:r>
      <w:r>
        <w:tab/>
      </w:r>
      <w:r>
        <w:tab/>
      </w:r>
      <w:r w:rsidRPr="00AA3CFE">
        <w:rPr>
          <w:b/>
        </w:rPr>
        <w:t>1.St-382/2011</w:t>
      </w:r>
    </w:p>
    <w:p w:rsidRDefault="00AA3CFE" w:rsidP="00AA3CFE" w:rsidR="00AA3CFE">
      <w:pPr>
        <w:pStyle w:val="Bezproreda"/>
      </w:pPr>
    </w:p>
    <w:p w:rsidRDefault="00E7483E" w:rsidP="00AA3CFE" w:rsidR="00DB09C7">
      <w:pPr>
        <w:pStyle w:val="Bezproreda"/>
      </w:pPr>
      <w:r>
        <w:t>godina proizvodnje 1994</w:t>
      </w:r>
      <w:r w:rsidR="00B10BAF">
        <w:t xml:space="preserve">, djelomično je namiren  razlučni vjerovnik HETA Asset Resolution Hrvatska d.o.o. Zagreb, Slavonska avenija 6a Zagreb u iznosu od 9.288,68 kn, dok su za prestali iznos od 1.901,32, kn  podmireni troškovi stečajnog postupka koji terete navedenu pokretninu. </w:t>
      </w:r>
    </w:p>
    <w:p w:rsidRDefault="00DB09C7" w:rsidP="00DB09C7" w:rsidR="00DB09C7">
      <w:pPr>
        <w:pStyle w:val="Bezproreda"/>
      </w:pPr>
      <w:r>
        <w:tab/>
      </w:r>
      <w:r>
        <w:tab/>
      </w:r>
      <w:r>
        <w:tab/>
      </w:r>
      <w:r>
        <w:tab/>
      </w:r>
      <w:r>
        <w:tab/>
      </w:r>
      <w:r>
        <w:tab/>
      </w:r>
      <w:r>
        <w:rPr>
          <w:b/>
        </w:rPr>
        <w:t xml:space="preserve"> </w:t>
      </w:r>
      <w:r>
        <w:tab/>
      </w:r>
      <w:r>
        <w:tab/>
      </w:r>
      <w:r>
        <w:tab/>
      </w:r>
    </w:p>
    <w:p w:rsidRDefault="00DB09C7" w:rsidP="00B10BAF" w:rsidR="00DB09C7">
      <w:pPr>
        <w:ind w:firstLine="540"/>
        <w:jc w:val="both"/>
      </w:pPr>
      <w:r>
        <w:t xml:space="preserve">Prema prihvaćenoj završnoj diobi, vjerovnicima I. višeg isplatnog reda izvršiti će se </w:t>
      </w:r>
      <w:r w:rsidR="00B10BAF">
        <w:t>13,35</w:t>
      </w:r>
      <w:r>
        <w:t xml:space="preserve">% od utvrđenih tražbina u iznosu od </w:t>
      </w:r>
      <w:r w:rsidR="00B10BAF">
        <w:t>191.528,88</w:t>
      </w:r>
      <w:r>
        <w:t xml:space="preserve"> kn te </w:t>
      </w:r>
      <w:r w:rsidR="003C66F1">
        <w:t xml:space="preserve">daljnji </w:t>
      </w:r>
      <w:r>
        <w:t xml:space="preserve">troškovi stečajnog postupka u iznosu od </w:t>
      </w:r>
      <w:r w:rsidR="00B10BAF">
        <w:t>36.117,51</w:t>
      </w:r>
      <w:r>
        <w:t xml:space="preserve"> kn. Ukupno utvrđene tražbina vjerovnika I. višeg isplatnog reda  iznose </w:t>
      </w:r>
      <w:r w:rsidR="00B10BAF">
        <w:t>1.434.083,39</w:t>
      </w:r>
      <w:r>
        <w:t xml:space="preserve"> kn, dok utvrđene tražbine vjerovnika II. višeg isplatnog reda koje ukupno iznose </w:t>
      </w:r>
      <w:r w:rsidR="00B10BAF">
        <w:t>11.076.619,96</w:t>
      </w:r>
      <w:r>
        <w:t xml:space="preserve"> kn</w:t>
      </w:r>
      <w:r w:rsidR="00B10BAF">
        <w:t xml:space="preserve">. </w:t>
      </w:r>
      <w:r>
        <w:t xml:space="preserve"> </w:t>
      </w:r>
    </w:p>
    <w:p w:rsidRDefault="00B10BAF" w:rsidP="00B10BAF" w:rsidR="00B10BAF">
      <w:pPr>
        <w:ind w:firstLine="540"/>
        <w:jc w:val="both"/>
      </w:pPr>
    </w:p>
    <w:p w:rsidRDefault="00DB09C7" w:rsidP="00DB09C7" w:rsidR="00DB09C7">
      <w:pPr>
        <w:ind w:firstLine="540"/>
      </w:pPr>
      <w:r>
        <w:tab/>
        <w:t xml:space="preserve">Na Skupštini vjerovnika –završnom ročištu  od </w:t>
      </w:r>
      <w:r w:rsidR="00B10BAF">
        <w:t>07</w:t>
      </w:r>
      <w:r>
        <w:t>.</w:t>
      </w:r>
      <w:r w:rsidR="00B10BAF">
        <w:t>studenoga</w:t>
      </w:r>
      <w:r>
        <w:t xml:space="preserve"> 2017. godine prisutni vjerovni</w:t>
      </w:r>
      <w:r w:rsidR="00B10BAF">
        <w:t>ci</w:t>
      </w:r>
      <w:r>
        <w:t xml:space="preserve"> i to Republika Hrvatska, koju zastupa Županijsko državno odvjetništvo u Splitu</w:t>
      </w:r>
      <w:r w:rsidR="00B10BAF">
        <w:t xml:space="preserve"> i Hrvatske šume d.o.o.</w:t>
      </w:r>
      <w:r>
        <w:t xml:space="preserve"> suglasi</w:t>
      </w:r>
      <w:r w:rsidR="00B10BAF">
        <w:t>li</w:t>
      </w:r>
      <w:r>
        <w:t xml:space="preserve">  se je sa završnim računom i prijedlogom završne diobe stečajn</w:t>
      </w:r>
      <w:r w:rsidR="00B10BAF">
        <w:t>og</w:t>
      </w:r>
      <w:r>
        <w:t xml:space="preserve"> upravitelj</w:t>
      </w:r>
      <w:r w:rsidR="00B10BAF">
        <w:t>a</w:t>
      </w:r>
      <w:r>
        <w:t xml:space="preserve"> od </w:t>
      </w:r>
      <w:r w:rsidR="00B10BAF">
        <w:t>31</w:t>
      </w:r>
      <w:r>
        <w:t>.listopada 2017. godine,  kao i s prijedlogom da se pristupi zaključenju stečajnog postupka u ovom postupku a stečajna upraviteljica ovlasti da u ime  i za račun stečajne mase nastavi postupke radi prikupljanja imovine koja ulazi u stečajnu masu dužnika.</w:t>
      </w:r>
    </w:p>
    <w:p w:rsidRDefault="00DB09C7" w:rsidP="00DB09C7" w:rsidR="00DB09C7">
      <w:r>
        <w:tab/>
        <w:t xml:space="preserve"> </w:t>
      </w:r>
    </w:p>
    <w:p w:rsidRDefault="00DB09C7" w:rsidP="00DB09C7" w:rsidR="00DB09C7">
      <w:r>
        <w:tab/>
        <w:t>Odredbom čl. 196.st.1. Stečajnog zakona ( 44/96, 29/99, 129/00, 123/03, 82/06, 116/10, 25/12 i 133/12- dalje SZ), a u vezi s čl.441. Stečajnog zakona ( NN 71/15) propisano je kako će odmah nakon okončanja završne diobe</w:t>
      </w:r>
      <w:r>
        <w:tab/>
        <w:t>stečajni sudac donijeti rješenje o zaključenju  stečajnog  postupka, ovaj sud  je sukladno navedenoj odredbi SZ-a odlučio kao u točki I izreke rješenja.</w:t>
      </w:r>
    </w:p>
    <w:p w:rsidRDefault="00DB09C7" w:rsidP="00DB09C7" w:rsidR="00DB09C7">
      <w:pPr>
        <w:pStyle w:val="Uputaopravnomlijeku"/>
      </w:pPr>
      <w:r>
        <w:tab/>
        <w:t xml:space="preserve">Točkom II. izreke određeno je brisanje stečajnog dužnika iz sudskog registra sve u skladu s odredbom čl. 196. st.3. SZ-a. </w:t>
      </w:r>
    </w:p>
    <w:p w:rsidRDefault="00DB09C7" w:rsidP="00DB09C7" w:rsidR="00DB09C7">
      <w:pPr>
        <w:rPr>
          <w:lang w:eastAsia="en-US"/>
        </w:rPr>
      </w:pPr>
      <w:r>
        <w:rPr>
          <w:lang w:eastAsia="en-US"/>
        </w:rPr>
        <w:tab/>
        <w:t xml:space="preserve">Sukladno odredbama čl.25.st.1. točka 13., čl.203.st.4. u vezi s čl.63.st.5.SZ-a i ostalim odredbama Stečajnog zakona,stečajni upravitelj ovlašten je nakon zaključenja stečajnog postupka zastupati stečajnu masu stečajnog dužnika te za račun stečajne mase može unovčiti imovinu dužnika pa i onu koja se naknadno pronađe te prikupljenim sredstvima podmiriti nastale troškove stečajnog postupka, odnosno u slučaju ispunjavanja uvjeta iz čl. 199. st.1. SZ-a predložiti nastavak postupka radi naknadne diobe, a isto tako se, sukladno čl. 199. st.4. SZ-a,u ime i za račun stečajne mase mogu voditi sporovi radi prikupljanja imovine koja u nju ulazi, to je stoga riješeno kao u pod točkom III izreke ovog rješenja. </w:t>
      </w:r>
    </w:p>
    <w:p w:rsidRDefault="00DB09C7" w:rsidP="00DB09C7" w:rsidR="00DB09C7">
      <w:pPr>
        <w:rPr>
          <w:lang w:eastAsia="en-US"/>
        </w:rPr>
      </w:pPr>
    </w:p>
    <w:p w:rsidRDefault="00DB09C7" w:rsidP="00DB09C7" w:rsidR="00DB09C7">
      <w:r>
        <w:tab/>
        <w:t>Primjenom odredbe čl.12.st.1. Stečajnog zakona (NN 71/15) odlučeno kao u točki IV. izreke.</w:t>
      </w:r>
      <w:r>
        <w:tab/>
      </w:r>
      <w:r>
        <w:tab/>
      </w:r>
      <w:r>
        <w:tab/>
      </w:r>
    </w:p>
    <w:p w:rsidRDefault="00DB09C7" w:rsidP="00AA3CFE" w:rsidR="00DB09C7">
      <w:pPr>
        <w:ind w:firstLine="708" w:left="1416"/>
      </w:pPr>
      <w:r>
        <w:t xml:space="preserve">U Splitu, </w:t>
      </w:r>
      <w:r w:rsidR="00AA3CFE">
        <w:t>07</w:t>
      </w:r>
      <w:r>
        <w:t xml:space="preserve">. </w:t>
      </w:r>
      <w:r w:rsidR="00AA3CFE">
        <w:t>studenoga</w:t>
      </w:r>
      <w:r>
        <w:t xml:space="preserve"> 2017. godine.</w:t>
      </w:r>
    </w:p>
    <w:p w:rsidRDefault="00DB09C7" w:rsidP="00DB09C7" w:rsidR="00DB09C7">
      <w:r>
        <w:tab/>
      </w:r>
      <w:r>
        <w:tab/>
      </w:r>
      <w:r>
        <w:tab/>
      </w:r>
      <w:r>
        <w:tab/>
      </w:r>
      <w:r>
        <w:tab/>
      </w:r>
      <w:r>
        <w:tab/>
      </w:r>
      <w:r>
        <w:tab/>
      </w:r>
      <w:r>
        <w:tab/>
      </w:r>
      <w:r>
        <w:tab/>
        <w:t xml:space="preserve">S  U  D  A  C </w:t>
      </w:r>
    </w:p>
    <w:p w:rsidRDefault="00DB09C7" w:rsidP="00DB09C7" w:rsidR="00DB09C7"/>
    <w:p w:rsidRDefault="00DB09C7" w:rsidP="00AA3CFE" w:rsidR="00AA3CFE">
      <w:r>
        <w:tab/>
      </w:r>
      <w:r>
        <w:tab/>
      </w:r>
      <w:r>
        <w:tab/>
      </w:r>
      <w:r>
        <w:tab/>
      </w:r>
      <w:r>
        <w:tab/>
      </w:r>
      <w:r>
        <w:tab/>
      </w:r>
      <w:r>
        <w:tab/>
      </w:r>
      <w:r>
        <w:tab/>
      </w:r>
      <w:r>
        <w:tab/>
        <w:t xml:space="preserve">Velimir Vuković </w:t>
      </w:r>
    </w:p>
    <w:p w:rsidRDefault="00DB09C7" w:rsidP="00AA3CFE" w:rsidR="00DB09C7" w:rsidRPr="00AA3CFE">
      <w:r>
        <w:rPr>
          <w:b/>
        </w:rPr>
        <w:t>Uputa o pravnom lijeku:</w:t>
      </w:r>
    </w:p>
    <w:p w:rsidRDefault="00DB09C7" w:rsidP="00DB09C7" w:rsidR="00DB09C7">
      <w:pPr>
        <w:pStyle w:val="Uputatekst"/>
      </w:pPr>
      <w:r>
        <w:t>Protiv ovog rješenja dopuštena je žalba Visokom trgovačkom sudu RH u Zagrebu. Žalba se podnosi putem ovog suda u 3 primjerka u roku od 8 dana od dana primitka pisanog otpravka ovog rješenja  odnosno  u roku od 8 dana nakon isteka roka objave rješenja na e-oglasnoj ploči ovog suda.</w:t>
      </w:r>
    </w:p>
    <w:p w:rsidRDefault="00DB09C7" w:rsidP="00DB09C7" w:rsidR="00DB09C7"/>
    <w:p w:rsidRDefault="00DB09C7" w:rsidP="00DB09C7" w:rsidR="00DB09C7">
      <w:r>
        <w:t>D N A :</w:t>
      </w:r>
    </w:p>
    <w:p w:rsidRDefault="00DB09C7" w:rsidP="00DB09C7" w:rsidR="00DB09C7">
      <w:r>
        <w:t>-Stečajno</w:t>
      </w:r>
      <w:r w:rsidR="007D67E7">
        <w:t>m</w:t>
      </w:r>
      <w:r>
        <w:t xml:space="preserve"> upravitelj</w:t>
      </w:r>
      <w:r w:rsidR="00AA3CFE">
        <w:t>u</w:t>
      </w:r>
      <w:r>
        <w:t xml:space="preserve"> </w:t>
      </w:r>
      <w:r w:rsidR="00AA3CFE">
        <w:t>Ivo Bućan</w:t>
      </w:r>
      <w:r>
        <w:t xml:space="preserve">, dipl. oec., </w:t>
      </w:r>
      <w:r w:rsidR="00AA3CFE">
        <w:t>Mravince, Don Petra Peroša 6</w:t>
      </w:r>
      <w:r>
        <w:t xml:space="preserve">. </w:t>
      </w:r>
    </w:p>
    <w:p w:rsidRDefault="00DB09C7" w:rsidP="00DB09C7" w:rsidR="00DB09C7">
      <w:r>
        <w:t>-Porezna uprava u Splitu</w:t>
      </w:r>
    </w:p>
    <w:p w:rsidRDefault="00DB09C7" w:rsidP="00DB09C7" w:rsidR="00DB09C7">
      <w:r>
        <w:t>-ŽDO Split - Građansko upravni odjel, Split, Gundulićeva 29 a</w:t>
      </w:r>
    </w:p>
    <w:p w:rsidRDefault="00DB09C7" w:rsidP="00DB09C7" w:rsidR="00DB09C7">
      <w:r>
        <w:t>-Stečajna pisarnica  suda –ovdje-</w:t>
      </w:r>
    </w:p>
    <w:p w:rsidRDefault="00DB09C7" w:rsidP="00DB09C7" w:rsidR="00DB09C7">
      <w:r>
        <w:t>-Registarski odjel suda – po pravomoćnosti</w:t>
      </w:r>
    </w:p>
    <w:p w:rsidRDefault="00DB09C7" w:rsidP="00DB09C7" w:rsidR="00DB09C7">
      <w:pPr>
        <w:jc w:val="both"/>
      </w:pPr>
      <w:r>
        <w:t>-istaknuti na mrežnoj stranici E-oglasna ploča sudova.</w:t>
      </w:r>
    </w:p>
    <w:p w:rsidRDefault="00DB09C7" w:rsidP="00DB09C7" w:rsidR="00DB09C7"/>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09C7"/>
    <w:rsid w:val="003C66F1"/>
    <w:rsid w:val="007D67E7"/>
    <w:rsid w:val="00AA3CFE"/>
    <w:rsid w:val="00B10BAF"/>
    <w:rsid w:val="00D113E7"/>
    <w:rsid w:val="00DB09C7"/>
    <w:rsid w:val="00E7483E"/>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B09C7"/>
    <w:rPr>
      <w:rFonts w:eastAsia="Times New Roman"/>
      <w:lang w:eastAsia="hr-HR"/>
    </w:rPr>
  </w:style>
  <w:style w:styleId="Naslov1" w:type="paragraph">
    <w:name w:val="heading 1"/>
    <w:basedOn w:val="Normal"/>
    <w:next w:val="Normal"/>
    <w:link w:val="Naslov1Char"/>
    <w:qFormat/>
    <w:rsid w:val="00DB09C7"/>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B09C7"/>
    <w:rPr>
      <w:rFonts w:eastAsia="Times New Roman"/>
      <w:b/>
      <w:bCs/>
      <w:lang w:eastAsia="hr-HR"/>
    </w:rPr>
  </w:style>
  <w:style w:styleId="Tijeloteksta" w:type="paragraph">
    <w:name w:val="Body Text"/>
    <w:basedOn w:val="Normal"/>
    <w:link w:val="TijelotekstaChar"/>
    <w:semiHidden/>
    <w:unhideWhenUsed/>
    <w:rsid w:val="00DB09C7"/>
    <w:pPr>
      <w:tabs>
        <w:tab w:pos="6810" w:val="left"/>
      </w:tabs>
      <w:jc w:val="both"/>
    </w:pPr>
  </w:style>
  <w:style w:customStyle="true" w:styleId="TijelotekstaChar" w:type="character">
    <w:name w:val="Tijelo teksta Char"/>
    <w:basedOn w:val="Zadanifontodlomka"/>
    <w:link w:val="Tijeloteksta"/>
    <w:semiHidden/>
    <w:rsid w:val="00DB09C7"/>
    <w:rPr>
      <w:rFonts w:eastAsia="Times New Roman"/>
      <w:lang w:eastAsia="hr-HR"/>
    </w:rPr>
  </w:style>
  <w:style w:styleId="Bezproreda" w:type="paragraph">
    <w:name w:val="No Spacing"/>
    <w:uiPriority w:val="1"/>
    <w:qFormat/>
    <w:rsid w:val="00DB09C7"/>
    <w:rPr>
      <w:rFonts w:cstheme="minorBidi"/>
    </w:rPr>
  </w:style>
  <w:style w:styleId="Odlomakpopisa" w:type="paragraph">
    <w:name w:val="List Paragraph"/>
    <w:basedOn w:val="Normal"/>
    <w:uiPriority w:val="34"/>
    <w:qFormat/>
    <w:rsid w:val="00DB09C7"/>
    <w:pPr>
      <w:ind w:left="720"/>
      <w:contextualSpacing/>
    </w:pPr>
  </w:style>
  <w:style w:customStyle="true" w:styleId="Uputaopravnomlijeku" w:type="paragraph">
    <w:name w:val="Uputa o pravnom lijeku"/>
    <w:basedOn w:val="Normal"/>
    <w:next w:val="Normal"/>
    <w:qFormat/>
    <w:rsid w:val="00DB09C7"/>
    <w:pPr>
      <w:keepNext/>
      <w:spacing w:after="120" w:before="360"/>
    </w:pPr>
    <w:rPr>
      <w:rFonts w:cstheme="minorBidi" w:eastAsiaTheme="minorHAnsi"/>
      <w:lang w:eastAsia="en-US"/>
    </w:rPr>
  </w:style>
  <w:style w:customStyle="true" w:styleId="UputatekstChar" w:type="character">
    <w:name w:val="Uputa_tekst Char"/>
    <w:basedOn w:val="Zadanifontodlomka"/>
    <w:link w:val="Uputatekst"/>
    <w:locked/>
    <w:rsid w:val="00DB09C7"/>
  </w:style>
  <w:style w:customStyle="true" w:styleId="Uputatekst" w:type="paragraph">
    <w:name w:val="Uputa_tekst"/>
    <w:basedOn w:val="Normal"/>
    <w:link w:val="UputatekstChar"/>
    <w:qFormat/>
    <w:rsid w:val="00DB09C7"/>
    <w:pPr>
      <w:spacing w:after="120"/>
      <w:jc w:val="both"/>
    </w:pPr>
    <w:rPr>
      <w:rFonts w:eastAsiaTheme="minorHAnsi"/>
      <w:lang w:eastAsia="en-US"/>
    </w:rPr>
  </w:style>
  <w:style w:styleId="Tekstbalonia" w:type="paragraph">
    <w:name w:val="Balloon Text"/>
    <w:basedOn w:val="Normal"/>
    <w:link w:val="TekstbaloniaChar"/>
    <w:uiPriority w:val="99"/>
    <w:semiHidden/>
    <w:unhideWhenUsed/>
    <w:rsid w:val="00DB09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B09C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113E7"/>
    <w:rPr>
      <w:color w:val="808080"/>
      <w:bdr w:space="0" w:sz="0" w:color="auto" w:val="none"/>
      <w:shd w:fill="auto" w:color="auto" w:val="clear"/>
    </w:rPr>
  </w:style>
  <w:style w:customStyle="true" w:styleId="eSPISCCParagraphDefaultFont" w:type="character">
    <w:name w:val="eSPIS_CC_Paragraph Default Font"/>
    <w:basedOn w:val="Zadanifontodlomka"/>
    <w:rsid w:val="00D113E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113E7"/>
    <w:rPr>
      <w:b/>
      <w:bdr w:space="0" w:sz="0" w:color="auto" w:val="none"/>
      <w:shd w:fill="FFFFCC" w:color="auto" w:val="clear"/>
      <w:lang w:val="hr-HR"/>
    </w:rPr>
  </w:style>
  <w:style w:customStyle="true" w:styleId="PozadinaSvijetloCrvena" w:type="character">
    <w:name w:val="Pozadina_SvijetloCrvena"/>
    <w:basedOn w:val="eSPISCCParagraphDefaultFont"/>
    <w:rsid w:val="00D113E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113E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B09C7"/>
    <w:rPr>
      <w:rFonts w:eastAsia="Times New Roman"/>
      <w:lang w:eastAsia="hr-HR"/>
    </w:rPr>
  </w:style>
  <w:style w:styleId="Naslov1" w:type="paragraph">
    <w:name w:val="heading 1"/>
    <w:basedOn w:val="Normal"/>
    <w:next w:val="Normal"/>
    <w:link w:val="Naslov1Char"/>
    <w:qFormat/>
    <w:rsid w:val="00DB09C7"/>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B09C7"/>
    <w:rPr>
      <w:rFonts w:eastAsia="Times New Roman"/>
      <w:b/>
      <w:bCs/>
      <w:lang w:eastAsia="hr-HR"/>
    </w:rPr>
  </w:style>
  <w:style w:styleId="Tijeloteksta" w:type="paragraph">
    <w:name w:val="Body Text"/>
    <w:basedOn w:val="Normal"/>
    <w:link w:val="TijelotekstaChar"/>
    <w:semiHidden/>
    <w:unhideWhenUsed/>
    <w:rsid w:val="00DB09C7"/>
    <w:pPr>
      <w:tabs>
        <w:tab w:pos="6810" w:val="left"/>
      </w:tabs>
      <w:jc w:val="both"/>
    </w:pPr>
  </w:style>
  <w:style w:customStyle="1" w:styleId="TijelotekstaChar" w:type="character">
    <w:name w:val="Tijelo teksta Char"/>
    <w:basedOn w:val="Zadanifontodlomka"/>
    <w:link w:val="Tijeloteksta"/>
    <w:semiHidden/>
    <w:rsid w:val="00DB09C7"/>
    <w:rPr>
      <w:rFonts w:eastAsia="Times New Roman"/>
      <w:lang w:eastAsia="hr-HR"/>
    </w:rPr>
  </w:style>
  <w:style w:styleId="Bezproreda" w:type="paragraph">
    <w:name w:val="No Spacing"/>
    <w:uiPriority w:val="1"/>
    <w:qFormat/>
    <w:rsid w:val="00DB09C7"/>
    <w:rPr>
      <w:rFonts w:cstheme="minorBidi"/>
    </w:rPr>
  </w:style>
  <w:style w:styleId="Odlomakpopisa" w:type="paragraph">
    <w:name w:val="List Paragraph"/>
    <w:basedOn w:val="Normal"/>
    <w:uiPriority w:val="34"/>
    <w:qFormat/>
    <w:rsid w:val="00DB09C7"/>
    <w:pPr>
      <w:ind w:left="720"/>
      <w:contextualSpacing/>
    </w:pPr>
  </w:style>
  <w:style w:customStyle="1" w:styleId="Uputaopravnomlijeku" w:type="paragraph">
    <w:name w:val="Uputa o pravnom lijeku"/>
    <w:basedOn w:val="Normal"/>
    <w:next w:val="Normal"/>
    <w:qFormat/>
    <w:rsid w:val="00DB09C7"/>
    <w:pPr>
      <w:keepNext/>
      <w:spacing w:after="120" w:before="360"/>
    </w:pPr>
    <w:rPr>
      <w:rFonts w:cstheme="minorBidi" w:eastAsiaTheme="minorHAnsi"/>
      <w:lang w:eastAsia="en-US"/>
    </w:rPr>
  </w:style>
  <w:style w:customStyle="1" w:styleId="UputatekstChar" w:type="character">
    <w:name w:val="Uputa_tekst Char"/>
    <w:basedOn w:val="Zadanifontodlomka"/>
    <w:link w:val="Uputatekst"/>
    <w:locked/>
    <w:rsid w:val="00DB09C7"/>
  </w:style>
  <w:style w:customStyle="1" w:styleId="Uputatekst" w:type="paragraph">
    <w:name w:val="Uputa_tekst"/>
    <w:basedOn w:val="Normal"/>
    <w:link w:val="UputatekstChar"/>
    <w:qFormat/>
    <w:rsid w:val="00DB09C7"/>
    <w:pPr>
      <w:spacing w:after="120"/>
      <w:jc w:val="both"/>
    </w:pPr>
    <w:rPr>
      <w:rFonts w:eastAsiaTheme="minorHAnsi"/>
      <w:lang w:eastAsia="en-US"/>
    </w:rPr>
  </w:style>
  <w:style w:styleId="Tekstbalonia" w:type="paragraph">
    <w:name w:val="Balloon Text"/>
    <w:basedOn w:val="Normal"/>
    <w:link w:val="TekstbaloniaChar"/>
    <w:uiPriority w:val="99"/>
    <w:semiHidden/>
    <w:unhideWhenUsed/>
    <w:rsid w:val="00DB09C7"/>
    <w:rPr>
      <w:rFonts w:ascii="Tahoma" w:cs="Tahoma" w:hAnsi="Tahoma"/>
      <w:sz w:val="16"/>
      <w:szCs w:val="16"/>
    </w:rPr>
  </w:style>
  <w:style w:customStyle="1" w:styleId="TekstbaloniaChar" w:type="character">
    <w:name w:val="Tekst balončića Char"/>
    <w:basedOn w:val="Zadanifontodlomka"/>
    <w:link w:val="Tekstbalonia"/>
    <w:uiPriority w:val="99"/>
    <w:semiHidden/>
    <w:rsid w:val="00DB09C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113E7"/>
    <w:rPr>
      <w:color w:val="808080"/>
      <w:bdr w:color="auto" w:space="0" w:sz="0" w:val="none"/>
      <w:shd w:color="auto" w:fill="auto" w:val="clear"/>
    </w:rPr>
  </w:style>
  <w:style w:customStyle="1" w:styleId="eSPISCCParagraphDefaultFont" w:type="character">
    <w:name w:val="eSPIS_CC_Paragraph Default Font"/>
    <w:basedOn w:val="Zadanifontodlomka"/>
    <w:rsid w:val="00D113E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113E7"/>
    <w:rPr>
      <w:b/>
      <w:bdr w:color="auto" w:space="0" w:sz="0" w:val="none"/>
      <w:shd w:color="auto" w:fill="FFFFCC" w:val="clear"/>
      <w:lang w:val="hr-HR"/>
    </w:rPr>
  </w:style>
  <w:style w:customStyle="1" w:styleId="PozadinaSvijetloCrvena" w:type="character">
    <w:name w:val="Pozadina_SvijetloCrvena"/>
    <w:basedOn w:val="eSPISCCParagraphDefaultFont"/>
    <w:rsid w:val="00D113E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113E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87175710">
      <w:bodyDiv w:val="true"/>
      <w:marLeft w:val="0"/>
      <w:marRight w:val="0"/>
      <w:marTop w:val="0"/>
      <w:marBottom w:val="0"/>
      <w:divBdr>
        <w:top w:space="0" w:sz="0" w:color="auto" w:val="none"/>
        <w:left w:space="0" w:sz="0" w:color="auto" w:val="none"/>
        <w:bottom w:space="0" w:sz="0" w:color="auto" w:val="none"/>
        <w:right w:space="0" w:sz="0" w:color="auto" w:val="none"/>
      </w:divBdr>
    </w:div>
    <w:div w:id="13264704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St-382/2011-210</izvorni_sadrzaj>
    <derivirana_varijabla naziv="DomainObject.Oznaka_1">St-382/2011-210</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izvorni_sadrzaj>
    <derivirana_varijabla naziv="DomainObject.Predmet.Broj_1">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2011.</izvorni_sadrzaj>
    <derivirana_varijabla naziv="DomainObject.Predmet.DatumOsnivanja_1">9. lipnja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studenog 2017.</izvorni_sadrzaj>
    <derivirana_varijabla naziv="DomainObject.Predmet.DatumRjesavanja_1">7. studenog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St-382/2011</izvorni_sadrzaj>
    <derivirana_varijabla naziv="DomainObject.Predmet.OznakaBroj_1">St-382/2011</derivirana_varijabla>
  </DomainObject.Predmet.OznakaBroj>
  <DomainObject.Predmet.OznakaBrojOptuznogAkta>
    <izvorni_sadrzaj/>
    <derivirana_varijabla naziv="DomainObject.Predmet.OznakaBrojOptuznogAkta_1"/>
  </DomainObject.Predmet.OznakaBrojOptuznogAkta>
  <DomainObject.Predmet.PredmetRijesio.Ime>
    <izvorni_sadrzaj>Velimir</izvorni_sadrzaj>
    <derivirana_varijabla naziv="DomainObject.Predmet.PredmetRijesio.Ime_1">Velimir</derivirana_varijabla>
  </DomainObject.Predmet.PredmetRijesio.Ime>
  <DomainObject.Predmet.PredmetRijesio.Oib>
    <izvorni_sadrzaj>50734195102</izvorni_sadrzaj>
    <derivirana_varijabla naziv="DomainObject.Predmet.PredmetRijesio.Oib_1">50734195102</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AVANGARD d.o.o. za graditeljstvo, "u stečaju"</izvorni_sadrzaj>
    <derivirana_varijabla naziv="DomainObject.Predmet.ProtustrankaFormated_1">  AVANGARD d.o.o. za graditeljstvo, "u stečaju"</derivirana_varijabla>
  </DomainObject.Predmet.ProtustrankaFormated>
  <DomainObject.Predmet.ProtustrankaFormatedOIB>
    <izvorni_sadrzaj>  AVANGARD d.o.o. za graditeljstvo, "u stečaju", OIB 00512738352</izvorni_sadrzaj>
    <derivirana_varijabla naziv="DomainObject.Predmet.ProtustrankaFormatedOIB_1">  AVANGARD d.o.o. za graditeljstvo, "u stečaju", OIB 00512738352</derivirana_varijabla>
  </DomainObject.Predmet.ProtustrankaFormatedOIB>
  <DomainObject.Predmet.ProtustrankaFormatedWithAdress>
    <izvorni_sadrzaj> AVANGARD d.o.o. za graditeljstvo, "u stečaju", Smiljanićeva 2, 21000 Split</izvorni_sadrzaj>
    <derivirana_varijabla naziv="DomainObject.Predmet.ProtustrankaFormatedWithAdress_1"> AVANGARD d.o.o. za graditeljstvo, "u stečaju", Smiljanićeva 2, 21000 Split</derivirana_varijabla>
  </DomainObject.Predmet.ProtustrankaFormatedWithAdress>
  <DomainObject.Predmet.ProtustrankaFormatedWithAdressOIB>
    <izvorni_sadrzaj> AVANGARD d.o.o. za graditeljstvo, "u stečaju", OIB 00512738352, Smiljanićeva 2, 21000 Split</izvorni_sadrzaj>
    <derivirana_varijabla naziv="DomainObject.Predmet.ProtustrankaFormatedWithAdressOIB_1"> AVANGARD d.o.o. za graditeljstvo, "u stečaju", OIB 00512738352, Smiljanićeva 2, 21000 Split</derivirana_varijabla>
  </DomainObject.Predmet.ProtustrankaFormatedWithAdressOIB>
  <DomainObject.Predmet.ProtustrankaWithAdress>
    <izvorni_sadrzaj>AVANGARD d.o.o. za graditeljstvo, "u stečaju" Smiljanićeva 2, 21000 Split</izvorni_sadrzaj>
    <derivirana_varijabla naziv="DomainObject.Predmet.ProtustrankaWithAdress_1">AVANGARD d.o.o. za graditeljstvo, "u stečaju" Smiljanićeva 2, 21000 Split</derivirana_varijabla>
  </DomainObject.Predmet.ProtustrankaWithAdress>
  <DomainObject.Predmet.ProtustrankaWithAdressOIB>
    <izvorni_sadrzaj>AVANGARD d.o.o. za graditeljstvo, "u stečaju", OIB 00512738352, Smiljanićeva 2, 21000 Split</izvorni_sadrzaj>
    <derivirana_varijabla naziv="DomainObject.Predmet.ProtustrankaWithAdressOIB_1">AVANGARD d.o.o. za graditeljstvo, "u stečaju", OIB 00512738352, Smiljanićeva 2, 21000 Split</derivirana_varijabla>
  </DomainObject.Predmet.ProtustrankaWithAdressOIB>
  <DomainObject.Predmet.ProtustrankaNazivFormated>
    <izvorni_sadrzaj>AVANGARD d.o.o. za graditeljstvo, "u stečaju"</izvorni_sadrzaj>
    <derivirana_varijabla naziv="DomainObject.Predmet.ProtustrankaNazivFormated_1">AVANGARD d.o.o. za graditeljstvo, "u stečaju"</derivirana_varijabla>
  </DomainObject.Predmet.ProtustrankaNazivFormated>
  <DomainObject.Predmet.ProtustrankaNazivFormatedOIB>
    <izvorni_sadrzaj>AVANGARD d.o.o. za graditeljstvo, "u stečaju", OIB 00512738352</izvorni_sadrzaj>
    <derivirana_varijabla naziv="DomainObject.Predmet.ProtustrankaNazivFormatedOIB_1">AVANGARD d.o.o. za graditeljstvo, "u stečaju", OIB 00512738352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izvorni_sadrzaj>
    <derivirana_varijabla naziv="DomainObject.Predmet.StrankaFormated_1">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derivirana_varijabla>
  </DomainObject.Predmet.StrankaFormated>
  <DomainObject.Predmet.StrankaFormatedOIB>
    <izvorni_sadrzaj>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izvorni_sadrzaj>
    <derivirana_varijabla naziv="DomainObject.Predmet.StrankaFormatedOIB_1">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derivirana_varijabla>
  </DomainObject.Predmet.StrankaFormatedOIB>
  <DomainObject.Predmet.StrankaFormatedWithAdress>
    <izvorni_sadrzaj>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izvorni_sadrzaj>
    <derivirana_varijabla naziv="DomainObject.Predmet.StrankaFormatedWithAdress_1">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derivirana_varijabla>
  </DomainObject.Predmet.StrankaFormatedWithAdress>
  <DomainObject.Predmet.StrankaFormatedWithAdressOIB>
    <izvorni_sadrzaj>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izvorni_sadrzaj>
    <derivirana_varijabla naziv="DomainObject.Predmet.StrankaFormatedWithAdressOIB_1">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derivirana_varijabla>
  </DomainObject.Predmet.StrankaFormatedWithAdressOIB>
  <DomainObject.Predmet.StrankaWithAdress>
    <izvorni_sadrzaj>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izvorni_sadrzaj>
    <derivirana_varijabla naziv="DomainObject.Predmet.StrankaWithAdress_1">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derivirana_varijabla>
  </DomainObject.Predmet.StrankaWithAdress>
  <DomainObject.Predmet.StrankaWithAdressOIB>
    <izvorni_sadrzaj>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izvorni_sadrzaj>
    <derivirana_varijabla naziv="DomainObject.Predmet.StrankaWithAdressOIB_1">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derivirana_varijabla>
  </DomainObject.Predmet.StrankaWithAdressOIB>
  <DomainObject.Predmet.StrankaNazivFormated>
    <izvorni_sadrzaj>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izvorni_sadrzaj>
    <derivirana_varijabla naziv="DomainObject.Predmet.StrankaNazivFormated_1">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derivirana_varijabla>
  </DomainObject.Predmet.StrankaNazivFormated>
  <DomainObject.Predmet.StrankaNazivFormatedOIB>
    <izvorni_sadrzaj>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izvorni_sadrzaj>
    <derivirana_varijabla naziv="DomainObject.Predmet.StrankaNazivFormatedOIB_1">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izvorni_sadrzaj>
    <derivirana_varijabla naziv="DomainObject.Predmet.StrankaListFormated_1">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derivirana_varijabla>
  </DomainObject.Predmet.StrankaListFormated>
  <DomainObject.Predmet.StrankaList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FormatedOIB>
  <DomainObject.Predmet.StrankaListFormatedWithAdress>
    <izvorni_sadrzaj>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izvorni_sadrzaj>
    <derivirana_varijabla naziv="DomainObject.Predmet.StrankaListFormatedWithAdress_1">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derivirana_varijabla>
  </DomainObject.Predmet.StrankaListFormatedWithAdress>
  <DomainObject.Predmet.StrankaListFormatedWithAdressOIB>
    <izvorni_sadrzaj>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izvorni_sadrzaj>
    <derivirana_varijabla naziv="DomainObject.Predmet.StrankaListFormatedWithAdressOIB_1">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derivirana_varijabla>
  </DomainObject.Predmet.StrankaListFormatedWithAdressOIB>
  <DomainObject.Predmet.StrankaListNazivFormated>
    <izvorni_sadrzaj>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izvorni_sadrzaj>
    <derivirana_varijabla naziv="DomainObject.Predmet.StrankaListNazivFormated_1">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derivirana_varijabla>
  </DomainObject.Predmet.StrankaListNazivFormated>
  <DomainObject.Predmet.StrankaListNaziv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Naziv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NazivFormatedOIB>
  <DomainObject.Predmet.ProtuStrankaListFormated>
    <izvorni_sadrzaj>
      <item>AVANGARD d.o.o. za graditeljstvo, "u stečaju"</item>
    </izvorni_sadrzaj>
    <derivirana_varijabla naziv="DomainObject.Predmet.ProtuStrankaListFormated_1">
      <item>AVANGARD d.o.o. za graditeljstvo, "u stečaju"</item>
    </derivirana_varijabla>
  </DomainObject.Predmet.ProtuStrankaListFormated>
  <DomainObject.Predmet.ProtuStrankaListFormatedOIB>
    <izvorni_sadrzaj>
      <item>AVANGARD d.o.o. za graditeljstvo, "u stečaju", OIB 00512738352</item>
    </izvorni_sadrzaj>
    <derivirana_varijabla naziv="DomainObject.Predmet.ProtuStrankaListFormatedOIB_1">
      <item>AVANGARD d.o.o. za graditeljstvo, "u stečaju", OIB 00512738352</item>
    </derivirana_varijabla>
  </DomainObject.Predmet.ProtuStrankaListFormatedOIB>
  <DomainObject.Predmet.ProtuStrankaListFormatedWithAdress>
    <izvorni_sadrzaj>
      <item>AVANGARD d.o.o. za graditeljstvo, "u stečaju", Smiljanićeva 2, 21000 Split</item>
    </izvorni_sadrzaj>
    <derivirana_varijabla naziv="DomainObject.Predmet.ProtuStrankaListFormatedWithAdress_1">
      <item>AVANGARD d.o.o. za graditeljstvo, "u stečaju", Smiljanićeva 2, 21000 Split</item>
    </derivirana_varijabla>
  </DomainObject.Predmet.ProtuStrankaListFormatedWithAdress>
  <DomainObject.Predmet.ProtuStrankaListFormatedWithAdressOIB>
    <izvorni_sadrzaj>
      <item>AVANGARD d.o.o. za graditeljstvo, "u stečaju", OIB 00512738352, Smiljanićeva 2, 21000 Split</item>
    </izvorni_sadrzaj>
    <derivirana_varijabla naziv="DomainObject.Predmet.ProtuStrankaListFormatedWithAdressOIB_1">
      <item>AVANGARD d.o.o. za graditeljstvo, "u stečaju", OIB 00512738352, Smiljanićeva 2, 21000 Split</item>
    </derivirana_varijabla>
  </DomainObject.Predmet.ProtuStrankaListFormatedWithAdressOIB>
  <DomainObject.Predmet.ProtuStrankaListNazivFormated>
    <izvorni_sadrzaj>
      <item>AVANGARD d.o.o. za graditeljstvo, "u stečaju"</item>
    </izvorni_sadrzaj>
    <derivirana_varijabla naziv="DomainObject.Predmet.ProtuStrankaListNazivFormated_1">
      <item>AVANGARD d.o.o. za graditeljstvo, "u stečaju"</item>
    </derivirana_varijabla>
  </DomainObject.Predmet.ProtuStrankaListNazivFormated>
  <DomainObject.Predmet.ProtuStrankaListNazivFormatedOIB>
    <izvorni_sadrzaj>
      <item>AVANGARD d.o.o. za graditeljstvo, "u stečaju", OIB 00512738352</item>
    </izvorni_sadrzaj>
    <derivirana_varijabla naziv="DomainObject.Predmet.ProtuStrankaListNazivFormatedOIB_1">
      <item>AVANGARD d.o.o. za graditeljstvo, "u stečaju", OIB 00512738352</item>
    </derivirana_varijabla>
  </DomainObject.Predmet.ProtuStrankaListNazivFormatedOIB>
  <DomainObject.Predmet.OstaliList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item>FAS d.o.o. za humanitarno razminiranje i usluge</item>
    </izvorni_sadrzaj>
    <derivirana_varijabla naziv="DomainObject.Predmet.OstaliList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item>FAS d.o.o. za humanitarno razminiranje i usluge</item>
    </derivirana_varijabla>
  </DomainObject.Predmet.OstaliListFormated>
  <DomainObject.Predmet.OstaliList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izvorni_sadrzaj>
    <derivirana_varijabla naziv="DomainObject.Predmet.OstaliList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derivirana_varijabla>
  </DomainObject.Predmet.OstaliListFormatedOIB>
  <DomainObject.Predmet.OstaliListFormatedWithAdress>
    <izvorni_sadrzaj>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item>FAS d.o.o. za humanitarno razminiranje i usluge, Bogoslava Šuleka 11, 47000 Karlovac</item>
    </izvorni_sadrzaj>
    <derivirana_varijabla naziv="DomainObject.Predmet.OstaliListFormatedWithAdress_1">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item>FAS d.o.o. za humanitarno razminiranje i usluge, Bogoslava Šuleka 11, 47000 Karlovac</item>
    </derivirana_varijabla>
  </DomainObject.Predmet.OstaliListFormatedWithAdress>
  <DomainObject.Predmet.OstaliListFormatedWithAdressOIB>
    <izvorni_sadrzaj>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item>FAS d.o.o. za humanitarno razminiranje i usluge, OIB 57199828482, Bogoslava Šuleka 11, 47000 Karlovac</item>
    </izvorni_sadrzaj>
    <derivirana_varijabla naziv="DomainObject.Predmet.OstaliListFormatedWithAdressOIB_1">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item>FAS d.o.o. za humanitarno razminiranje i usluge, OIB 57199828482, Bogoslava Šuleka 11, 47000 Karlovac</item>
    </derivirana_varijabla>
  </DomainObject.Predmet.OstaliListFormatedWithAdressOIB>
  <DomainObject.Predmet.OstaliListNaziv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item>FAS d.o.o. za humanitarno razminiranje i usluge</item>
    </izvorni_sadrzaj>
    <derivirana_varijabla naziv="DomainObject.Predmet.OstaliListNaziv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item>FAS d.o.o. za humanitarno razminiranje i usluge</item>
    </derivirana_varijabla>
  </DomainObject.Predmet.OstaliListNazivFormated>
  <DomainObject.Predmet.OstaliListNaziv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izvorni_sadrzaj>
    <derivirana_varijabla naziv="DomainObject.Predmet.OstaliListNaziv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2017.</izvorni_sadrzaj>
    <derivirana_varijabla naziv="DomainObject.Datum_1">7. studenog 2017.</derivirana_varijabla>
  </DomainObject.Datum>
  <DomainObject.PoslovniBrojDokumenta>
    <izvorni_sadrzaj>St-382/2011-210</izvorni_sadrzaj>
    <derivirana_varijabla naziv="DomainObject.PoslovniBrojDokumenta_1">St-382/2011-210</derivirana_varijabla>
  </DomainObject.PoslovniBrojDokumenta>
  <DomainObject.Predmet.StrankaIDrugi>
    <izvorni_sadrzaj>ZORAN SOLAR i dr.</izvorni_sadrzaj>
    <derivirana_varijabla naziv="DomainObject.Predmet.StrankaIDrugi_1">ZORAN SOLAR i dr.</derivirana_varijabla>
  </DomainObject.Predmet.StrankaIDrugi>
  <DomainObject.Predmet.ProtustrankaIDrugi>
    <izvorni_sadrzaj>AVANGARD d.o.o. za graditeljstvo, "u stečaju"</izvorni_sadrzaj>
    <derivirana_varijabla naziv="DomainObject.Predmet.ProtustrankaIDrugi_1">AVANGARD d.o.o. za graditeljstvo, "u stečaju"</derivirana_varijabla>
  </DomainObject.Predmet.ProtustrankaIDrugi>
  <DomainObject.Predmet.StrankaIDrugiAdressOIB>
    <izvorni_sadrzaj>ZORAN SOLAR, OIB 46000244131, Andrije Hebranga 18b, 47000 Karlovac i dr.</izvorni_sadrzaj>
    <derivirana_varijabla naziv="DomainObject.Predmet.StrankaIDrugiAdressOIB_1">ZORAN SOLAR, OIB 46000244131, Andrije Hebranga 18b, 47000 Karlovac i dr.</derivirana_varijabla>
  </DomainObject.Predmet.StrankaIDrugiAdressOIB>
  <DomainObject.Predmet.ProtustrankaIDrugiAdressOIB>
    <izvorni_sadrzaj>AVANGARD d.o.o. za graditeljstvo, "u stečaju", OIB 00512738352, Smiljanićeva 2, 21000 Split</izvorni_sadrzaj>
    <derivirana_varijabla naziv="DomainObject.Predmet.ProtustrankaIDrugiAdressOIB_1">AVANGARD d.o.o. za graditeljstvo, "u stečaju", OIB 00512738352, Smiljanićeva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studenog 2017.</izvorni_sadrzaj>
    <derivirana_varijabla naziv="DomainObject.Predmet.OdlukaRjesenje.DatumDonosenjaOdluke_1">7. studenog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St-382/2011-210</izvorni_sadrzaj>
    <derivirana_varijabla naziv="DomainObject.Predmet.OdlukaRjesenje.Oznaka_1">St-382/2011-210</derivirana_varijabla>
  </DomainObject.Predmet.OdlukaRjesenje.Oznaka>
  <DomainObject.Predmet.SudioniciListNaziv>
    <izvorni_sadrzaj>
      <item>JOSIP ZVJERKOVIĆ</item>
      <item>JOSIP VUKADIN</item>
      <item>JOSIP IVIĆ</item>
      <item>DEJAN DAVITKOVSKI</item>
      <item>TANJA BOROJEVIĆ</item>
      <item>ZORAN SOLAR</item>
      <item>MATKO MILIĆ</item>
      <item>AVANGARD d.o.o. za graditeljstvo, "u stečaju"</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item>FAS d.o.o. za humanitarno razminiranje i usluge</item>
    </izvorni_sadrzaj>
    <derivirana_varijabla naziv="DomainObject.Predmet.SudioniciListNaziv_1">
      <item>JOSIP ZVJERKOVIĆ</item>
      <item>JOSIP VUKADIN</item>
      <item>JOSIP IVIĆ</item>
      <item>DEJAN DAVITKOVSKI</item>
      <item>TANJA BOROJEVIĆ</item>
      <item>ZORAN SOLAR</item>
      <item>MATKO MILIĆ</item>
      <item>AVANGARD d.o.o. za graditeljstvo, "u stečaju"</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item>FAS d.o.o. za humanitarno razminiranje i usluge</item>
    </derivirana_varijabla>
  </DomainObject.Predmet.SudioniciListNaziv>
  <DomainObject.Predmet.SudioniciListAdressOIB>
    <izvorni_sadrzaj>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"u stečaju", OIB 00512738352, Smiljanićeva 2,21000 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item>FAS d.o.o. za humanitarno razminiranje i usluge, OIB 57199828482, Bogoslava Šuleka 11,47000 Karlovac</item>
    </izvorni_sadrzaj>
    <derivirana_varijabla naziv="DomainObject.Predmet.SudioniciListAdressOIB_1">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"u stečaju", OIB 00512738352, Smiljanićeva 2,21000 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item>FAS d.o.o. za humanitarno razminiranje i usluge, OIB 57199828482, Bogoslava Šuleka 11,47000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item>, OIB 57199828482</item>
    </izvorni_sadrzaj>
    <derivirana_varijabla naziv="DomainObject.Predmet.SudioniciListNazivOIB_1">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item>, OIB 57199828482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777</properties:Words>
  <properties:Characters>4289</properties:Characters>
  <properties:Lines>103</properties:Lines>
  <properties:Paragraphs>36</properties:Paragraphs>
  <properties:TotalTime>39</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 J E</vt:lpstr>
    </vt:vector>
  </properties:TitlesOfParts>
  <properties:LinksUpToDate>false</properties:LinksUpToDate>
  <properties:CharactersWithSpaces>5187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2017-11-06T07:06:00Z</dcterms:created>
  <dc:creator>Velimir Vuković</dc:creator>
  <cp:lastModifiedBy>Marija Elez</cp:lastModifiedBy>
  <cp:lastPrinted>2017-11-07T11:24:00Z</cp:lastPrinted>
  <dcterms:modified xmlns:xsi="http://www.w3.org/2001/XMLSchema-instance" xsi:type="dcterms:W3CDTF">2017-11-07T11:24:00Z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St-382/2011-210 / Odluka - Rješenje - zaključen stečajni postupk (čl. 196 SZ-a)</vt:lpwstr>
  </prop:property>
  <prop:property name="CC_coloring" pid="4" fmtid="{D5CDD505-2E9C-101B-9397-08002B2CF9AE}">
    <vt:bool>false</vt:bool>
  </prop:property>
  <prop:property name="BrojStranica" pid="5" fmtid="{D5CDD505-2E9C-101B-9397-08002B2CF9AE}">
    <vt:i4>3</vt:i4>
  </prop:property>
</prop:Properties>
</file>