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c03" w14:paraId="f351c03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St-35</w:t>
      </w:r>
      <w:r w:rsidR="0057418A">
        <w:rPr>
          <w:sz w:val="24"/>
          <w:szCs w:val="24"/>
        </w:rPr>
        <w:t>2/10-</w:t>
      </w:r>
      <w:r w:rsidR="00391CC9">
        <w:rPr>
          <w:sz w:val="24"/>
          <w:szCs w:val="24"/>
        </w:rPr>
        <w:t>511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</w:t>
      </w:r>
      <w:r w:rsidR="0057418A">
        <w:rPr>
          <w:sz w:val="24"/>
          <w:szCs w:val="24"/>
        </w:rPr>
        <w:t>rgovački sud u Zagrebu</w:t>
      </w:r>
      <w:r w:rsidRPr="00310646">
        <w:rPr>
          <w:sz w:val="24"/>
          <w:szCs w:val="24"/>
        </w:rPr>
        <w:t xml:space="preserve">, po sucu </w:t>
      </w:r>
      <w:r w:rsidR="0057418A">
        <w:rPr>
          <w:sz w:val="24"/>
          <w:szCs w:val="24"/>
        </w:rPr>
        <w:t>Nikolini Dorić Hadžisejdić</w:t>
      </w:r>
      <w:r w:rsidRPr="00310646">
        <w:rPr>
          <w:sz w:val="24"/>
          <w:szCs w:val="24"/>
        </w:rPr>
        <w:t xml:space="preserve">, u stečajnom </w:t>
      </w:r>
      <w:r w:rsidR="0057418A">
        <w:rPr>
          <w:sz w:val="24"/>
          <w:szCs w:val="24"/>
        </w:rPr>
        <w:t xml:space="preserve">postupku nad </w:t>
      </w:r>
      <w:r w:rsidR="0057418A" w:rsidRPr="00C713B1">
        <w:rPr>
          <w:sz w:val="24"/>
          <w:szCs w:val="24"/>
          <w:lang w:val="pt-BR"/>
        </w:rPr>
        <w:t xml:space="preserve">stečajnim dužnikom </w:t>
      </w:r>
      <w:r w:rsidR="0057418A">
        <w:rPr>
          <w:sz w:val="24"/>
          <w:szCs w:val="24"/>
          <w:lang w:val="pt-BR"/>
        </w:rPr>
        <w:t>MURING d.o.o. u stečaju, Zagreb, Brezovička cesta 62 E, OIB: 64225691300</w:t>
      </w:r>
      <w:r w:rsidRPr="00310646">
        <w:rPr>
          <w:sz w:val="24"/>
          <w:szCs w:val="24"/>
        </w:rPr>
        <w:t>,</w:t>
      </w:r>
      <w:r w:rsidR="00391CC9">
        <w:rPr>
          <w:sz w:val="24"/>
          <w:szCs w:val="24"/>
        </w:rPr>
        <w:t xml:space="preserve"> </w:t>
      </w:r>
      <w:r w:rsidR="00186299">
        <w:rPr>
          <w:sz w:val="24"/>
          <w:szCs w:val="24"/>
        </w:rPr>
        <w:t>16</w:t>
      </w:r>
      <w:r w:rsidR="002C47B5">
        <w:rPr>
          <w:sz w:val="24"/>
          <w:szCs w:val="24"/>
        </w:rPr>
        <w:t xml:space="preserve">. </w:t>
      </w:r>
      <w:r w:rsidR="008C671E">
        <w:rPr>
          <w:sz w:val="24"/>
          <w:szCs w:val="24"/>
        </w:rPr>
        <w:t>listopada</w:t>
      </w:r>
      <w:r w:rsidRPr="00310646">
        <w:rPr>
          <w:sz w:val="24"/>
          <w:szCs w:val="24"/>
        </w:rPr>
        <w:t xml:space="preserve"> 20</w:t>
      </w:r>
      <w:r w:rsidR="00AD7449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B830F9" w:rsidR="008C671E">
      <w:pPr>
        <w:jc w:val="both"/>
        <w:rPr>
          <w:color w:val="000000"/>
          <w:sz w:val="24"/>
          <w:szCs w:val="24"/>
        </w:rPr>
      </w:pPr>
      <w:r w:rsidRPr="00310646">
        <w:rPr>
          <w:sz w:val="24"/>
          <w:szCs w:val="24"/>
        </w:rPr>
        <w:tab/>
      </w:r>
      <w:r w:rsidR="002C47B5">
        <w:rPr>
          <w:sz w:val="24"/>
          <w:szCs w:val="24"/>
        </w:rPr>
        <w:t>Poziva se stečajna</w:t>
      </w:r>
      <w:r w:rsidR="00D639B5" w:rsidRPr="00310646">
        <w:rPr>
          <w:sz w:val="24"/>
          <w:szCs w:val="24"/>
        </w:rPr>
        <w:t xml:space="preserve"> upravitelj</w:t>
      </w:r>
      <w:r w:rsidR="002C47B5">
        <w:rPr>
          <w:sz w:val="24"/>
          <w:szCs w:val="24"/>
        </w:rPr>
        <w:t>ica</w:t>
      </w:r>
      <w:r w:rsidR="009E1755" w:rsidRPr="00310646">
        <w:rPr>
          <w:sz w:val="24"/>
          <w:szCs w:val="24"/>
        </w:rPr>
        <w:t xml:space="preserve"> </w:t>
      </w:r>
      <w:r w:rsidR="0057418A">
        <w:rPr>
          <w:color w:val="000000"/>
          <w:sz w:val="24"/>
          <w:szCs w:val="24"/>
        </w:rPr>
        <w:t xml:space="preserve">Mirjana </w:t>
      </w:r>
      <w:proofErr w:type="spellStart"/>
      <w:r w:rsidR="0057418A">
        <w:rPr>
          <w:color w:val="000000"/>
          <w:sz w:val="24"/>
          <w:szCs w:val="24"/>
        </w:rPr>
        <w:t>Zuzija</w:t>
      </w:r>
      <w:proofErr w:type="spellEnd"/>
      <w:r w:rsidR="00F65E5B">
        <w:rPr>
          <w:color w:val="000000"/>
          <w:sz w:val="24"/>
          <w:szCs w:val="24"/>
        </w:rPr>
        <w:t xml:space="preserve"> temeljem čl. 91. st. 3. Stečajnog zakona</w:t>
      </w:r>
      <w:r w:rsidR="008F3E77">
        <w:rPr>
          <w:color w:val="000000"/>
          <w:sz w:val="24"/>
          <w:szCs w:val="24"/>
        </w:rPr>
        <w:t xml:space="preserve"> </w:t>
      </w:r>
      <w:r w:rsidR="008F3E77">
        <w:rPr>
          <w:sz w:val="24"/>
          <w:szCs w:val="24"/>
        </w:rPr>
        <w:t>(„Narodne novine“ broj 71/15, 104/17 dalje: SZ)</w:t>
      </w:r>
      <w:r w:rsidR="00C8373A">
        <w:rPr>
          <w:color w:val="000000"/>
          <w:sz w:val="24"/>
          <w:szCs w:val="24"/>
        </w:rPr>
        <w:t xml:space="preserve"> u roku 8</w:t>
      </w:r>
      <w:r w:rsidR="008F3E77">
        <w:rPr>
          <w:color w:val="000000"/>
          <w:sz w:val="24"/>
          <w:szCs w:val="24"/>
        </w:rPr>
        <w:t xml:space="preserve"> dana</w:t>
      </w:r>
      <w:r w:rsidR="00C8373A">
        <w:rPr>
          <w:color w:val="000000"/>
          <w:sz w:val="24"/>
          <w:szCs w:val="24"/>
        </w:rPr>
        <w:t xml:space="preserve"> od</w:t>
      </w:r>
      <w:r w:rsidR="00E40D5B">
        <w:rPr>
          <w:color w:val="000000"/>
          <w:sz w:val="24"/>
          <w:szCs w:val="24"/>
        </w:rPr>
        <w:t xml:space="preserve"> dostave </w:t>
      </w:r>
      <w:r w:rsidR="00C8373A">
        <w:rPr>
          <w:color w:val="000000"/>
          <w:sz w:val="24"/>
          <w:szCs w:val="24"/>
        </w:rPr>
        <w:t xml:space="preserve">ovog zaključka </w:t>
      </w:r>
      <w:r w:rsidR="008F3E77" w:rsidRPr="008C671E">
        <w:rPr>
          <w:color w:val="000000"/>
          <w:sz w:val="24"/>
          <w:szCs w:val="24"/>
        </w:rPr>
        <w:t>pisano se očitovati o razlozima</w:t>
      </w:r>
      <w:r w:rsidR="00186299">
        <w:rPr>
          <w:color w:val="000000"/>
          <w:sz w:val="24"/>
          <w:szCs w:val="24"/>
        </w:rPr>
        <w:t xml:space="preserve"> </w:t>
      </w:r>
      <w:r w:rsidR="00C8373A">
        <w:rPr>
          <w:color w:val="000000"/>
          <w:sz w:val="24"/>
          <w:szCs w:val="24"/>
        </w:rPr>
        <w:t xml:space="preserve">nepostupanja po nalogu suda iz zaključka od 4. rujna 2018., odnosno o razlozima </w:t>
      </w:r>
      <w:r w:rsidR="00E40D5B" w:rsidRPr="00E40D5B">
        <w:rPr>
          <w:color w:val="000000"/>
          <w:sz w:val="24"/>
          <w:szCs w:val="24"/>
        </w:rPr>
        <w:t>ne podnošenja pisanog izvješća o tijeku stečajnoga postupka i o stanju stečajne mase</w:t>
      </w:r>
      <w:r w:rsidR="00E40D5B">
        <w:rPr>
          <w:color w:val="000000"/>
          <w:sz w:val="24"/>
          <w:szCs w:val="24"/>
        </w:rPr>
        <w:t>.</w:t>
      </w:r>
      <w:r w:rsidR="00E40D5B" w:rsidRPr="00E40D5B">
        <w:rPr>
          <w:color w:val="000000"/>
          <w:sz w:val="24"/>
          <w:szCs w:val="24"/>
        </w:rPr>
        <w:t xml:space="preserve"> </w:t>
      </w:r>
    </w:p>
    <w:p w:rsidRDefault="00CF4AF5" w:rsidP="00B830F9" w:rsidR="00CF4AF5">
      <w:pPr>
        <w:jc w:val="both"/>
        <w:rPr>
          <w:color w:val="000000"/>
          <w:sz w:val="24"/>
          <w:szCs w:val="24"/>
        </w:rPr>
      </w:pPr>
    </w:p>
    <w:p w:rsidRDefault="00186299" w:rsidP="00F13A79" w:rsidR="00186299">
      <w:pPr>
        <w:jc w:val="center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86299">
        <w:rPr>
          <w:sz w:val="24"/>
          <w:szCs w:val="24"/>
        </w:rPr>
        <w:t>16</w:t>
      </w:r>
      <w:r w:rsidR="002C47B5">
        <w:rPr>
          <w:sz w:val="24"/>
          <w:szCs w:val="24"/>
        </w:rPr>
        <w:t xml:space="preserve">. </w:t>
      </w:r>
      <w:r w:rsidR="00186299">
        <w:rPr>
          <w:sz w:val="24"/>
          <w:szCs w:val="24"/>
        </w:rPr>
        <w:t>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575D4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E26B3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7B64C7" w:rsidR="00E26B3D">
      <w:pPr>
        <w:ind w:firstLine="708" w:left="3540"/>
        <w:jc w:val="right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E26B3D" w:rsidP="007B64C7" w:rsidR="00E26B3D" w:rsidRPr="00E26B3D">
      <w:pPr>
        <w:ind w:firstLine="708" w:left="3540"/>
        <w:jc w:val="right"/>
        <w:rPr>
          <w:sz w:val="24"/>
          <w:szCs w:val="24"/>
        </w:rPr>
      </w:pPr>
      <w:r w:rsidRPr="00E26B3D">
        <w:rPr>
          <w:sz w:val="24"/>
          <w:szCs w:val="24"/>
        </w:rPr>
        <w:t xml:space="preserve">Za točnost </w:t>
      </w:r>
      <w:proofErr w:type="spellStart"/>
      <w:r w:rsidRPr="00E26B3D">
        <w:rPr>
          <w:sz w:val="24"/>
          <w:szCs w:val="24"/>
        </w:rPr>
        <w:t>otpravka</w:t>
      </w:r>
      <w:proofErr w:type="spellEnd"/>
      <w:r w:rsidRPr="00E26B3D">
        <w:rPr>
          <w:sz w:val="24"/>
          <w:szCs w:val="24"/>
        </w:rPr>
        <w:t>-ovlašteni službenik:</w:t>
      </w:r>
    </w:p>
    <w:p w:rsidRDefault="00E26B3D" w:rsidP="007B64C7" w:rsidR="00E26B3D" w:rsidRPr="00E26B3D">
      <w:pPr>
        <w:ind w:firstLine="708" w:left="3540"/>
        <w:jc w:val="right"/>
        <w:rPr>
          <w:sz w:val="24"/>
          <w:szCs w:val="24"/>
        </w:rPr>
      </w:pPr>
      <w:r w:rsidRPr="00E26B3D">
        <w:rPr>
          <w:sz w:val="24"/>
          <w:szCs w:val="24"/>
        </w:rPr>
        <w:t xml:space="preserve">                                       Valentina Gabud</w:t>
      </w:r>
    </w:p>
    <w:p w:rsidRDefault="00F13A79" w:rsidP="00F13A79" w:rsidR="00F13A79" w:rsidRPr="00310646">
      <w:pPr>
        <w:rPr>
          <w:sz w:val="24"/>
          <w:szCs w:val="24"/>
        </w:rPr>
      </w:pPr>
    </w:p>
    <w:sectPr w:rsidSect="000216AA" w:rsidR="00F13A79" w:rsidRPr="0031064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CF4AF5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575D4">
      <w:rPr>
        <w:sz w:val="24"/>
        <w:szCs w:val="24"/>
      </w:rPr>
      <w:tab/>
    </w:r>
    <w:r w:rsidR="001575D4">
      <w:rPr>
        <w:sz w:val="24"/>
        <w:szCs w:val="24"/>
      </w:rPr>
      <w:tab/>
      <w:t>89. St-352/10-</w:t>
    </w:r>
    <w:r w:rsidR="000216AA">
      <w:rPr>
        <w:sz w:val="24"/>
        <w:szCs w:val="24"/>
      </w:rPr>
      <w:t>501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746F2"/>
    <w:multiLevelType w:val="hybridMultilevel"/>
    <w:tmpl w:val="BE9CDF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6B3215"/>
    <w:multiLevelType w:val="hybridMultilevel"/>
    <w:tmpl w:val="7082962E"/>
    <w:lvl w:tplc="D8B8BC7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371248"/>
    <w:multiLevelType w:val="hybridMultilevel"/>
    <w:tmpl w:val="EE5286DA"/>
    <w:lvl w:tplc="4F86422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ED27F9"/>
    <w:multiLevelType w:val="hybridMultilevel"/>
    <w:tmpl w:val="E166A682"/>
    <w:lvl w:tplc="C896A350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16AA"/>
    <w:rsid w:val="000F0767"/>
    <w:rsid w:val="000F5A14"/>
    <w:rsid w:val="001575D4"/>
    <w:rsid w:val="001834CE"/>
    <w:rsid w:val="00186299"/>
    <w:rsid w:val="001D47DF"/>
    <w:rsid w:val="002444FF"/>
    <w:rsid w:val="002C47B5"/>
    <w:rsid w:val="00310646"/>
    <w:rsid w:val="00314C98"/>
    <w:rsid w:val="00316EA7"/>
    <w:rsid w:val="00391CC9"/>
    <w:rsid w:val="004846E3"/>
    <w:rsid w:val="004C72BC"/>
    <w:rsid w:val="0054030B"/>
    <w:rsid w:val="00574039"/>
    <w:rsid w:val="0057418A"/>
    <w:rsid w:val="00577C20"/>
    <w:rsid w:val="00585173"/>
    <w:rsid w:val="005E5A2C"/>
    <w:rsid w:val="006F6973"/>
    <w:rsid w:val="0075381D"/>
    <w:rsid w:val="007F719B"/>
    <w:rsid w:val="00830421"/>
    <w:rsid w:val="00875AE9"/>
    <w:rsid w:val="008A286D"/>
    <w:rsid w:val="008C671E"/>
    <w:rsid w:val="008F3E77"/>
    <w:rsid w:val="00935ABA"/>
    <w:rsid w:val="009E1755"/>
    <w:rsid w:val="00A61F71"/>
    <w:rsid w:val="00A95A84"/>
    <w:rsid w:val="00AD2A7F"/>
    <w:rsid w:val="00AD7449"/>
    <w:rsid w:val="00B12445"/>
    <w:rsid w:val="00B46D00"/>
    <w:rsid w:val="00B539B6"/>
    <w:rsid w:val="00B830F9"/>
    <w:rsid w:val="00C00CB9"/>
    <w:rsid w:val="00C8373A"/>
    <w:rsid w:val="00C9729D"/>
    <w:rsid w:val="00CD7733"/>
    <w:rsid w:val="00CF4AF5"/>
    <w:rsid w:val="00D10C86"/>
    <w:rsid w:val="00D639B5"/>
    <w:rsid w:val="00D75E26"/>
    <w:rsid w:val="00D82923"/>
    <w:rsid w:val="00D8748D"/>
    <w:rsid w:val="00D95602"/>
    <w:rsid w:val="00E26B3D"/>
    <w:rsid w:val="00E40D5B"/>
    <w:rsid w:val="00E81382"/>
    <w:rsid w:val="00EB49B1"/>
    <w:rsid w:val="00F13A79"/>
    <w:rsid w:val="00F32614"/>
    <w:rsid w:val="00F65E5B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B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B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B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B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6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B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B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B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B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St-352/2010-508</izvorni_sadrzaj>
    <derivirana_varijabla naziv="DomainObject.PredzadnjaOdlukaIzPredmeta.Oznaka_1">St-352/2010-508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765</properties:Characters>
  <properties:Lines>37</properties:Lines>
  <properties:Paragraphs>16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2018-10-16T11:20:00Z</cp:lastPrinted>
  <dcterms:modified xmlns:xsi="http://www.w3.org/2001/XMLSchema-instance" xsi:type="dcterms:W3CDTF">2018-10-16T11:20:00Z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(22. zaključak - poziv s. upravitelju na obavijest o nepostupanju.docx)</vt:lpwstr>
  </prop:property>
  <prop:property name="CC_coloring" pid="5" fmtid="{D5CDD505-2E9C-101B-9397-08002B2CF9AE}">
    <vt:bool>false</vt:bool>
  </prop:property>
</prop:Properties>
</file>