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ecb1" w14:paraId="436ecb1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530BE7" w:rsidP="00657B11" w:rsidR="00657B11">
      <w:pPr>
        <w:jc w:val="center"/>
        <w:rPr>
          <w:bCs/>
        </w:rPr>
      </w:pPr>
      <w:r>
        <w:rPr>
          <w:bCs/>
        </w:rPr>
        <w:t>28</w:t>
      </w:r>
      <w:r w:rsidR="005347BE">
        <w:rPr>
          <w:bCs/>
        </w:rPr>
        <w:t xml:space="preserve">. </w:t>
      </w:r>
      <w:r>
        <w:rPr>
          <w:bCs/>
        </w:rPr>
        <w:t>veljače</w:t>
      </w:r>
      <w:r w:rsidR="00124EE6">
        <w:rPr>
          <w:bCs/>
        </w:rPr>
        <w:t xml:space="preserve"> 2019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182A50">
        <w:t>Dječji vrtić ŠKOLJKICA</w:t>
      </w:r>
      <w:r w:rsidR="00EF0281">
        <w:t xml:space="preserve"> u stečaju</w:t>
      </w:r>
      <w:r w:rsidR="00182A50">
        <w:t>, Zadar, Franje Fanceva 81, OIB: 83243523992</w:t>
      </w:r>
      <w:r w:rsidR="003730D3">
        <w:t xml:space="preserve">, </w:t>
      </w:r>
    </w:p>
    <w:p w:rsidRDefault="003730D3" w:rsidP="00657B11" w:rsidR="003730D3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020692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182A50">
        <w:t>10</w:t>
      </w:r>
      <w:r w:rsidR="0095400C">
        <w:t>,</w:t>
      </w:r>
      <w:r w:rsidR="00E60AE8">
        <w:t>51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0A03F1" w:rsidP="001520A9" w:rsidR="001520A9" w:rsidRPr="001520A9">
      <w:pPr>
        <w:jc w:val="both"/>
      </w:pPr>
      <w:r>
        <w:t>Utvrđuje se da je nazoč</w:t>
      </w:r>
      <w:r w:rsidR="00530BE7">
        <w:t>an</w:t>
      </w:r>
      <w:r w:rsidR="001520A9" w:rsidRPr="001520A9">
        <w:t xml:space="preserve"> </w:t>
      </w:r>
      <w:r w:rsidR="00182A50">
        <w:t>Josip Jadran Sekso</w:t>
      </w:r>
      <w:r w:rsidR="001520A9" w:rsidRPr="001520A9">
        <w:t>, stečajn</w:t>
      </w:r>
      <w:r w:rsidR="00530BE7">
        <w:t>i</w:t>
      </w:r>
      <w:r w:rsidR="001520A9" w:rsidRPr="001520A9">
        <w:t xml:space="preserve"> upravitelj.</w:t>
      </w:r>
    </w:p>
    <w:p w:rsidRDefault="001520A9" w:rsidP="001520A9" w:rsidR="001520A9" w:rsidRPr="001520A9">
      <w:pPr>
        <w:jc w:val="both"/>
      </w:pPr>
    </w:p>
    <w:p w:rsidRDefault="00E60AE8" w:rsidP="00E60AE8" w:rsidR="00E60AE8">
      <w:pPr>
        <w:ind w:hanging="360" w:left="360"/>
        <w:jc w:val="both"/>
      </w:pPr>
      <w:r w:rsidRPr="00C54F05">
        <w:t>Nazočni od vjerovnika:</w:t>
      </w:r>
      <w:r>
        <w:t xml:space="preserve"> za RH Lidija Vitaljić, zamjenica u ŽDO-u Zadar</w:t>
      </w:r>
    </w:p>
    <w:p w:rsidRDefault="00E60AE8" w:rsidP="00E60AE8" w:rsidR="00E60AE8">
      <w:pPr>
        <w:pStyle w:val="Odlomakpopisa"/>
        <w:ind w:left="720"/>
        <w:jc w:val="both"/>
      </w:pPr>
      <w:r>
        <w:tab/>
      </w:r>
      <w:r>
        <w:tab/>
      </w:r>
      <w:r>
        <w:tab/>
        <w:t>Stipe Brčić</w:t>
      </w:r>
    </w:p>
    <w:p w:rsidRDefault="00E60AE8" w:rsidP="00E60AE8" w:rsidR="00E60AE8">
      <w:pPr>
        <w:pStyle w:val="Odlomakpopisa"/>
        <w:jc w:val="both"/>
      </w:pPr>
    </w:p>
    <w:p w:rsidRDefault="00E60AE8" w:rsidP="00E60AE8" w:rsidR="00E60AE8">
      <w:pPr>
        <w:pStyle w:val="Odlomakpopisa"/>
        <w:jc w:val="both"/>
      </w:pPr>
      <w:r>
        <w:t>Ostali: Matilda Karamatić Brčić, predsjednica upravnog vijeća vrtića</w:t>
      </w:r>
    </w:p>
    <w:p w:rsidRDefault="00E60AE8" w:rsidP="001520A9" w:rsidR="00E60AE8">
      <w:pPr>
        <w:jc w:val="both"/>
      </w:pPr>
    </w:p>
    <w:p w:rsidRDefault="00E60AE8" w:rsidP="001520A9" w:rsidR="001520A9">
      <w:pPr>
        <w:jc w:val="both"/>
      </w:pPr>
      <w:r>
        <w:t>Sutkinja utvrđuje da je:</w:t>
      </w:r>
    </w:p>
    <w:p w:rsidRDefault="00E60AE8" w:rsidP="001520A9" w:rsidR="00E60AE8">
      <w:pPr>
        <w:jc w:val="both"/>
      </w:pPr>
    </w:p>
    <w:tbl>
      <w:tblPr>
        <w:tblW w:type="dxa" w:w="7280"/>
        <w:tblInd w:type="dxa" w:w="93"/>
        <w:tblLook w:val="04A0" w:noVBand="1" w:noHBand="0" w:lastColumn="0" w:firstColumn="1" w:lastRow="0" w:firstRow="1"/>
      </w:tblPr>
      <w:tblGrid>
        <w:gridCol w:w="621"/>
        <w:gridCol w:w="1600"/>
        <w:gridCol w:w="1860"/>
        <w:gridCol w:w="2200"/>
        <w:gridCol w:w="1272"/>
      </w:tblGrid>
      <w:tr w:rsidTr="00E60AE8" w:rsidR="00E60AE8" w:rsidRPr="00E60AE8">
        <w:trPr>
          <w:trHeight w:val="360"/>
        </w:trPr>
        <w:tc>
          <w:tcPr>
            <w:tcW w:type="dxa" w:w="39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jc w:val="center"/>
              <w:rPr>
                <w:rFonts w:cs="Arial" w:hAnsi="Arial" w:ascii="Arial"/>
                <w:b/>
                <w:bCs/>
              </w:rPr>
            </w:pPr>
            <w:r w:rsidRPr="00E60AE8">
              <w:rPr>
                <w:rFonts w:cs="Arial" w:hAnsi="Arial" w:ascii="Arial"/>
                <w:b/>
                <w:bCs/>
              </w:rPr>
              <w:t>Zbroj ukupno priznatih tražbina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jc w:val="right"/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</w:pPr>
            <w:r w:rsidRPr="00E60AE8">
              <w:rPr>
                <w:rFonts w:cs="Arial" w:hAnsi="Arial" w:ascii="Arial"/>
                <w:b/>
                <w:bCs/>
                <w:color w:val="000000"/>
                <w:sz w:val="28"/>
                <w:szCs w:val="28"/>
              </w:rPr>
              <w:t>1.643.030,12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E60AE8" w:rsidR="00E60AE8" w:rsidRPr="00E60AE8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E60AE8" w:rsidR="00E60AE8" w:rsidRPr="00E60AE8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E60AE8" w:rsidR="00E60AE8" w:rsidRPr="00E60AE8">
        <w:trPr>
          <w:trHeight w:val="300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jc w:val="right"/>
              <w:rPr>
                <w:rFonts w:cs="Arial" w:hAnsi="Arial" w:ascii="Arial"/>
                <w:b/>
                <w:bCs/>
                <w:i/>
                <w:iCs/>
                <w:color w:val="FF0000"/>
              </w:rPr>
            </w:pPr>
            <w:r w:rsidRPr="00E60AE8">
              <w:rPr>
                <w:rFonts w:cs="Arial" w:hAnsi="Arial" w:ascii="Arial"/>
                <w:b/>
                <w:bCs/>
                <w:i/>
                <w:iCs/>
                <w:color w:val="FF0000"/>
              </w:rPr>
              <w:t>1.431.237,91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993300"/>
              </w:rPr>
            </w:pPr>
            <w:r w:rsidRPr="00E60AE8">
              <w:rPr>
                <w:rFonts w:cs="Arial" w:hAnsi="Arial" w:ascii="Arial"/>
                <w:b/>
                <w:bCs/>
                <w:i/>
                <w:iCs/>
                <w:color w:val="993300"/>
              </w:rPr>
              <w:t>87,11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jc w:val="center"/>
              <w:rPr>
                <w:rFonts w:cs="Arial" w:hAnsi="Arial" w:ascii="Arial"/>
                <w:b/>
                <w:bCs/>
                <w:i/>
                <w:iCs/>
                <w:color w:val="0000FF"/>
              </w:rPr>
            </w:pPr>
            <w:r w:rsidRPr="00E60AE8">
              <w:rPr>
                <w:rFonts w:cs="Arial" w:hAnsi="Arial" w:ascii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Tr="00E60AE8" w:rsidR="00E60AE8" w:rsidRPr="00E60AE8">
        <w:trPr>
          <w:trHeight w:val="322"/>
        </w:trPr>
        <w:tc>
          <w:tcPr>
            <w:tcW w:type="dxa" w:w="44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60AE8" w:rsidP="00E60AE8" w:rsidR="00E60AE8" w:rsidRPr="00E60AE8">
            <w:pPr>
              <w:jc w:val="center"/>
              <w:rPr>
                <w:rFonts w:cs="Arial" w:hAnsi="Arial" w:ascii="Arial"/>
                <w:b/>
                <w:bCs/>
                <w:sz w:val="28"/>
                <w:szCs w:val="28"/>
              </w:rPr>
            </w:pPr>
            <w:r w:rsidRPr="00E60AE8">
              <w:rPr>
                <w:rFonts w:cs="Arial" w:hAnsi="Arial" w:ascii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type="dxa" w:w="16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60AE8" w:rsidP="00E60AE8" w:rsidR="00E60AE8" w:rsidRPr="00E60AE8">
            <w:pPr>
              <w:jc w:val="center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E60AE8">
              <w:rPr>
                <w:rFonts w:cs="Arial" w:hAnsi="Arial" w:ascii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type="dxa" w:w="186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60AE8" w:rsidP="00E60AE8" w:rsidR="00E60AE8" w:rsidRPr="00E60AE8">
            <w:pPr>
              <w:jc w:val="center"/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  <w:r w:rsidRPr="00E60AE8"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type="dxa" w:w="220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60AE8" w:rsidP="00E60AE8" w:rsidR="00E60AE8" w:rsidRPr="00E60AE8">
            <w:pPr>
              <w:jc w:val="center"/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  <w:r w:rsidRPr="00E60AE8"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type="dxa" w:w="118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60AE8" w:rsidP="00E60AE8" w:rsidR="00E60AE8" w:rsidRPr="00E60AE8">
            <w:pPr>
              <w:jc w:val="center"/>
              <w:rPr>
                <w:rFonts w:cs="Arial" w:hAnsi="Arial" w:ascii="Arial"/>
                <w:color w:val="0000FF"/>
                <w:sz w:val="20"/>
                <w:szCs w:val="20"/>
              </w:rPr>
            </w:pPr>
            <w:r w:rsidRPr="00E60AE8">
              <w:rPr>
                <w:rFonts w:cs="Arial" w:hAnsi="Arial" w:ascii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Tr="00E60AE8" w:rsidR="00E60AE8" w:rsidRPr="00E60AE8">
        <w:trPr>
          <w:trHeight w:val="480"/>
        </w:trPr>
        <w:tc>
          <w:tcPr>
            <w:tcW w:type="dxa" w:w="44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b/>
                <w:bCs/>
                <w:sz w:val="28"/>
                <w:szCs w:val="28"/>
              </w:rPr>
            </w:pPr>
          </w:p>
        </w:tc>
        <w:tc>
          <w:tcPr>
            <w:tcW w:type="dxa" w:w="16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b/>
                <w:bCs/>
                <w:sz w:val="22"/>
                <w:szCs w:val="22"/>
              </w:rPr>
            </w:pPr>
          </w:p>
        </w:tc>
        <w:tc>
          <w:tcPr>
            <w:tcW w:type="dxa" w:w="186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type="dxa" w:w="220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type="dxa" w:w="118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color w:val="0000FF"/>
                <w:sz w:val="20"/>
                <w:szCs w:val="20"/>
              </w:rPr>
            </w:pPr>
          </w:p>
        </w:tc>
      </w:tr>
      <w:tr w:rsidTr="00E60AE8" w:rsidR="00E60AE8" w:rsidRPr="00E60AE8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E60AE8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  <w:r w:rsidRPr="00E60AE8">
              <w:rPr>
                <w:rFonts w:cs="Arial" w:hAnsi="Arial" w:ascii="Arial"/>
                <w:sz w:val="20"/>
                <w:szCs w:val="20"/>
              </w:rPr>
              <w:t>Stipe Brčić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E60AE8">
              <w:rPr>
                <w:rFonts w:cs="Arial" w:hAnsi="Arial" w:ascii="Arial"/>
                <w:sz w:val="20"/>
                <w:szCs w:val="20"/>
              </w:rPr>
              <w:t>6.642,72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60AE8">
              <w:rPr>
                <w:rFonts w:cs="Arial" w:hAnsi="Arial" w:ascii="Arial"/>
                <w:sz w:val="20"/>
                <w:szCs w:val="20"/>
              </w:rPr>
              <w:t>0,40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60AE8">
              <w:rPr>
                <w:rFonts w:cs="Arial" w:hAnsi="Arial" w:ascii="Arial"/>
                <w:sz w:val="20"/>
                <w:szCs w:val="20"/>
              </w:rPr>
              <w:t>0,46</w:t>
            </w:r>
          </w:p>
        </w:tc>
      </w:tr>
      <w:tr w:rsidTr="00E60AE8" w:rsidR="00E60AE8" w:rsidRPr="00E60AE8">
        <w:trPr>
          <w:trHeight w:val="255"/>
        </w:trPr>
        <w:tc>
          <w:tcPr>
            <w:tcW w:type="dxa" w:w="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E60AE8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rPr>
                <w:rFonts w:cs="Arial" w:hAnsi="Arial" w:ascii="Arial"/>
                <w:sz w:val="20"/>
                <w:szCs w:val="20"/>
              </w:rPr>
            </w:pPr>
            <w:r w:rsidRPr="00E60AE8">
              <w:rPr>
                <w:rFonts w:cs="Arial" w:hAnsi="Arial" w:ascii="Arial"/>
                <w:sz w:val="20"/>
                <w:szCs w:val="20"/>
              </w:rPr>
              <w:t>RH</w:t>
            </w:r>
          </w:p>
        </w:tc>
        <w:tc>
          <w:tcPr>
            <w:tcW w:type="dxa" w:w="1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E60AE8">
              <w:rPr>
                <w:rFonts w:cs="Arial" w:hAnsi="Arial" w:ascii="Arial"/>
                <w:sz w:val="20"/>
                <w:szCs w:val="20"/>
              </w:rPr>
              <w:t>1.424.595,19</w:t>
            </w:r>
          </w:p>
        </w:tc>
        <w:tc>
          <w:tcPr>
            <w:tcW w:type="dxa" w:w="22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60AE8">
              <w:rPr>
                <w:rFonts w:cs="Arial" w:hAnsi="Arial" w:ascii="Arial"/>
                <w:sz w:val="20"/>
                <w:szCs w:val="20"/>
              </w:rPr>
              <w:t>86,71</w:t>
            </w: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60AE8" w:rsidP="00E60AE8" w:rsidR="00E60AE8" w:rsidRPr="00E60AE8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E60AE8">
              <w:rPr>
                <w:rFonts w:cs="Arial" w:hAnsi="Arial" w:ascii="Arial"/>
                <w:sz w:val="20"/>
                <w:szCs w:val="20"/>
              </w:rPr>
              <w:t>99,54</w:t>
            </w:r>
          </w:p>
        </w:tc>
      </w:tr>
    </w:tbl>
    <w:p w:rsidRDefault="00A6131F" w:rsidP="00657B11" w:rsidR="00A6131F">
      <w:pPr>
        <w:jc w:val="both"/>
      </w:pPr>
    </w:p>
    <w:p w:rsidRDefault="003730D3" w:rsidP="00657B11" w:rsidR="003730D3">
      <w:pPr>
        <w:jc w:val="both"/>
      </w:pPr>
    </w:p>
    <w:p w:rsidRDefault="003730D3" w:rsidP="00657B11" w:rsidR="003730D3" w:rsidRPr="006D773C">
      <w:pPr>
        <w:jc w:val="both"/>
      </w:pPr>
    </w:p>
    <w:p w:rsidRDefault="00B71E0E" w:rsidP="00B71E0E" w:rsidR="00B71E0E">
      <w:pPr>
        <w:tabs>
          <w:tab w:pos="960" w:val="left"/>
        </w:tabs>
        <w:jc w:val="both"/>
      </w:pPr>
      <w:r>
        <w:t>Ad 1)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B71E0E" w:rsidP="00B71E0E" w:rsidR="00B71E0E">
      <w:pPr>
        <w:tabs>
          <w:tab w:pos="960" w:val="left"/>
        </w:tabs>
        <w:jc w:val="both"/>
      </w:pPr>
      <w:r w:rsidRPr="006D773C">
        <w:t>Stečajn</w:t>
      </w:r>
      <w:r w:rsidR="00530BE7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Default="00B71E0E" w:rsidP="00B71E0E" w:rsidR="00B71E0E">
      <w:pPr>
        <w:tabs>
          <w:tab w:pos="960" w:val="left"/>
        </w:tabs>
        <w:jc w:val="both"/>
      </w:pPr>
    </w:p>
    <w:p w:rsidRDefault="00E60AE8" w:rsidP="00B71E0E" w:rsidR="00E60AE8">
      <w:pPr>
        <w:tabs>
          <w:tab w:pos="960" w:val="left"/>
        </w:tabs>
        <w:jc w:val="both"/>
      </w:pPr>
      <w:r>
        <w:t>Zastupnica po zakonu RH u odnosu na izvješće pita o kakvom ulaganju u tuđu imovinu je riječ i što je u vezi toga dogovoreno s vlasnikom prostora stečajni upravitelj navodi da je rije o ulaganju u prostor koji drži u najmu i  u kojem posluje,a najmodavac je  upravo zbog toga ulaganja smanjio najamninu. Dalje stečajni upravitelj pojašnjava da se u odnosu na potraživanja koja društvo ima od člana društva za pozajmice radi o tome da postoji i potraživanje člana društva prema društva na ime zajma koji nadomješta kapital, pa bi se moglo raditi o eventualnim kompenzacijama. Inače da je knjigovodstveno stanje zatečeno u prilično nesređenom obliku i ovog trenutka ne zna tko kome što duguje ali je izglednije da je veći dug društva prema članu društva nego obrnuto. Nadalje pojašnjava da je u odnosu na dužnikova dužnika Antu Barabu poslao opomenu pred ovrhu, a riječ je o iznosu od 418.000,00 kuna.</w:t>
      </w:r>
      <w:r w:rsidR="0070628E">
        <w:t xml:space="preserve"> Općenito navodi da je dužnik mijenjao knjigovodstveni servis i zbog toga nije mogao uči u traga baš svakoj knjigovodstvenoj promjeni.</w:t>
      </w:r>
    </w:p>
    <w:p w:rsidRDefault="00E60AE8" w:rsidP="00B71E0E" w:rsidR="00E60AE8">
      <w:pPr>
        <w:tabs>
          <w:tab w:pos="960" w:val="left"/>
        </w:tabs>
        <w:jc w:val="both"/>
      </w:pPr>
    </w:p>
    <w:p w:rsidRDefault="006410B6" w:rsidP="00B71E0E" w:rsidR="00B71E0E">
      <w:pPr>
        <w:tabs>
          <w:tab w:pos="960" w:val="left"/>
        </w:tabs>
        <w:jc w:val="both"/>
      </w:pPr>
      <w:r>
        <w:t>Stečajni vjerovnici</w:t>
      </w:r>
      <w:r w:rsidR="00B71E0E">
        <w:t xml:space="preserve"> nema</w:t>
      </w:r>
      <w:r>
        <w:t>ju</w:t>
      </w:r>
      <w:r w:rsidR="00B71E0E">
        <w:t xml:space="preserve"> pitanja u odnosu na izvješće.</w:t>
      </w:r>
    </w:p>
    <w:p w:rsidRDefault="006410B6" w:rsidP="00B71E0E" w:rsidR="006410B6">
      <w:pPr>
        <w:tabs>
          <w:tab w:pos="960" w:val="left"/>
        </w:tabs>
        <w:jc w:val="both"/>
      </w:pPr>
    </w:p>
    <w:p w:rsidRDefault="0070628E" w:rsidP="00B71E0E" w:rsidR="0070628E">
      <w:pPr>
        <w:tabs>
          <w:tab w:pos="960" w:val="left"/>
        </w:tabs>
        <w:jc w:val="both"/>
      </w:pPr>
      <w:r>
        <w:lastRenderedPageBreak/>
        <w:t>Izvješće stečajnog upravitelja daje se na glasovanje.</w:t>
      </w:r>
    </w:p>
    <w:p w:rsidRDefault="0070628E" w:rsidP="00B71E0E" w:rsidR="0070628E">
      <w:pPr>
        <w:tabs>
          <w:tab w:pos="960" w:val="left"/>
        </w:tabs>
        <w:jc w:val="both"/>
      </w:pPr>
    </w:p>
    <w:p w:rsidRDefault="0070628E" w:rsidP="00B71E0E" w:rsidR="0070628E">
      <w:pPr>
        <w:tabs>
          <w:tab w:pos="960" w:val="left"/>
        </w:tabs>
        <w:jc w:val="both"/>
      </w:pPr>
      <w:r>
        <w:t>Za prihvaćanje izvješća stečajnog upravi</w:t>
      </w:r>
      <w:r w:rsidR="00CF05B3">
        <w:t>telja glasuju svi nazočni vjerovnici.</w:t>
      </w:r>
      <w:r>
        <w:t xml:space="preserve"> </w:t>
      </w:r>
    </w:p>
    <w:p w:rsidRDefault="00CF05B3" w:rsidP="00B71E0E" w:rsidR="00CF05B3">
      <w:pPr>
        <w:tabs>
          <w:tab w:pos="960" w:val="left"/>
        </w:tabs>
        <w:jc w:val="both"/>
      </w:pPr>
    </w:p>
    <w:p w:rsidRDefault="0070628E" w:rsidP="00B71E0E" w:rsidR="0070628E">
      <w:pPr>
        <w:tabs>
          <w:tab w:pos="960" w:val="left"/>
        </w:tabs>
        <w:jc w:val="both"/>
      </w:pPr>
      <w:r>
        <w:t xml:space="preserve">Sutkinja utvrđuje da </w:t>
      </w:r>
      <w:r w:rsidR="00CF05B3">
        <w:t xml:space="preserve">je </w:t>
      </w:r>
      <w:r>
        <w:t>izvješće stečajnog upravitelja prihvaćeno.</w:t>
      </w:r>
    </w:p>
    <w:p w:rsidRDefault="00530BE7" w:rsidP="00B71E0E" w:rsidR="00530BE7">
      <w:pPr>
        <w:tabs>
          <w:tab w:pos="960" w:val="left"/>
        </w:tabs>
        <w:jc w:val="both"/>
      </w:pPr>
    </w:p>
    <w:p w:rsidRDefault="0070628E" w:rsidP="00B71E0E" w:rsidR="0070628E">
      <w:pPr>
        <w:tabs>
          <w:tab w:pos="960" w:val="left"/>
        </w:tabs>
        <w:jc w:val="both"/>
      </w:pPr>
      <w:r>
        <w:t>Prelazi se na raspravu o predračunu troškova stečajnog postupka.</w:t>
      </w:r>
    </w:p>
    <w:p w:rsidRDefault="0070628E" w:rsidP="00B71E0E" w:rsidR="0070628E">
      <w:pPr>
        <w:tabs>
          <w:tab w:pos="960" w:val="left"/>
        </w:tabs>
        <w:jc w:val="both"/>
      </w:pPr>
    </w:p>
    <w:p w:rsidRDefault="0070628E" w:rsidP="00B71E0E" w:rsidR="0070628E">
      <w:pPr>
        <w:tabs>
          <w:tab w:pos="960" w:val="left"/>
        </w:tabs>
        <w:jc w:val="both"/>
      </w:pPr>
      <w:r>
        <w:t>Zastupnica po zakonu RH navodi da predračun troškova postupka nije realan i da je neprihvatljiv te da ga ne prihvaća.</w:t>
      </w:r>
    </w:p>
    <w:p w:rsidRDefault="0070628E" w:rsidP="00B71E0E" w:rsidR="0070628E">
      <w:pPr>
        <w:tabs>
          <w:tab w:pos="960" w:val="left"/>
        </w:tabs>
        <w:jc w:val="both"/>
      </w:pPr>
    </w:p>
    <w:p w:rsidRDefault="0070628E" w:rsidP="00B71E0E" w:rsidR="0070628E">
      <w:pPr>
        <w:tabs>
          <w:tab w:pos="960" w:val="left"/>
        </w:tabs>
        <w:jc w:val="both"/>
      </w:pPr>
      <w:r>
        <w:t>Sutkinja utvrđuje da predračun troškova postupka nije prihvaćen.</w:t>
      </w:r>
    </w:p>
    <w:p w:rsidRDefault="0070628E" w:rsidP="00B71E0E" w:rsidR="0070628E">
      <w:pPr>
        <w:tabs>
          <w:tab w:pos="960" w:val="left"/>
        </w:tabs>
        <w:jc w:val="both"/>
      </w:pPr>
    </w:p>
    <w:p w:rsidRDefault="0070628E" w:rsidP="0070628E" w:rsidR="0070628E">
      <w:pPr>
        <w:tabs>
          <w:tab w:pos="960" w:val="left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navodi da postoje uvjeti za nastavak poslovanja i izradu stečajnog plana čime bi se u većoj mjeri namirili vjerovnici, dok bi unovčenje imovine to onemogućilo.</w:t>
      </w:r>
    </w:p>
    <w:p w:rsidRDefault="0070628E" w:rsidP="0070628E" w:rsidR="0070628E">
      <w:pPr>
        <w:tabs>
          <w:tab w:pos="960" w:val="left"/>
        </w:tabs>
        <w:jc w:val="both"/>
      </w:pPr>
    </w:p>
    <w:p w:rsidRDefault="0070628E" w:rsidP="0070628E" w:rsidR="0070628E">
      <w:pPr>
        <w:tabs>
          <w:tab w:pos="960" w:val="left"/>
        </w:tabs>
        <w:jc w:val="both"/>
      </w:pPr>
      <w:r>
        <w:t>Za prijedlog stečajnog upravitelja glasuju svi nazočni vjerovnici.</w:t>
      </w:r>
    </w:p>
    <w:p w:rsidRDefault="0070628E" w:rsidP="0070628E" w:rsidR="0070628E">
      <w:pPr>
        <w:tabs>
          <w:tab w:pos="960" w:val="left"/>
        </w:tabs>
        <w:jc w:val="both"/>
      </w:pPr>
    </w:p>
    <w:p w:rsidRDefault="0070628E" w:rsidP="0070628E" w:rsidR="0070628E">
      <w:pPr>
        <w:tabs>
          <w:tab w:pos="960" w:val="left"/>
        </w:tabs>
        <w:jc w:val="both"/>
      </w:pPr>
      <w:r>
        <w:t>Sutkinja utvrđuje da je prihvaćen prijedlog za izradu stečajnog plana.</w:t>
      </w:r>
    </w:p>
    <w:p w:rsidRDefault="0070628E" w:rsidP="00B71E0E" w:rsidR="0070628E">
      <w:pPr>
        <w:tabs>
          <w:tab w:pos="960" w:val="left"/>
        </w:tabs>
        <w:jc w:val="both"/>
      </w:pPr>
    </w:p>
    <w:p w:rsidRDefault="0070628E" w:rsidP="00B71E0E" w:rsidR="0070628E">
      <w:pPr>
        <w:tabs>
          <w:tab w:pos="960" w:val="left"/>
        </w:tabs>
        <w:jc w:val="both"/>
      </w:pPr>
      <w:r>
        <w:t>Zastupnica po zakonu RH predlaže da se plan izradi u roku od najviše 60 dana.</w:t>
      </w:r>
    </w:p>
    <w:p w:rsidRDefault="0070628E" w:rsidP="00B71E0E" w:rsidR="0070628E">
      <w:pPr>
        <w:tabs>
          <w:tab w:pos="960" w:val="left"/>
        </w:tabs>
        <w:jc w:val="both"/>
      </w:pPr>
    </w:p>
    <w:p w:rsidRDefault="0070628E" w:rsidP="00B71E0E" w:rsidR="0070628E">
      <w:pPr>
        <w:tabs>
          <w:tab w:pos="960" w:val="left"/>
        </w:tabs>
        <w:jc w:val="both"/>
      </w:pPr>
      <w:r>
        <w:t>Stečajni upravitelj dalje predlaže da se produže ugovori sa zaposlenicima koji prestaju današnjim danom pod jednakim uvjetima</w:t>
      </w:r>
      <w:r w:rsidR="00CF05B3">
        <w:t xml:space="preserve"> na rok od 3 mjeseca.</w:t>
      </w:r>
    </w:p>
    <w:p w:rsidRDefault="00CF05B3" w:rsidP="00B71E0E" w:rsidR="00CF05B3">
      <w:pPr>
        <w:tabs>
          <w:tab w:pos="960" w:val="left"/>
        </w:tabs>
        <w:jc w:val="both"/>
      </w:pPr>
    </w:p>
    <w:p w:rsidRDefault="00CF05B3" w:rsidP="00B71E0E" w:rsidR="00CF05B3">
      <w:pPr>
        <w:tabs>
          <w:tab w:pos="960" w:val="left"/>
        </w:tabs>
        <w:jc w:val="both"/>
      </w:pPr>
      <w:r>
        <w:t>Svi nazočni vjerovnici prihvaćaju prijedlog stečajnog upravitelja.</w:t>
      </w:r>
    </w:p>
    <w:p w:rsidRDefault="00CF05B3" w:rsidP="00B71E0E" w:rsidR="00CF05B3">
      <w:pPr>
        <w:tabs>
          <w:tab w:pos="960" w:val="left"/>
        </w:tabs>
        <w:jc w:val="both"/>
      </w:pPr>
    </w:p>
    <w:p w:rsidRDefault="00CF05B3" w:rsidP="00B71E0E" w:rsidR="00CF05B3">
      <w:pPr>
        <w:tabs>
          <w:tab w:pos="960" w:val="left"/>
        </w:tabs>
        <w:jc w:val="both"/>
      </w:pPr>
      <w:r>
        <w:t>Sutkinja utvrđuje da stečajni upravitelj ima ovlast za sklapanja ugovora sa radnicima pod istim uvjetima na rok od 3 mjeseca.</w:t>
      </w:r>
    </w:p>
    <w:p w:rsidRDefault="0070628E" w:rsidP="00B71E0E" w:rsidR="0070628E">
      <w:pPr>
        <w:tabs>
          <w:tab w:pos="960" w:val="left"/>
        </w:tabs>
        <w:jc w:val="both"/>
      </w:pPr>
    </w:p>
    <w:p w:rsidRDefault="00CF05B3" w:rsidP="00B71E0E" w:rsidR="00CF05B3">
      <w:pPr>
        <w:tabs>
          <w:tab w:pos="960" w:val="left"/>
        </w:tabs>
        <w:jc w:val="both"/>
      </w:pPr>
      <w:r>
        <w:t>Zastupnica po zakonu RH predlaže da se stečajni upravitelj ovlasti na pokretanje sudskog postupka protiv Ante Baraba-Kneza radi povrata zajma.</w:t>
      </w:r>
    </w:p>
    <w:p w:rsidRDefault="00CF05B3" w:rsidP="00B71E0E" w:rsidR="00CF05B3">
      <w:pPr>
        <w:tabs>
          <w:tab w:pos="960" w:val="left"/>
        </w:tabs>
        <w:jc w:val="both"/>
      </w:pPr>
    </w:p>
    <w:p w:rsidRDefault="0070628E" w:rsidP="00B71E0E" w:rsidR="00B71E0E">
      <w:pPr>
        <w:tabs>
          <w:tab w:pos="960" w:val="left"/>
        </w:tabs>
        <w:jc w:val="both"/>
      </w:pPr>
      <w:r>
        <w:t>Prije nastavka izvještajnog ročišta zastupnica po zakonu RH navodi da koristi svoje pravo iz čl. 87. st. 1. Stečajnog zakona i traži imenovanje drugog stečajnog upravitelja. Stoga predlaže razrješenje ovog stečajnog upravitelja i imenovanja stečajne upraviteljice Marice Nekić.</w:t>
      </w:r>
    </w:p>
    <w:p w:rsidRDefault="0070628E" w:rsidP="00B71E0E" w:rsidR="0070628E">
      <w:pPr>
        <w:tabs>
          <w:tab w:pos="960" w:val="left"/>
        </w:tabs>
        <w:jc w:val="both"/>
      </w:pPr>
    </w:p>
    <w:p w:rsidRDefault="00A01489" w:rsidP="00B71E0E" w:rsidR="00A01489">
      <w:pPr>
        <w:tabs>
          <w:tab w:pos="960" w:val="left"/>
        </w:tabs>
        <w:jc w:val="both"/>
      </w:pPr>
    </w:p>
    <w:p w:rsidRDefault="00AF41BC" w:rsidP="00B71E0E" w:rsidR="00AF41BC">
      <w:pPr>
        <w:tabs>
          <w:tab w:pos="960" w:val="left"/>
        </w:tabs>
        <w:jc w:val="both"/>
      </w:pPr>
    </w:p>
    <w:p w:rsidRDefault="00B71E0E" w:rsidP="00B71E0E" w:rsidR="00B71E0E" w:rsidRPr="006D773C">
      <w:pPr>
        <w:tabs>
          <w:tab w:pos="960" w:val="left"/>
        </w:tabs>
        <w:jc w:val="both"/>
      </w:pPr>
      <w:r>
        <w:t>Sutkinja</w:t>
      </w:r>
      <w:r w:rsidRPr="006D773C">
        <w:t xml:space="preserve"> utvrđuje da su na skupštini vjerovnika donijet</w:t>
      </w:r>
      <w:r>
        <w:t>e</w:t>
      </w:r>
      <w:r w:rsidRPr="006D773C">
        <w:t xml:space="preserve"> slijedeć</w:t>
      </w:r>
      <w:r>
        <w:t>e</w:t>
      </w:r>
      <w:r w:rsidRPr="006D773C">
        <w:t xml:space="preserve"> odluk</w:t>
      </w:r>
      <w:r>
        <w:t>e</w:t>
      </w:r>
    </w:p>
    <w:p w:rsidRDefault="00B71E0E" w:rsidP="00B71E0E" w:rsidR="00B71E0E" w:rsidRPr="006D773C">
      <w:pPr>
        <w:tabs>
          <w:tab w:pos="960" w:val="left"/>
        </w:tabs>
        <w:jc w:val="both"/>
      </w:pPr>
    </w:p>
    <w:p w:rsidRDefault="00B71E0E" w:rsidP="00B71E0E" w:rsidR="00B71E0E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CF05B3" w:rsidP="00B71E0E" w:rsidR="00CF05B3">
      <w:pPr>
        <w:numPr>
          <w:ilvl w:val="0"/>
          <w:numId w:val="1"/>
        </w:numPr>
        <w:tabs>
          <w:tab w:pos="960" w:val="left"/>
        </w:tabs>
        <w:jc w:val="both"/>
      </w:pPr>
      <w:r>
        <w:t>Stečajni dužnik će nastaviti poslovati uz izradu stečajnog plana.</w:t>
      </w:r>
    </w:p>
    <w:p w:rsidRDefault="00CF05B3" w:rsidP="00B71E0E" w:rsidR="00CF05B3">
      <w:pPr>
        <w:numPr>
          <w:ilvl w:val="0"/>
          <w:numId w:val="1"/>
        </w:numPr>
        <w:tabs>
          <w:tab w:pos="960" w:val="left"/>
        </w:tabs>
        <w:jc w:val="both"/>
      </w:pPr>
      <w:r>
        <w:t>Nalaže se stečajnom upravitelju izrada stečajnog plana u roku od 60 dana.</w:t>
      </w:r>
    </w:p>
    <w:p w:rsidRDefault="00CF05B3" w:rsidP="00B71E0E" w:rsidR="00CF05B3">
      <w:pPr>
        <w:numPr>
          <w:ilvl w:val="0"/>
          <w:numId w:val="1"/>
        </w:numPr>
        <w:tabs>
          <w:tab w:pos="960" w:val="left"/>
        </w:tabs>
        <w:jc w:val="both"/>
      </w:pPr>
      <w:r>
        <w:t>Odobrava se sklapanje ugovora o radu sa dosadašnjim zaposlenicima dužnika na vrijeme od 3 mjeseca pod jednakim uvjetima.</w:t>
      </w:r>
    </w:p>
    <w:p w:rsidRDefault="00CF05B3" w:rsidP="00B71E0E" w:rsidR="00CF05B3">
      <w:pPr>
        <w:numPr>
          <w:ilvl w:val="0"/>
          <w:numId w:val="1"/>
        </w:numPr>
        <w:tabs>
          <w:tab w:pos="960" w:val="left"/>
        </w:tabs>
        <w:jc w:val="both"/>
      </w:pPr>
      <w:r>
        <w:t>Nalaže se stečajnom upravitelju pokretanje sudskog postupka protiv Ante Barabe-Kneza radi povrata zajma.</w:t>
      </w:r>
    </w:p>
    <w:p w:rsidRDefault="00CF05B3" w:rsidP="00B71E0E" w:rsidR="00CF05B3">
      <w:pPr>
        <w:numPr>
          <w:ilvl w:val="0"/>
          <w:numId w:val="1"/>
        </w:numPr>
        <w:tabs>
          <w:tab w:pos="960" w:val="left"/>
        </w:tabs>
        <w:jc w:val="both"/>
      </w:pPr>
      <w:r>
        <w:t>Razrješuje se dosadašnji stečajni upravitelj Josip Jadran Sekso i za stečajnu upraviteljicu se imenuje Marica Nekić, o čemu će se izraditi zasebno rješenje.</w:t>
      </w:r>
    </w:p>
    <w:p w:rsidRDefault="001B0AD2" w:rsidP="001B0AD2" w:rsidR="001B0AD2">
      <w:pPr>
        <w:tabs>
          <w:tab w:pos="960" w:val="left"/>
        </w:tabs>
        <w:ind w:left="720"/>
        <w:jc w:val="both"/>
      </w:pPr>
    </w:p>
    <w:p w:rsidRDefault="001B0AD2" w:rsidP="001B0AD2" w:rsidR="001B0AD2">
      <w:pPr>
        <w:tabs>
          <w:tab w:pos="960" w:val="left"/>
        </w:tabs>
        <w:ind w:left="720"/>
        <w:jc w:val="both"/>
      </w:pPr>
    </w:p>
    <w:p w:rsidRDefault="00B71E0E" w:rsidP="001B0AD2" w:rsidR="00B71E0E" w:rsidRPr="006D773C">
      <w:pPr>
        <w:tabs>
          <w:tab w:pos="960" w:val="left"/>
        </w:tabs>
        <w:jc w:val="both"/>
      </w:pPr>
      <w:r w:rsidRPr="006D773C">
        <w:lastRenderedPageBreak/>
        <w:t>Izvještajno ročište dovršeno</w:t>
      </w:r>
      <w:r>
        <w:t>.</w:t>
      </w:r>
      <w:r w:rsidRPr="006D773C">
        <w:t xml:space="preserve"> </w:t>
      </w:r>
    </w:p>
    <w:p w:rsidRDefault="00B71E0E" w:rsidP="00B71E0E" w:rsidR="00B71E0E" w:rsidRPr="006D773C">
      <w:pPr>
        <w:tabs>
          <w:tab w:pos="0" w:val="left"/>
          <w:tab w:pos="360" w:val="left"/>
        </w:tabs>
      </w:pPr>
    </w:p>
    <w:p w:rsidRDefault="00B71E0E" w:rsidP="00B71E0E" w:rsidR="00B71E0E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975C3E">
        <w:t>11,19</w:t>
      </w:r>
      <w:r>
        <w:t xml:space="preserve"> </w:t>
      </w:r>
      <w:r w:rsidRPr="006D773C">
        <w:t>sati.</w:t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B71E0E" w:rsidP="00B71E0E" w:rsidR="00B71E0E" w:rsidRPr="006D773C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</w:p>
    <w:p w:rsidRDefault="00B71E0E" w:rsidP="00B71E0E" w:rsidR="00B71E0E">
      <w:pPr>
        <w:tabs>
          <w:tab w:pos="0" w:val="left"/>
          <w:tab w:pos="360" w:val="left"/>
        </w:tabs>
        <w:jc w:val="both"/>
      </w:pPr>
      <w:r w:rsidRPr="006D773C">
        <w:t>VJEROVNICI</w:t>
      </w:r>
    </w:p>
    <w:p w:rsidRDefault="00DB052E" w:rsidP="00B71E0E" w:rsidR="00DB052E">
      <w:pPr>
        <w:tabs>
          <w:tab w:pos="960" w:val="left"/>
        </w:tabs>
        <w:jc w:val="both"/>
      </w:pP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1F8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1F8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6F01F8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1F8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1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EF0281">
      <w:rPr>
        <w:bCs/>
      </w:rPr>
      <w:t>40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</w:t>
    </w:r>
    <w:r w:rsidR="00124EE6">
      <w:rPr>
        <w:bCs/>
      </w:rPr>
      <w:t>8</w:t>
    </w:r>
    <w:r w:rsidR="000C28EF">
      <w:rPr>
        <w:bCs/>
      </w:rPr>
      <w:t>-</w:t>
    </w:r>
    <w:r w:rsidR="00EF0281">
      <w:rPr>
        <w:bCs/>
      </w:rPr>
      <w:t>36</w:t>
    </w:r>
  </w:p>
  <w:p w:rsidRDefault="006F01F8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EF0281">
      <w:t>40</w:t>
    </w:r>
    <w:r w:rsidR="007038D3">
      <w:t>/</w:t>
    </w:r>
    <w:r w:rsidR="005347BE">
      <w:t>20</w:t>
    </w:r>
    <w:r w:rsidR="007038D3">
      <w:t>1</w:t>
    </w:r>
    <w:r w:rsidR="00124EE6">
      <w:t>8</w:t>
    </w:r>
    <w:r w:rsidR="007038D3">
      <w:t>-</w:t>
    </w:r>
    <w:r w:rsidR="00EF0281"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247484"/>
    <w:multiLevelType w:val="hybridMultilevel"/>
    <w:tmpl w:val="E52C61EC"/>
    <w:lvl w:tplc="366E6F3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09C7"/>
    <w:rsid w:val="0001217C"/>
    <w:rsid w:val="00020692"/>
    <w:rsid w:val="00054CC2"/>
    <w:rsid w:val="00063729"/>
    <w:rsid w:val="000731B4"/>
    <w:rsid w:val="000A03F1"/>
    <w:rsid w:val="000C28EF"/>
    <w:rsid w:val="001024AD"/>
    <w:rsid w:val="00124EE6"/>
    <w:rsid w:val="00130815"/>
    <w:rsid w:val="00144BC2"/>
    <w:rsid w:val="00145D13"/>
    <w:rsid w:val="001520A9"/>
    <w:rsid w:val="00162A0A"/>
    <w:rsid w:val="001761B0"/>
    <w:rsid w:val="001806A7"/>
    <w:rsid w:val="00182A50"/>
    <w:rsid w:val="001915B4"/>
    <w:rsid w:val="00197ED6"/>
    <w:rsid w:val="001B0AD2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730D3"/>
    <w:rsid w:val="00375D8C"/>
    <w:rsid w:val="004202A7"/>
    <w:rsid w:val="0042042A"/>
    <w:rsid w:val="00437B7A"/>
    <w:rsid w:val="00440511"/>
    <w:rsid w:val="00484DE2"/>
    <w:rsid w:val="00485D76"/>
    <w:rsid w:val="004A5C03"/>
    <w:rsid w:val="004D6AEE"/>
    <w:rsid w:val="00510CE0"/>
    <w:rsid w:val="00530BE7"/>
    <w:rsid w:val="005347BE"/>
    <w:rsid w:val="0054161A"/>
    <w:rsid w:val="0054198B"/>
    <w:rsid w:val="00555878"/>
    <w:rsid w:val="00555E60"/>
    <w:rsid w:val="00594A8B"/>
    <w:rsid w:val="005D07B7"/>
    <w:rsid w:val="005D6822"/>
    <w:rsid w:val="005E4C12"/>
    <w:rsid w:val="00601119"/>
    <w:rsid w:val="006410B6"/>
    <w:rsid w:val="00643F81"/>
    <w:rsid w:val="00654178"/>
    <w:rsid w:val="00656E41"/>
    <w:rsid w:val="00657B11"/>
    <w:rsid w:val="0066646A"/>
    <w:rsid w:val="00685F4D"/>
    <w:rsid w:val="006A16E6"/>
    <w:rsid w:val="006E4A2A"/>
    <w:rsid w:val="006E7C61"/>
    <w:rsid w:val="006F01F8"/>
    <w:rsid w:val="007038D3"/>
    <w:rsid w:val="0070628E"/>
    <w:rsid w:val="007068B7"/>
    <w:rsid w:val="007139AE"/>
    <w:rsid w:val="0073558C"/>
    <w:rsid w:val="007405D2"/>
    <w:rsid w:val="00750586"/>
    <w:rsid w:val="00772728"/>
    <w:rsid w:val="007B69EF"/>
    <w:rsid w:val="007C65A2"/>
    <w:rsid w:val="007F6642"/>
    <w:rsid w:val="008116D6"/>
    <w:rsid w:val="0081772F"/>
    <w:rsid w:val="008204C8"/>
    <w:rsid w:val="0084016E"/>
    <w:rsid w:val="008443C3"/>
    <w:rsid w:val="008502F3"/>
    <w:rsid w:val="00862F65"/>
    <w:rsid w:val="008634CB"/>
    <w:rsid w:val="00873B91"/>
    <w:rsid w:val="00876EC6"/>
    <w:rsid w:val="00880BC4"/>
    <w:rsid w:val="008B6C3B"/>
    <w:rsid w:val="008D4B6B"/>
    <w:rsid w:val="008D7345"/>
    <w:rsid w:val="008E5CAA"/>
    <w:rsid w:val="009274FE"/>
    <w:rsid w:val="00947E47"/>
    <w:rsid w:val="0095400C"/>
    <w:rsid w:val="00965659"/>
    <w:rsid w:val="00975C3E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90F02"/>
    <w:rsid w:val="00AC2FBE"/>
    <w:rsid w:val="00AF41BC"/>
    <w:rsid w:val="00B27AB3"/>
    <w:rsid w:val="00B31B65"/>
    <w:rsid w:val="00B41397"/>
    <w:rsid w:val="00B600EF"/>
    <w:rsid w:val="00B603CD"/>
    <w:rsid w:val="00B71E0E"/>
    <w:rsid w:val="00B90D6C"/>
    <w:rsid w:val="00B978B3"/>
    <w:rsid w:val="00BD13F9"/>
    <w:rsid w:val="00BD306B"/>
    <w:rsid w:val="00BF5833"/>
    <w:rsid w:val="00C5051F"/>
    <w:rsid w:val="00C50BF3"/>
    <w:rsid w:val="00C72B43"/>
    <w:rsid w:val="00C7364B"/>
    <w:rsid w:val="00C9447A"/>
    <w:rsid w:val="00C96E55"/>
    <w:rsid w:val="00CB7074"/>
    <w:rsid w:val="00CD316F"/>
    <w:rsid w:val="00CE4E13"/>
    <w:rsid w:val="00CF05B3"/>
    <w:rsid w:val="00CF4076"/>
    <w:rsid w:val="00CF7C56"/>
    <w:rsid w:val="00D11390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60AE8"/>
    <w:rsid w:val="00E728DE"/>
    <w:rsid w:val="00EA4B7D"/>
    <w:rsid w:val="00ED1986"/>
    <w:rsid w:val="00ED7065"/>
    <w:rsid w:val="00EE03A0"/>
    <w:rsid w:val="00EE2922"/>
    <w:rsid w:val="00EE545C"/>
    <w:rsid w:val="00EF0281"/>
    <w:rsid w:val="00F03E64"/>
    <w:rsid w:val="00F0734D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1F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1F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1F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1F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1F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1F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1F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1F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95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5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2019.</izvorni_sadrzaj>
    <derivirana_varijabla naziv="DomainObject.StvarniPocetakDatum_1">28. veljače 2019.</derivirana_varijabla>
  </DomainObject.StvarniPocetakDatum>
  <DomainObject.StvarniZavrsetakDatum>
    <izvorni_sadrzaj>28. veljače 2019.</izvorni_sadrzaj>
    <derivirana_varijabla naziv="DomainObject.StvarniZavrsetakDatum_1">28. veljače 2019.</derivirana_varijabla>
  </DomainObject.StvarniZavrsetakDatum>
  <DomainObject.PlaniraniZavrsetakDatum>
    <izvorni_sadrzaj>28. veljače 2019.</izvorni_sadrzaj>
    <derivirana_varijabla naziv="DomainObject.PlaniraniZavrsetakDatum_1">28. veljače 2019.</derivirana_varijabla>
  </DomainObject.PlaniraniZavrsetakDatum>
  <DomainObject.PlaniraniPocetakDatum>
    <izvorni_sadrzaj>28. veljače 2019.</izvorni_sadrzaj>
    <derivirana_varijabla naziv="DomainObject.PlaniraniPocetakDatum_1">28. veljače 2019.</derivirana_varijabla>
  </DomainObject.PlaniraniPocetakDatum>
  <DomainObject.StvarniPocetakVrijeme>
    <izvorni_sadrzaj>10:51</izvorni_sadrzaj>
    <derivirana_varijabla naziv="DomainObject.StvarniPocetakVrijeme_1">10:51</derivirana_varijabla>
  </DomainObject.StvarniPocetakVrijeme>
  <DomainObject.StvarniZavrsetakVrijeme>
    <izvorni_sadrzaj>11:19</izvorni_sadrzaj>
    <derivirana_varijabla naziv="DomainObject.StvarniZavrsetakVrijeme_1">11:19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St-40/2018-37</izvorni_sadrzaj>
    <derivirana_varijabla naziv="DomainObject.Zapisnik.Oznaka_1">St-40/2018-37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ŠKOLJKICA</izvorni_sadrzaj>
    <derivirana_varijabla naziv="DomainObject.Predmet.ProtustrankaFormated_1">  Dječji vrtić ŠKOLJKICA</derivirana_varijabla>
  </DomainObject.Predmet.ProtustrankaFormated>
  <DomainObject.Predmet.ProtustrankaFormatedOIB>
    <izvorni_sadrzaj>  Dječji vrtić ŠKOLJKICA, OIB 83243523992</izvorni_sadrzaj>
    <derivirana_varijabla naziv="DomainObject.Predmet.ProtustrankaFormatedOIB_1">  Dječji vrtić ŠKOLJKICA, OIB 83243523992</derivirana_varijabla>
  </DomainObject.Predmet.ProtustrankaFormatedOIB>
  <DomainObject.Predmet.ProtustrankaFormatedWithAdress>
    <izvorni_sadrzaj> Dječji vrtić ŠKOLJKICA, Ulica Franje Fanceva 81, 23000 Zadar</izvorni_sadrzaj>
    <derivirana_varijabla naziv="DomainObject.Predmet.ProtustrankaFormatedWithAdress_1"> Dječji vrtić ŠKOLJKICA, Ulica Franje Fanceva 81, 23000 Zadar</derivirana_varijabla>
  </DomainObject.Predmet.ProtustrankaFormatedWithAdress>
  <DomainObject.Predmet.ProtustrankaFormatedWithAdressOIB>
    <izvorni_sadrzaj> Dječji vrtić ŠKOLJKICA, OIB 83243523992, Ulica Franje Fanceva 81, 23000 Zadar</izvorni_sadrzaj>
    <derivirana_varijabla naziv="DomainObject.Predmet.ProtustrankaFormatedWithAdressOIB_1"> Dječji vrtić ŠKOLJKICA, OIB 83243523992, Ulica Franje Fanceva 81, 23000 Zadar</derivirana_varijabla>
  </DomainObject.Predmet.ProtustrankaFormatedWithAdressOIB>
  <DomainObject.Predmet.ProtustrankaWithAdress>
    <izvorni_sadrzaj>Dječji vrtić ŠKOLJKICA Ulica Franje Fanceva 81, 23000 Zadar</izvorni_sadrzaj>
    <derivirana_varijabla naziv="DomainObject.Predmet.ProtustrankaWithAdress_1">Dječji vrtić ŠKOLJKICA Ulica Franje Fanceva 81, 23000 Zadar</derivirana_varijabla>
  </DomainObject.Predmet.ProtustrankaWithAdress>
  <DomainObject.Predmet.ProtustrankaWithAdressOIB>
    <izvorni_sadrzaj>Dječji vrtić ŠKOLJKICA, OIB 83243523992, Ulica Franje Fanceva 81, 23000 Zadar</izvorni_sadrzaj>
    <derivirana_varijabla naziv="DomainObject.Predmet.ProtustrankaWithAdressOIB_1">Dječji vrtić ŠKOLJKICA, OIB 83243523992, Ulica Franje Fanceva 81, 23000 Zadar</derivirana_varijabla>
  </DomainObject.Predmet.ProtustrankaWithAdressOIB>
  <DomainObject.Predmet.ProtustrankaNazivFormated>
    <izvorni_sadrzaj>Dječji vrtić ŠKOLJKICA</izvorni_sadrzaj>
    <derivirana_varijabla naziv="DomainObject.Predmet.ProtustrankaNazivFormated_1">Dječji vrtić ŠKOLJKICA</derivirana_varijabla>
  </DomainObject.Predmet.ProtustrankaNazivFormated>
  <DomainObject.Predmet.ProtustrankaNazivFormatedOIB>
    <izvorni_sadrzaj>Dječji vrtić ŠKOLJKICA, OIB 83243523992</izvorni_sadrzaj>
    <derivirana_varijabla naziv="DomainObject.Predmet.ProtustrankaNazivFormatedOIB_1">Dječji vrtić ŠKOLJKICA, OIB 83243523992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Dječji vrtić ŠKOLJKICA</item>
    </izvorni_sadrzaj>
    <derivirana_varijabla naziv="DomainObject.Predmet.ProtuStrankaListFormated_1">
      <item>Dječji vrtić ŠKOLJKICA</item>
    </derivirana_varijabla>
  </DomainObject.Predmet.ProtuStrankaListFormated>
  <DomainObject.Predmet.ProtuStrankaListFormatedOIB>
    <izvorni_sadrzaj>
      <item>Dječji vrtić ŠKOLJKICA, OIB 83243523992</item>
    </izvorni_sadrzaj>
    <derivirana_varijabla naziv="DomainObject.Predmet.ProtuStrankaListFormatedOIB_1">
      <item>Dječji vrtić ŠKOLJKICA, OIB 83243523992</item>
    </derivirana_varijabla>
  </DomainObject.Predmet.ProtuStrankaListFormatedOIB>
  <DomainObject.Predmet.ProtuStrankaListFormatedWithAdress>
    <izvorni_sadrzaj>
      <item>Dječji vrtić ŠKOLJKICA, Ulica Franje Fanceva 81, 23000 Zadar</item>
    </izvorni_sadrzaj>
    <derivirana_varijabla naziv="DomainObject.Predmet.ProtuStrankaListFormatedWithAdress_1">
      <item>Dječji vrtić ŠKOLJKICA, Ulica Franje Fanceva 81, 23000 Zadar</item>
    </derivirana_varijabla>
  </DomainObject.Predmet.ProtuStrankaListFormatedWithAdress>
  <DomainObject.Predmet.ProtuStrankaListFormatedWithAdressOIB>
    <izvorni_sadrzaj>
      <item>Dječji vrtić ŠKOLJKICA, OIB 83243523992, Ulica Franje Fanceva 81, 23000 Zadar</item>
    </izvorni_sadrzaj>
    <derivirana_varijabla naziv="DomainObject.Predmet.ProtuStrankaListFormatedWithAdressOIB_1">
      <item>Dječji vrtić ŠKOLJKICA, OIB 83243523992, Ulica Franje Fanceva 81, 23000 Zadar</item>
    </derivirana_varijabla>
  </DomainObject.Predmet.ProtuStrankaListFormatedWithAdressOIB>
  <DomainObject.Predmet.ProtuStrankaListNazivFormated>
    <izvorni_sadrzaj>
      <item>Dječji vrtić ŠKOLJKICA</item>
    </izvorni_sadrzaj>
    <derivirana_varijabla naziv="DomainObject.Predmet.ProtuStrankaListNazivFormated_1">
      <item>Dječji vrtić ŠKOLJKICA</item>
    </derivirana_varijabla>
  </DomainObject.Predmet.ProtuStrankaListNazivFormated>
  <DomainObject.Predmet.ProtuStrankaListNazivFormatedOIB>
    <izvorni_sadrzaj>
      <item>Dječji vrtić ŠKOLJKICA, OIB 83243523992</item>
    </izvorni_sadrzaj>
    <derivirana_varijabla naziv="DomainObject.Predmet.ProtuStrankaListNazivFormatedOIB_1">
      <item>Dječji vrtić ŠKOLJKICA, OIB 83243523992</item>
    </derivirana_varijabla>
  </DomainObject.Predmet.ProtuStrankaListNazivFormatedOIB>
  <DomainObject.Predmet.OstaliListFormated>
    <izvorni_sadrzaj>
      <item>Stipe Brčić</item>
    </izvorni_sadrzaj>
    <derivirana_varijabla naziv="DomainObject.Predmet.OstaliListFormated_1">
      <item>Stipe Brčić</item>
    </derivirana_varijabla>
  </DomainObject.Predmet.OstaliListFormated>
  <DomainObject.Predmet.OstaliListFormatedOIB>
    <izvorni_sadrzaj>
      <item>Stipe Brčić, OIB 55650207292</item>
    </izvorni_sadrzaj>
    <derivirana_varijabla naziv="DomainObject.Predmet.OstaliListFormatedOIB_1">
      <item>Stipe Brčić, OIB 55650207292</item>
    </derivirana_varijabla>
  </DomainObject.Predmet.OstaliListFormatedOIB>
  <DomainObject.Predmet.OstaliListFormatedWithAdress>
    <izvorni_sadrzaj>
      <item>Stipe Brčić, Put Pudarice 15 M, 23000 Zadar</item>
    </izvorni_sadrzaj>
    <derivirana_varijabla naziv="DomainObject.Predmet.OstaliListFormatedWithAdress_1">
      <item>Stipe Brčić, Put Pudarice 15 M, 23000 Zadar</item>
    </derivirana_varijabla>
  </DomainObject.Predmet.OstaliListFormatedWithAdress>
  <DomainObject.Predmet.OstaliListFormatedWithAdressOIB>
    <izvorni_sadrzaj>
      <item>Stipe Brčić, OIB 55650207292, Put Pudarice 15 M, 23000 Zadar</item>
    </izvorni_sadrzaj>
    <derivirana_varijabla naziv="DomainObject.Predmet.OstaliListFormatedWithAdressOIB_1">
      <item>Stipe Brčić, OIB 55650207292, Put Pudarice 15 M, 23000 Zadar</item>
    </derivirana_varijabla>
  </DomainObject.Predmet.OstaliListFormatedWithAdressOIB>
  <DomainObject.Predmet.OstaliListNazivFormated>
    <izvorni_sadrzaj>
      <item>Stipe Brčić</item>
    </izvorni_sadrzaj>
    <derivirana_varijabla naziv="DomainObject.Predmet.OstaliListNazivFormated_1">
      <item>Stipe Brčić</item>
    </derivirana_varijabla>
  </DomainObject.Predmet.OstaliListNazivFormated>
  <DomainObject.Predmet.OstaliListNazivFormatedOIB>
    <izvorni_sadrzaj>
      <item>Stipe Brčić, OIB 55650207292</item>
    </izvorni_sadrzaj>
    <derivirana_varijabla naziv="DomainObject.Predmet.OstaliListNazivFormatedOIB_1">
      <item>Stipe Brčić, OIB 55650207292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St-40/2018-37</izvorni_sadrzaj>
    <derivirana_varijabla naziv="DomainObject.PoslovniBrojDokumenta_1">St-40/2018-37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Dječji vrtić ŠKOLJKICA</izvorni_sadrzaj>
    <derivirana_varijabla naziv="DomainObject.Predmet.ProtustrankaIDrugi_1">Dječji vrtić ŠKOLJKICA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Dječji vrtić ŠKOLJKICA, OIB 83243523992, Ulica Franje Fanceva 81, 23000 Zadar</izvorni_sadrzaj>
    <derivirana_varijabla naziv="DomainObject.Predmet.ProtustrankaIDrugiAdressOIB_1">Dječji vrtić ŠKOLJKICA, OIB 83243523992, Ulica Franje Fanceva 81,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Dječji vrtić ŠKOLJKICA</item>
      <item>Stipe Brčić</item>
    </izvorni_sadrzaj>
    <derivirana_varijabla naziv="DomainObject.Predmet.SudioniciListNaziv_1">
      <item>FINA</item>
      <item>Dječji vrtić ŠKOLJKICA</item>
      <item>Stipe Brčić</item>
    </derivirana_varijabla>
  </DomainObject.Predmet.SudioniciListNaziv>
  <DomainObject.Predmet.SudioniciListAdressOIB>
    <izvorni_sadrzaj>
      <item>FINA, OIB 85821130368</item>
      <item>Dječji vrtić ŠKOLJKICA, OIB 83243523992, Ulica Franje Fanceva 81,23000 Zadar</item>
      <item>Stipe Brčić, OIB 55650207292, Put Pudarice 15 M,23000 Zadar</item>
    </izvorni_sadrzaj>
    <derivirana_varijabla naziv="DomainObject.Predmet.SudioniciListAdressOIB_1">
      <item>FINA, OIB 85821130368</item>
      <item>Dječji vrtić ŠKOLJKICA, OIB 83243523992, Ulica Franje Fanceva 81,23000 Zadar</item>
      <item>Stipe Brčić, OIB 55650207292, Put Pudarice 15 M,23000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83243523992</item>
      <item>, OIB 55650207292</item>
    </izvorni_sadrzaj>
    <derivirana_varijabla naziv="DomainObject.Predmet.SudioniciListNazivOIB_1">
      <item>, OIB 85821130368</item>
      <item>, OIB 83243523992</item>
      <item>, OIB 55650207292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86EE1-3C2F-471E-92FC-C7B868C410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643</properties:Words>
  <properties:Characters>3666</properties:Characters>
  <properties:Lines>143</properties:Lines>
  <properties:Paragraphs>62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2019-02-28T07:05:00Z</dcterms:created>
  <dc:creator>wsadmin</dc:creator>
  <cp:lastModifiedBy>Ardena Bajlo</cp:lastModifiedBy>
  <cp:lastPrinted>2017-04-10T09:15:00Z</cp:lastPrinted>
  <dcterms:modified xmlns:xsi="http://www.w3.org/2001/XMLSchema-instance" xsi:type="dcterms:W3CDTF">2019-02-28T10:58:00Z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St-40/2018-37 / Zapisnik - Izvještajno ročište (1St-40-18 -  - IZVJEŠTAJNO ROČIŠTE - 28.2.19.docx)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