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bc02" w14:paraId="b58bc02" w:rsidRDefault="005D21E8" w:rsidR="005D21E8" w:rsidRPr="005D21E8">
      <w:pPr>
        <w15:collapsed w:val="false"/>
        <w:rPr>
          <w:color w:val="000000"/>
        </w:rPr>
      </w:pPr>
      <w:bookmarkStart w:name="_GoBack" w:id="0"/>
      <w:bookmarkEnd w:id="0"/>
      <w:r w:rsidRPr="005D21E8">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10A00" w:rsidR="00010A00" w:rsidRPr="005D21E8">
      <w:pPr>
        <w:rPr>
          <w:color w:val="000000"/>
          <w:sz w:val="24"/>
          <w:szCs w:val="24"/>
        </w:rPr>
      </w:pPr>
    </w:p>
    <w:p w:rsidRDefault="005A3BA9" w:rsidP="005A3BA9" w:rsidR="005A3BA9" w:rsidRPr="005D21E8">
      <w:pPr>
        <w:jc w:val="both"/>
        <w:rPr>
          <w:color w:val="000000"/>
          <w:sz w:val="24"/>
          <w:szCs w:val="24"/>
        </w:rPr>
      </w:pPr>
      <w:r w:rsidRPr="005D21E8">
        <w:rPr>
          <w:color w:val="000000"/>
          <w:sz w:val="24"/>
          <w:szCs w:val="24"/>
        </w:rPr>
        <w:t>Republika Hrvatska</w:t>
      </w:r>
    </w:p>
    <w:p w:rsidRDefault="005A3BA9" w:rsidP="005A3BA9" w:rsidR="005A3BA9" w:rsidRPr="005D21E8">
      <w:pPr>
        <w:jc w:val="both"/>
        <w:rPr>
          <w:color w:val="000000"/>
          <w:sz w:val="24"/>
          <w:szCs w:val="24"/>
        </w:rPr>
      </w:pPr>
      <w:r w:rsidRPr="005D21E8">
        <w:rPr>
          <w:color w:val="000000"/>
          <w:sz w:val="24"/>
          <w:szCs w:val="24"/>
        </w:rPr>
        <w:t>Trgovački sud u Zagrebu</w:t>
      </w:r>
    </w:p>
    <w:p w:rsidRDefault="005A3BA9" w:rsidP="005A3BA9" w:rsidR="005A3BA9" w:rsidRPr="005D21E8">
      <w:pPr>
        <w:jc w:val="both"/>
        <w:rPr>
          <w:color w:val="000000"/>
          <w:sz w:val="24"/>
          <w:szCs w:val="24"/>
        </w:rPr>
      </w:pPr>
      <w:r w:rsidRPr="005D21E8">
        <w:rPr>
          <w:color w:val="000000"/>
          <w:sz w:val="24"/>
          <w:szCs w:val="24"/>
        </w:rPr>
        <w:t xml:space="preserve">Zagreb, Amruševa 2/II                                                           </w:t>
      </w:r>
      <w:r w:rsidR="005D21E8" w:rsidRPr="005D21E8">
        <w:rPr>
          <w:color w:val="000000"/>
          <w:sz w:val="24"/>
          <w:szCs w:val="24"/>
        </w:rPr>
        <w:t xml:space="preserve">                 </w:t>
      </w:r>
      <w:r w:rsidR="00C1161E" w:rsidRPr="005D21E8">
        <w:rPr>
          <w:color w:val="000000"/>
          <w:sz w:val="24"/>
          <w:szCs w:val="24"/>
        </w:rPr>
        <w:t xml:space="preserve">  67. St-1025</w:t>
      </w:r>
      <w:r w:rsidR="00B43FE8" w:rsidRPr="005D21E8">
        <w:rPr>
          <w:color w:val="000000"/>
          <w:sz w:val="24"/>
          <w:szCs w:val="24"/>
        </w:rPr>
        <w:t>/14</w:t>
      </w:r>
      <w:r w:rsidR="005D21E8" w:rsidRPr="005D21E8">
        <w:rPr>
          <w:color w:val="000000"/>
          <w:sz w:val="24"/>
          <w:szCs w:val="24"/>
        </w:rPr>
        <w:t>-43</w:t>
      </w:r>
      <w:r w:rsidRPr="005D21E8">
        <w:rPr>
          <w:color w:val="000000"/>
          <w:sz w:val="24"/>
          <w:szCs w:val="24"/>
        </w:rPr>
        <w:t xml:space="preserve">                                                               </w:t>
      </w:r>
    </w:p>
    <w:p w:rsidRDefault="00B43FE8" w:rsidP="00F36B69" w:rsidR="00B43FE8" w:rsidRPr="005D21E8">
      <w:pPr>
        <w:jc w:val="center"/>
        <w:rPr>
          <w:b/>
          <w:color w:val="000000"/>
          <w:sz w:val="24"/>
          <w:szCs w:val="24"/>
        </w:rPr>
      </w:pPr>
    </w:p>
    <w:p w:rsidRDefault="00F36B69" w:rsidP="00F36B69" w:rsidR="005A3BA9" w:rsidRPr="005D21E8">
      <w:pPr>
        <w:jc w:val="center"/>
        <w:rPr>
          <w:color w:val="000000"/>
          <w:sz w:val="24"/>
          <w:szCs w:val="24"/>
        </w:rPr>
      </w:pPr>
      <w:r w:rsidRPr="005D21E8">
        <w:rPr>
          <w:color w:val="000000"/>
          <w:sz w:val="24"/>
          <w:szCs w:val="24"/>
        </w:rPr>
        <w:t>R E P U B L I K A   H R V A T S K A</w:t>
      </w:r>
    </w:p>
    <w:p w:rsidRDefault="00B43FE8" w:rsidP="005A3BA9" w:rsidR="00B43FE8" w:rsidRPr="005D21E8">
      <w:pPr>
        <w:jc w:val="center"/>
        <w:rPr>
          <w:color w:val="000000"/>
          <w:sz w:val="24"/>
          <w:szCs w:val="24"/>
        </w:rPr>
      </w:pPr>
    </w:p>
    <w:p w:rsidRDefault="005A3BA9" w:rsidP="005A3BA9" w:rsidR="005A3BA9" w:rsidRPr="005D21E8">
      <w:pPr>
        <w:jc w:val="center"/>
        <w:rPr>
          <w:color w:val="000000"/>
          <w:sz w:val="24"/>
          <w:szCs w:val="24"/>
        </w:rPr>
      </w:pPr>
      <w:r w:rsidRPr="005D21E8">
        <w:rPr>
          <w:color w:val="000000"/>
          <w:sz w:val="24"/>
          <w:szCs w:val="24"/>
        </w:rPr>
        <w:t>R J E Š E NJ E</w:t>
      </w:r>
    </w:p>
    <w:p w:rsidRDefault="005A3BA9" w:rsidP="005A3BA9" w:rsidR="005A3BA9" w:rsidRPr="005D21E8">
      <w:pPr>
        <w:pStyle w:val="Tijeloteksta"/>
        <w:rPr>
          <w:color w:val="000000"/>
        </w:rPr>
      </w:pPr>
    </w:p>
    <w:p w:rsidRDefault="005A3BA9" w:rsidP="008C26A5" w:rsidR="00891B41" w:rsidRPr="005D21E8">
      <w:pPr>
        <w:pStyle w:val="Tijeloteksta"/>
        <w:ind w:firstLine="720"/>
        <w:rPr>
          <w:color w:val="000000"/>
        </w:rPr>
      </w:pPr>
      <w:r w:rsidRPr="005D21E8">
        <w:rPr>
          <w:color w:val="000000"/>
        </w:rPr>
        <w:t xml:space="preserve">Trgovački sud u Zagrebu po </w:t>
      </w:r>
      <w:r w:rsidR="009433B8" w:rsidRPr="005D21E8">
        <w:rPr>
          <w:color w:val="000000"/>
        </w:rPr>
        <w:t>s</w:t>
      </w:r>
      <w:r w:rsidRPr="005D21E8">
        <w:rPr>
          <w:color w:val="000000"/>
        </w:rPr>
        <w:t xml:space="preserve">ucu Gordanu Zubaku, u stečajnom  postupku nad dužnikom </w:t>
      </w:r>
      <w:r w:rsidR="00C1161E" w:rsidRPr="005D21E8">
        <w:rPr>
          <w:bCs/>
          <w:color w:val="000000"/>
          <w:lang w:val="pt-BR"/>
        </w:rPr>
        <w:t>LORIS d.o.o. u stečaju, Zagreb, Trg Ante Starčevića b.b.</w:t>
      </w:r>
      <w:r w:rsidR="00B43FE8" w:rsidRPr="005D21E8">
        <w:rPr>
          <w:bCs/>
          <w:color w:val="000000"/>
          <w:lang w:val="pt-BR"/>
        </w:rPr>
        <w:t xml:space="preserve">, </w:t>
      </w:r>
      <w:r w:rsidR="00C1161E" w:rsidRPr="005D21E8">
        <w:rPr>
          <w:bCs/>
          <w:color w:val="000000"/>
          <w:lang w:val="pt-BR"/>
        </w:rPr>
        <w:t>86253288720</w:t>
      </w:r>
      <w:r w:rsidR="001B5B2A" w:rsidRPr="005D21E8">
        <w:rPr>
          <w:color w:val="000000"/>
        </w:rPr>
        <w:t xml:space="preserve">, </w:t>
      </w:r>
      <w:r w:rsidR="009433B8" w:rsidRPr="005D21E8">
        <w:rPr>
          <w:color w:val="000000"/>
        </w:rPr>
        <w:br/>
      </w:r>
      <w:r w:rsidR="00C1161E" w:rsidRPr="005D21E8">
        <w:rPr>
          <w:color w:val="000000"/>
        </w:rPr>
        <w:t>17. studenoga</w:t>
      </w:r>
      <w:r w:rsidRPr="005D21E8">
        <w:rPr>
          <w:color w:val="000000"/>
        </w:rPr>
        <w:t xml:space="preserve"> </w:t>
      </w:r>
      <w:r w:rsidR="00F36B69" w:rsidRPr="005D21E8">
        <w:rPr>
          <w:color w:val="000000"/>
        </w:rPr>
        <w:t>2015</w:t>
      </w:r>
      <w:r w:rsidRPr="005D21E8">
        <w:rPr>
          <w:color w:val="000000"/>
        </w:rPr>
        <w:t>.,</w:t>
      </w:r>
    </w:p>
    <w:p w:rsidRDefault="008C26A5" w:rsidP="008C26A5" w:rsidR="008C26A5" w:rsidRPr="005D21E8">
      <w:pPr>
        <w:pStyle w:val="Tijeloteksta"/>
        <w:ind w:firstLine="720"/>
        <w:rPr>
          <w:color w:val="000000"/>
        </w:rPr>
      </w:pPr>
    </w:p>
    <w:p w:rsidRDefault="008A7C5A" w:rsidP="008A7C5A" w:rsidR="008A7C5A" w:rsidRPr="005D21E8">
      <w:pPr>
        <w:jc w:val="center"/>
        <w:rPr>
          <w:color w:val="000000"/>
          <w:sz w:val="24"/>
          <w:szCs w:val="24"/>
        </w:rPr>
      </w:pPr>
      <w:r w:rsidRPr="005D21E8">
        <w:rPr>
          <w:color w:val="000000"/>
          <w:sz w:val="24"/>
          <w:szCs w:val="24"/>
        </w:rPr>
        <w:t>r i j e š i o  j e</w:t>
      </w:r>
    </w:p>
    <w:p w:rsidRDefault="008A7C5A" w:rsidP="000367C9" w:rsidR="008A7C5A" w:rsidRPr="005D21E8">
      <w:pPr>
        <w:rPr>
          <w:b/>
          <w:color w:val="000000"/>
          <w:sz w:val="24"/>
          <w:szCs w:val="24"/>
        </w:rPr>
      </w:pPr>
    </w:p>
    <w:p w:rsidRDefault="00B75B61" w:rsidP="00B75B61" w:rsidR="00B75B61" w:rsidRPr="005D21E8">
      <w:pPr>
        <w:ind w:left="720"/>
        <w:jc w:val="both"/>
        <w:rPr>
          <w:color w:val="000000"/>
          <w:sz w:val="24"/>
          <w:szCs w:val="24"/>
        </w:rPr>
      </w:pPr>
      <w:r w:rsidRPr="005D21E8">
        <w:rPr>
          <w:color w:val="000000"/>
          <w:sz w:val="24"/>
          <w:szCs w:val="24"/>
        </w:rPr>
        <w:t>I.  Utvrđene tražbine viših isplatnih redova:</w:t>
      </w:r>
    </w:p>
    <w:p w:rsidRDefault="00D32F37" w:rsidP="00F36B69" w:rsidR="00D32F37" w:rsidRPr="005D21E8">
      <w:pPr>
        <w:rPr>
          <w:color w:val="000000"/>
          <w:sz w:val="24"/>
          <w:szCs w:val="24"/>
        </w:rPr>
      </w:pPr>
    </w:p>
    <w:p w:rsidRDefault="00F65407" w:rsidP="00F65407" w:rsidR="00F65407" w:rsidRPr="005D21E8">
      <w:pPr>
        <w:ind w:left="720"/>
        <w:rPr>
          <w:color w:val="000000"/>
          <w:sz w:val="24"/>
          <w:szCs w:val="24"/>
        </w:rPr>
      </w:pPr>
      <w:r w:rsidRPr="005D21E8">
        <w:rPr>
          <w:color w:val="000000"/>
          <w:sz w:val="24"/>
          <w:szCs w:val="24"/>
        </w:rPr>
        <w:t>Drugi viši isplatni red</w:t>
      </w:r>
    </w:p>
    <w:p w:rsidRDefault="00F65407" w:rsidP="00F65407" w:rsidR="00F65407" w:rsidRPr="005D21E8">
      <w:pPr>
        <w:ind w:left="720"/>
        <w:rPr>
          <w:color w:val="000000"/>
          <w:sz w:val="24"/>
          <w:szCs w:val="24"/>
        </w:rPr>
      </w:pPr>
    </w:p>
    <w:p w:rsidRDefault="00C1161E" w:rsidP="00B43FE8" w:rsidR="00B43FE8" w:rsidRPr="005D21E8">
      <w:pPr>
        <w:pStyle w:val="Odlomakpopisa"/>
        <w:numPr>
          <w:ilvl w:val="0"/>
          <w:numId w:val="13"/>
        </w:numPr>
        <w:rPr>
          <w:bCs/>
          <w:color w:val="000000"/>
          <w:sz w:val="24"/>
          <w:szCs w:val="24"/>
        </w:rPr>
      </w:pPr>
      <w:r w:rsidRPr="005D21E8">
        <w:rPr>
          <w:bCs/>
          <w:color w:val="000000"/>
          <w:sz w:val="24"/>
          <w:szCs w:val="24"/>
        </w:rPr>
        <w:t>Grad Zagreb, Zagreb, Trg Stjepana Radića 1, u iznosu od 23.158,74 kn</w:t>
      </w:r>
      <w:r w:rsidR="00B43FE8" w:rsidRPr="005D21E8">
        <w:rPr>
          <w:bCs/>
          <w:color w:val="000000"/>
          <w:sz w:val="24"/>
          <w:szCs w:val="24"/>
        </w:rPr>
        <w:t>.</w:t>
      </w:r>
    </w:p>
    <w:p w:rsidRDefault="00F65407" w:rsidP="00B43FE8" w:rsidR="00F65407" w:rsidRPr="005D21E8">
      <w:pPr>
        <w:ind w:left="360"/>
        <w:jc w:val="both"/>
        <w:rPr>
          <w:b/>
          <w:color w:val="000000"/>
          <w:sz w:val="24"/>
          <w:szCs w:val="24"/>
        </w:rPr>
      </w:pPr>
    </w:p>
    <w:p w:rsidRDefault="00C1161E" w:rsidP="00B43FE8" w:rsidR="00C1161E" w:rsidRPr="005D21E8">
      <w:pPr>
        <w:ind w:left="360"/>
        <w:jc w:val="both"/>
        <w:rPr>
          <w:b/>
          <w:color w:val="000000"/>
          <w:sz w:val="24"/>
          <w:szCs w:val="24"/>
        </w:rPr>
      </w:pPr>
    </w:p>
    <w:p w:rsidRDefault="00C1161E" w:rsidP="00C1161E" w:rsidR="00C1161E" w:rsidRPr="005D21E8">
      <w:pPr>
        <w:ind w:firstLine="66" w:left="360"/>
        <w:jc w:val="both"/>
        <w:rPr>
          <w:color w:val="000000"/>
          <w:sz w:val="24"/>
          <w:szCs w:val="24"/>
        </w:rPr>
      </w:pPr>
      <w:r w:rsidRPr="005D21E8">
        <w:rPr>
          <w:color w:val="000000"/>
          <w:sz w:val="24"/>
          <w:szCs w:val="24"/>
        </w:rPr>
        <w:t xml:space="preserve">     II.  Osporene tražbine viših isplatnih redova: </w:t>
      </w:r>
    </w:p>
    <w:p w:rsidRDefault="00C1161E" w:rsidP="00C1161E" w:rsidR="00C1161E" w:rsidRPr="005D21E8">
      <w:pPr>
        <w:ind w:left="360"/>
        <w:jc w:val="both"/>
        <w:rPr>
          <w:color w:val="000000"/>
          <w:sz w:val="24"/>
          <w:szCs w:val="24"/>
        </w:rPr>
      </w:pPr>
    </w:p>
    <w:p w:rsidRDefault="00C1161E" w:rsidP="00C1161E" w:rsidR="00C1161E" w:rsidRPr="005D21E8">
      <w:pPr>
        <w:ind w:firstLine="360" w:left="360"/>
        <w:jc w:val="both"/>
        <w:rPr>
          <w:color w:val="000000"/>
          <w:sz w:val="24"/>
          <w:szCs w:val="24"/>
        </w:rPr>
      </w:pPr>
      <w:r w:rsidRPr="005D21E8">
        <w:rPr>
          <w:color w:val="000000"/>
          <w:sz w:val="24"/>
          <w:szCs w:val="24"/>
        </w:rPr>
        <w:t xml:space="preserve">Drugi viši isplatni red </w:t>
      </w:r>
    </w:p>
    <w:p w:rsidRDefault="00C1161E" w:rsidP="00C1161E" w:rsidR="00C1161E" w:rsidRPr="005D21E8">
      <w:pPr>
        <w:ind w:left="360"/>
        <w:jc w:val="both"/>
        <w:rPr>
          <w:color w:val="000000"/>
          <w:sz w:val="24"/>
          <w:szCs w:val="24"/>
        </w:rPr>
      </w:pPr>
    </w:p>
    <w:p w:rsidRDefault="00C1161E" w:rsidP="00C1161E" w:rsidR="00C1161E" w:rsidRPr="005D21E8">
      <w:pPr>
        <w:overflowPunct w:val="false"/>
        <w:autoSpaceDE w:val="false"/>
        <w:autoSpaceDN w:val="false"/>
        <w:adjustRightInd w:val="false"/>
        <w:ind w:firstLine="360"/>
        <w:jc w:val="both"/>
        <w:textAlignment w:val="baseline"/>
        <w:rPr>
          <w:bCs/>
          <w:color w:val="000000"/>
          <w:sz w:val="24"/>
          <w:szCs w:val="24"/>
        </w:rPr>
      </w:pPr>
      <w:r w:rsidRPr="005D21E8">
        <w:rPr>
          <w:bCs/>
          <w:color w:val="000000"/>
          <w:sz w:val="24"/>
          <w:szCs w:val="24"/>
        </w:rPr>
        <w:t>2.     Pelikan kladionice d.o.o., Zagreb, Branimirova 29,  u iznosu od 669.781,58 kn.</w:t>
      </w:r>
    </w:p>
    <w:p w:rsidRDefault="00C1161E" w:rsidP="00C1161E" w:rsidR="00C1161E" w:rsidRPr="005D21E8">
      <w:pPr>
        <w:overflowPunct w:val="false"/>
        <w:autoSpaceDE w:val="false"/>
        <w:autoSpaceDN w:val="false"/>
        <w:adjustRightInd w:val="false"/>
        <w:jc w:val="both"/>
        <w:textAlignment w:val="baseline"/>
        <w:rPr>
          <w:bCs/>
          <w:color w:val="000000"/>
          <w:sz w:val="24"/>
          <w:szCs w:val="24"/>
        </w:rPr>
      </w:pPr>
      <w:r w:rsidRPr="005D21E8">
        <w:rPr>
          <w:bCs/>
          <w:color w:val="000000"/>
          <w:sz w:val="24"/>
          <w:szCs w:val="24"/>
        </w:rPr>
        <w:t xml:space="preserve"> </w:t>
      </w:r>
    </w:p>
    <w:p w:rsidRDefault="00C1161E" w:rsidP="00C1161E" w:rsidR="00C1161E" w:rsidRPr="005D21E8">
      <w:pPr>
        <w:ind w:firstLine="360"/>
        <w:jc w:val="both"/>
        <w:rPr>
          <w:bCs/>
          <w:color w:val="000000"/>
          <w:sz w:val="24"/>
          <w:szCs w:val="24"/>
        </w:rPr>
      </w:pPr>
      <w:r w:rsidRPr="005D21E8">
        <w:rPr>
          <w:bCs/>
          <w:color w:val="000000"/>
          <w:sz w:val="24"/>
          <w:szCs w:val="24"/>
        </w:rPr>
        <w:t>Upućuje se stečajni vjerovnik  Pelikan kladionice d.o.o., Zagreb, Branimirova 29,  u roku od 8 dana od primitka izvatka iz rješenja nastaviti parnicu radi utvrđenja osnovanom osporene tražbine.</w:t>
      </w:r>
    </w:p>
    <w:p w:rsidRDefault="00C1161E" w:rsidP="00C1161E" w:rsidR="00C1161E" w:rsidRPr="005D21E8">
      <w:pPr>
        <w:ind w:firstLine="360"/>
        <w:jc w:val="both"/>
        <w:rPr>
          <w:bCs/>
          <w:color w:val="000000"/>
          <w:sz w:val="24"/>
          <w:szCs w:val="24"/>
        </w:rPr>
      </w:pPr>
      <w:r w:rsidRPr="005D21E8">
        <w:rPr>
          <w:bCs/>
          <w:color w:val="000000"/>
          <w:sz w:val="24"/>
          <w:szCs w:val="24"/>
        </w:rPr>
        <w:t xml:space="preserve">Ako stečajni vjerovnik ne nastavi parnicu u dodijeljenom roku, smatrat će se da je odustao od prava na vođenje parnice. </w:t>
      </w:r>
    </w:p>
    <w:p w:rsidRDefault="00F65407" w:rsidP="00F36B69" w:rsidR="00F65407" w:rsidRPr="005D21E8">
      <w:pPr>
        <w:rPr>
          <w:color w:val="000000"/>
          <w:sz w:val="24"/>
          <w:szCs w:val="24"/>
        </w:rPr>
      </w:pPr>
    </w:p>
    <w:p w:rsidRDefault="008A7C5A" w:rsidP="00016CC8" w:rsidR="008A7C5A" w:rsidRPr="005D21E8">
      <w:pPr>
        <w:jc w:val="center"/>
        <w:rPr>
          <w:color w:val="000000"/>
          <w:sz w:val="24"/>
          <w:szCs w:val="24"/>
        </w:rPr>
      </w:pPr>
      <w:r w:rsidRPr="005D21E8">
        <w:rPr>
          <w:color w:val="000000"/>
          <w:sz w:val="24"/>
          <w:szCs w:val="24"/>
        </w:rPr>
        <w:t>Obrazloženje</w:t>
      </w:r>
    </w:p>
    <w:p w:rsidRDefault="008A7C5A" w:rsidP="008A7C5A" w:rsidR="008A7C5A" w:rsidRPr="005D21E8">
      <w:pPr>
        <w:jc w:val="center"/>
        <w:rPr>
          <w:color w:val="000000"/>
          <w:sz w:val="24"/>
          <w:szCs w:val="24"/>
        </w:rPr>
      </w:pPr>
    </w:p>
    <w:p w:rsidRDefault="000367C9" w:rsidP="00B75B61" w:rsidR="00502F81" w:rsidRPr="005D21E8">
      <w:pPr>
        <w:ind w:firstLine="720"/>
        <w:jc w:val="both"/>
        <w:rPr>
          <w:color w:val="000000"/>
          <w:sz w:val="24"/>
          <w:szCs w:val="24"/>
        </w:rPr>
      </w:pPr>
      <w:r w:rsidRPr="005D21E8">
        <w:rPr>
          <w:color w:val="000000"/>
          <w:sz w:val="24"/>
          <w:szCs w:val="24"/>
        </w:rPr>
        <w:t>Na posebnom</w:t>
      </w:r>
      <w:r w:rsidR="008A7C5A" w:rsidRPr="005D21E8">
        <w:rPr>
          <w:color w:val="000000"/>
          <w:sz w:val="24"/>
          <w:szCs w:val="24"/>
        </w:rPr>
        <w:t xml:space="preserve"> ispitnom ročištu odr</w:t>
      </w:r>
      <w:r w:rsidR="00537A4E" w:rsidRPr="005D21E8">
        <w:rPr>
          <w:color w:val="000000"/>
          <w:sz w:val="24"/>
          <w:szCs w:val="24"/>
        </w:rPr>
        <w:t>žanom</w:t>
      </w:r>
      <w:r w:rsidR="00891B41" w:rsidRPr="005D21E8">
        <w:rPr>
          <w:color w:val="000000"/>
          <w:sz w:val="24"/>
          <w:szCs w:val="24"/>
        </w:rPr>
        <w:t xml:space="preserve"> </w:t>
      </w:r>
      <w:r w:rsidR="00C1161E" w:rsidRPr="005D21E8">
        <w:rPr>
          <w:color w:val="000000"/>
          <w:sz w:val="24"/>
          <w:szCs w:val="24"/>
        </w:rPr>
        <w:t>17. studenoga</w:t>
      </w:r>
      <w:r w:rsidR="00883115" w:rsidRPr="005D21E8">
        <w:rPr>
          <w:color w:val="000000"/>
          <w:sz w:val="24"/>
          <w:szCs w:val="24"/>
        </w:rPr>
        <w:t xml:space="preserve"> 2015</w:t>
      </w:r>
      <w:r w:rsidR="002C419D" w:rsidRPr="005D21E8">
        <w:rPr>
          <w:color w:val="000000"/>
          <w:sz w:val="24"/>
          <w:szCs w:val="24"/>
        </w:rPr>
        <w:t>.</w:t>
      </w:r>
      <w:r w:rsidRPr="005D21E8">
        <w:rPr>
          <w:color w:val="000000"/>
          <w:sz w:val="24"/>
          <w:szCs w:val="24"/>
        </w:rPr>
        <w:t xml:space="preserve"> i</w:t>
      </w:r>
      <w:r w:rsidR="00891B41" w:rsidRPr="005D21E8">
        <w:rPr>
          <w:color w:val="000000"/>
          <w:sz w:val="24"/>
          <w:szCs w:val="24"/>
        </w:rPr>
        <w:t>spitane su naknadno prijavljene tražbine.</w:t>
      </w:r>
      <w:r w:rsidR="00B75B61" w:rsidRPr="005D21E8">
        <w:rPr>
          <w:color w:val="000000"/>
          <w:sz w:val="24"/>
          <w:szCs w:val="24"/>
        </w:rPr>
        <w:t xml:space="preserve"> </w:t>
      </w:r>
    </w:p>
    <w:p w:rsidRDefault="002C419D" w:rsidP="002C419D" w:rsidR="005505E1" w:rsidRPr="005D21E8">
      <w:pPr>
        <w:ind w:firstLine="720"/>
        <w:jc w:val="both"/>
        <w:rPr>
          <w:color w:val="000000"/>
          <w:sz w:val="24"/>
          <w:szCs w:val="24"/>
        </w:rPr>
      </w:pPr>
      <w:r w:rsidRPr="005D21E8">
        <w:rPr>
          <w:color w:val="000000"/>
          <w:sz w:val="24"/>
          <w:szCs w:val="24"/>
        </w:rPr>
        <w:t xml:space="preserve"> </w:t>
      </w:r>
    </w:p>
    <w:p w:rsidRDefault="008A7C5A" w:rsidP="00306DD0" w:rsidR="00306DD0" w:rsidRPr="005D21E8">
      <w:pPr>
        <w:jc w:val="both"/>
        <w:rPr>
          <w:color w:val="000000"/>
          <w:sz w:val="24"/>
          <w:szCs w:val="24"/>
        </w:rPr>
      </w:pPr>
      <w:r w:rsidRPr="005D21E8">
        <w:rPr>
          <w:color w:val="000000"/>
          <w:sz w:val="24"/>
          <w:szCs w:val="24"/>
        </w:rPr>
        <w:tab/>
      </w:r>
      <w:r w:rsidR="00306DD0" w:rsidRPr="005D21E8">
        <w:rPr>
          <w:color w:val="000000"/>
          <w:sz w:val="24"/>
          <w:szCs w:val="24"/>
        </w:rPr>
        <w:t xml:space="preserve">Nakon </w:t>
      </w:r>
      <w:r w:rsidR="000367C9" w:rsidRPr="005D21E8">
        <w:rPr>
          <w:color w:val="000000"/>
          <w:sz w:val="24"/>
          <w:szCs w:val="24"/>
        </w:rPr>
        <w:t>posebnog</w:t>
      </w:r>
      <w:r w:rsidR="00306DD0" w:rsidRPr="005D21E8">
        <w:rPr>
          <w:color w:val="000000"/>
          <w:sz w:val="24"/>
          <w:szCs w:val="24"/>
        </w:rPr>
        <w:t xml:space="preserve"> ispitnog ročišta stečajni sudac je sukladno odredbi čl. </w:t>
      </w:r>
      <w:smartTag w:element="metricconverter" w:uri="urn:schemas-microsoft-com:office:smarttags">
        <w:smartTagPr>
          <w:attr w:val="177. st" w:name="ProductID"/>
        </w:smartTagPr>
        <w:r w:rsidR="00306DD0" w:rsidRPr="005D21E8">
          <w:rPr>
            <w:color w:val="000000"/>
            <w:sz w:val="24"/>
            <w:szCs w:val="24"/>
          </w:rPr>
          <w:t>177. st</w:t>
        </w:r>
      </w:smartTag>
      <w:r w:rsidR="00306DD0" w:rsidRPr="005D21E8">
        <w:rPr>
          <w:color w:val="000000"/>
          <w:sz w:val="24"/>
          <w:szCs w:val="24"/>
        </w:rPr>
        <w:t>. 2. Stečajnog zakona („Narodne novine“ br. 44/96, 29/99, 129/00,</w:t>
      </w:r>
      <w:r w:rsidR="002502D1" w:rsidRPr="005D21E8">
        <w:rPr>
          <w:color w:val="000000"/>
          <w:sz w:val="24"/>
          <w:szCs w:val="24"/>
        </w:rPr>
        <w:t xml:space="preserve"> 123/03, 197/03, 187/04, 82/06,</w:t>
      </w:r>
      <w:r w:rsidR="00306DD0" w:rsidRPr="005D21E8">
        <w:rPr>
          <w:color w:val="000000"/>
          <w:sz w:val="24"/>
          <w:szCs w:val="24"/>
        </w:rPr>
        <w:t xml:space="preserve"> 116/10</w:t>
      </w:r>
      <w:r w:rsidR="00891B41" w:rsidRPr="005D21E8">
        <w:rPr>
          <w:color w:val="000000"/>
          <w:sz w:val="24"/>
          <w:szCs w:val="24"/>
        </w:rPr>
        <w:t>,</w:t>
      </w:r>
      <w:r w:rsidR="002502D1" w:rsidRPr="005D21E8">
        <w:rPr>
          <w:color w:val="000000"/>
          <w:sz w:val="24"/>
          <w:szCs w:val="24"/>
        </w:rPr>
        <w:t xml:space="preserve"> 25/12</w:t>
      </w:r>
      <w:r w:rsidR="00891B41" w:rsidRPr="005D21E8">
        <w:rPr>
          <w:color w:val="000000"/>
          <w:sz w:val="24"/>
          <w:szCs w:val="24"/>
        </w:rPr>
        <w:t xml:space="preserve"> i 133/12</w:t>
      </w:r>
      <w:r w:rsidR="00306DD0" w:rsidRPr="005D21E8">
        <w:rPr>
          <w:color w:val="000000"/>
          <w:sz w:val="24"/>
          <w:szCs w:val="24"/>
        </w:rPr>
        <w:t xml:space="preserve">, dalje: SZ) sastavio tablicu ispitanih tražbina u kojoj su za svaku prijavljenu tražbinu uneseni podaci o tome u kojoj je mjeri tražbina utvrđena prema svom iznosu i svom redu odnosno u kojoj je mjeri tražbina osporena te tko je tražbinu osporio. </w:t>
      </w:r>
    </w:p>
    <w:p w:rsidRDefault="00306DD0" w:rsidP="00306DD0" w:rsidR="00306DD0" w:rsidRPr="005D21E8">
      <w:pPr>
        <w:jc w:val="both"/>
        <w:rPr>
          <w:color w:val="000000"/>
          <w:sz w:val="24"/>
          <w:szCs w:val="24"/>
        </w:rPr>
      </w:pPr>
    </w:p>
    <w:p w:rsidRDefault="00891B41" w:rsidP="00306DD0" w:rsidR="00306DD0" w:rsidRPr="005D21E8">
      <w:pPr>
        <w:ind w:firstLine="720"/>
        <w:jc w:val="both"/>
        <w:rPr>
          <w:color w:val="000000"/>
          <w:sz w:val="24"/>
          <w:szCs w:val="24"/>
        </w:rPr>
      </w:pPr>
      <w:r w:rsidRPr="005D21E8">
        <w:rPr>
          <w:color w:val="000000"/>
          <w:sz w:val="24"/>
          <w:szCs w:val="24"/>
        </w:rPr>
        <w:t>Tražbi</w:t>
      </w:r>
      <w:r w:rsidR="00C1161E" w:rsidRPr="005D21E8">
        <w:rPr>
          <w:color w:val="000000"/>
          <w:sz w:val="24"/>
          <w:szCs w:val="24"/>
        </w:rPr>
        <w:t>nu navedenu</w:t>
      </w:r>
      <w:r w:rsidR="00306DD0" w:rsidRPr="005D21E8">
        <w:rPr>
          <w:color w:val="000000"/>
          <w:sz w:val="24"/>
          <w:szCs w:val="24"/>
        </w:rPr>
        <w:t xml:space="preserve"> u točki I. i</w:t>
      </w:r>
      <w:r w:rsidR="00C1161E" w:rsidRPr="005D21E8">
        <w:rPr>
          <w:color w:val="000000"/>
          <w:sz w:val="24"/>
          <w:szCs w:val="24"/>
        </w:rPr>
        <w:t>zreke ovog rješenja kao utvrđenu</w:t>
      </w:r>
      <w:r w:rsidR="00306DD0" w:rsidRPr="005D21E8">
        <w:rPr>
          <w:color w:val="000000"/>
          <w:sz w:val="24"/>
          <w:szCs w:val="24"/>
        </w:rPr>
        <w:t>, stečajni upravitelj je priznao, a stečajni vjerovnici koji su bi</w:t>
      </w:r>
      <w:r w:rsidR="00C1161E" w:rsidRPr="005D21E8">
        <w:rPr>
          <w:color w:val="000000"/>
          <w:sz w:val="24"/>
          <w:szCs w:val="24"/>
        </w:rPr>
        <w:t>li nazočni ročištu nisu tražbinu</w:t>
      </w:r>
      <w:r w:rsidR="00306DD0" w:rsidRPr="005D21E8">
        <w:rPr>
          <w:color w:val="000000"/>
          <w:sz w:val="24"/>
          <w:szCs w:val="24"/>
        </w:rPr>
        <w:t xml:space="preserve"> osporili  te se na temelju odredbe čl. </w:t>
      </w:r>
      <w:smartTag w:element="metricconverter" w:uri="urn:schemas-microsoft-com:office:smarttags">
        <w:smartTagPr>
          <w:attr w:val="177. st" w:name="ProductID"/>
        </w:smartTagPr>
        <w:r w:rsidR="00306DD0" w:rsidRPr="005D21E8">
          <w:rPr>
            <w:color w:val="000000"/>
            <w:sz w:val="24"/>
            <w:szCs w:val="24"/>
          </w:rPr>
          <w:t>177. st</w:t>
        </w:r>
      </w:smartTag>
      <w:r w:rsidR="00C1161E" w:rsidRPr="005D21E8">
        <w:rPr>
          <w:color w:val="000000"/>
          <w:sz w:val="24"/>
          <w:szCs w:val="24"/>
        </w:rPr>
        <w:t>. 1. SZ-a tražbina navedena</w:t>
      </w:r>
      <w:r w:rsidR="00306DD0" w:rsidRPr="005D21E8">
        <w:rPr>
          <w:color w:val="000000"/>
          <w:sz w:val="24"/>
          <w:szCs w:val="24"/>
        </w:rPr>
        <w:t xml:space="preserve"> pod točkom I. izreke </w:t>
      </w:r>
      <w:r w:rsidR="000367C9" w:rsidRPr="005D21E8">
        <w:rPr>
          <w:color w:val="000000"/>
          <w:sz w:val="24"/>
          <w:szCs w:val="24"/>
        </w:rPr>
        <w:t>ovog rješenja smatra</w:t>
      </w:r>
      <w:r w:rsidR="00C1161E" w:rsidRPr="005D21E8">
        <w:rPr>
          <w:color w:val="000000"/>
          <w:sz w:val="24"/>
          <w:szCs w:val="24"/>
        </w:rPr>
        <w:t xml:space="preserve"> utvrđeno</w:t>
      </w:r>
      <w:r w:rsidR="00306DD0" w:rsidRPr="005D21E8">
        <w:rPr>
          <w:color w:val="000000"/>
          <w:sz w:val="24"/>
          <w:szCs w:val="24"/>
        </w:rPr>
        <w:t>m.</w:t>
      </w:r>
    </w:p>
    <w:p w:rsidRDefault="00C1161E" w:rsidP="00306DD0" w:rsidR="00C1161E" w:rsidRPr="005D21E8">
      <w:pPr>
        <w:ind w:firstLine="720"/>
        <w:jc w:val="both"/>
        <w:rPr>
          <w:color w:val="000000"/>
          <w:sz w:val="24"/>
          <w:szCs w:val="24"/>
        </w:rPr>
      </w:pPr>
    </w:p>
    <w:p w:rsidRDefault="00C1161E" w:rsidP="00883115" w:rsidR="00C1161E" w:rsidRPr="005D21E8">
      <w:pPr>
        <w:spacing w:afterLines="40" w:after="96" w:beforeLines="40" w:before="96"/>
        <w:ind w:firstLine="720"/>
        <w:jc w:val="both"/>
        <w:rPr>
          <w:color w:val="000000"/>
        </w:rPr>
      </w:pPr>
      <w:r w:rsidRPr="005D21E8">
        <w:rPr>
          <w:color w:val="000000"/>
          <w:sz w:val="24"/>
          <w:szCs w:val="24"/>
        </w:rPr>
        <w:t>Tražbinu drugog višeg isplatnog reda, navedenu u točki II. izreke, osporila je stečajna upraviteljica. Tako je stečajna upraviteljica osporila tražbinu stečajnog vjerovnika</w:t>
      </w:r>
      <w:r w:rsidRPr="005D21E8">
        <w:rPr>
          <w:bCs/>
          <w:color w:val="000000"/>
          <w:sz w:val="24"/>
          <w:szCs w:val="24"/>
        </w:rPr>
        <w:t xml:space="preserve"> Pelikan kladionice d.o.o., Zagreb, Branimirova 29,  u iznosu od 669.781,58 kn, a kao razlog osporavanja navela je da stečajni dužnik nema evidentiranu obvezu prema vjerovniku u svojim poslovnim knjigama, kao da iz prijave vjerovnika ne proizlazi eventualna osnovanost tražbine. Pored navedenog, dodala je kako, osim pravne osnove, nedostaje isprava iz koje bi proizlazila eventualna visina obveze. Stečajna upraviteljica je na posebnom ispitnom ročištu navela da ova osporena tražbina nije prijavljena na temelju ovršne isprave.  Prema čl. 17</w:t>
      </w:r>
      <w:r w:rsidR="009433B8" w:rsidRPr="005D21E8">
        <w:rPr>
          <w:bCs/>
          <w:color w:val="000000"/>
          <w:sz w:val="24"/>
          <w:szCs w:val="24"/>
        </w:rPr>
        <w:t>9</w:t>
      </w:r>
      <w:r w:rsidRPr="005D21E8">
        <w:rPr>
          <w:bCs/>
          <w:color w:val="000000"/>
          <w:sz w:val="24"/>
          <w:szCs w:val="24"/>
        </w:rPr>
        <w:t xml:space="preserve">. SZ-a </w:t>
      </w:r>
      <w:r w:rsidR="009433B8" w:rsidRPr="005D21E8">
        <w:rPr>
          <w:color w:val="000000"/>
          <w:sz w:val="24"/>
          <w:szCs w:val="24"/>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w:t>
      </w:r>
      <w:r w:rsidR="000425A2" w:rsidRPr="005D21E8">
        <w:rPr>
          <w:color w:val="000000"/>
          <w:sz w:val="24"/>
          <w:szCs w:val="24"/>
        </w:rPr>
        <w:t xml:space="preserve">. </w:t>
      </w:r>
      <w:r w:rsidR="000425A2" w:rsidRPr="005D21E8">
        <w:rPr>
          <w:bCs/>
          <w:color w:val="000000"/>
          <w:sz w:val="24"/>
          <w:szCs w:val="24"/>
        </w:rPr>
        <w:t>K</w:t>
      </w:r>
      <w:r w:rsidRPr="005D21E8">
        <w:rPr>
          <w:bCs/>
          <w:color w:val="000000"/>
          <w:sz w:val="24"/>
          <w:szCs w:val="24"/>
        </w:rPr>
        <w:t>ako navedena osporena tražbina nije prijavljena na temelju ovršne isprave, sud je vjerovnika Pelikan kladionice d.o.o., Zagreb, Branimirova 29, uputio na parnicu radi utvrđenja osporene tražbine (točka II. izreke).</w:t>
      </w:r>
    </w:p>
    <w:p w:rsidRDefault="008A7C5A" w:rsidP="00E36493" w:rsidR="008A7C5A" w:rsidRPr="005D21E8">
      <w:pPr>
        <w:rPr>
          <w:color w:val="000000"/>
          <w:sz w:val="24"/>
          <w:szCs w:val="24"/>
        </w:rPr>
      </w:pPr>
    </w:p>
    <w:p w:rsidRDefault="00E36493" w:rsidP="008A7C5A" w:rsidR="008A7C5A" w:rsidRPr="005D21E8">
      <w:pPr>
        <w:jc w:val="center"/>
        <w:rPr>
          <w:color w:val="000000"/>
          <w:sz w:val="24"/>
          <w:szCs w:val="24"/>
        </w:rPr>
      </w:pPr>
      <w:r w:rsidRPr="005D21E8">
        <w:rPr>
          <w:color w:val="000000"/>
          <w:sz w:val="24"/>
          <w:szCs w:val="24"/>
        </w:rPr>
        <w:t xml:space="preserve">U </w:t>
      </w:r>
      <w:r w:rsidR="008A7C5A" w:rsidRPr="005D21E8">
        <w:rPr>
          <w:color w:val="000000"/>
          <w:sz w:val="24"/>
          <w:szCs w:val="24"/>
        </w:rPr>
        <w:t>Z</w:t>
      </w:r>
      <w:r w:rsidR="00891B41" w:rsidRPr="005D21E8">
        <w:rPr>
          <w:color w:val="000000"/>
          <w:sz w:val="24"/>
          <w:szCs w:val="24"/>
        </w:rPr>
        <w:t xml:space="preserve">agrebu </w:t>
      </w:r>
      <w:r w:rsidR="00C1161E" w:rsidRPr="005D21E8">
        <w:rPr>
          <w:color w:val="000000"/>
          <w:sz w:val="24"/>
          <w:szCs w:val="24"/>
        </w:rPr>
        <w:t>17. studenoga</w:t>
      </w:r>
      <w:r w:rsidR="003D0688" w:rsidRPr="005D21E8">
        <w:rPr>
          <w:color w:val="000000"/>
          <w:sz w:val="24"/>
          <w:szCs w:val="24"/>
        </w:rPr>
        <w:t xml:space="preserve"> 2</w:t>
      </w:r>
      <w:r w:rsidR="00F36B69" w:rsidRPr="005D21E8">
        <w:rPr>
          <w:color w:val="000000"/>
          <w:sz w:val="24"/>
          <w:szCs w:val="24"/>
        </w:rPr>
        <w:t>015</w:t>
      </w:r>
      <w:r w:rsidR="003D0688" w:rsidRPr="005D21E8">
        <w:rPr>
          <w:color w:val="000000"/>
          <w:sz w:val="24"/>
          <w:szCs w:val="24"/>
        </w:rPr>
        <w:t xml:space="preserve">. </w:t>
      </w:r>
    </w:p>
    <w:p w:rsidRDefault="008A7C5A" w:rsidP="000367C9" w:rsidR="008A7C5A" w:rsidRPr="005D21E8">
      <w:pPr>
        <w:rPr>
          <w:color w:val="000000"/>
          <w:sz w:val="24"/>
          <w:szCs w:val="24"/>
        </w:rPr>
      </w:pPr>
    </w:p>
    <w:p w:rsidRDefault="008A7C5A" w:rsidP="005D21E8" w:rsidR="008A7C5A" w:rsidRPr="005D21E8">
      <w:pPr>
        <w:ind w:firstLine="720" w:left="5040"/>
        <w:jc w:val="right"/>
        <w:rPr>
          <w:color w:val="000000"/>
          <w:sz w:val="24"/>
          <w:szCs w:val="24"/>
        </w:rPr>
      </w:pPr>
      <w:r w:rsidRPr="005D21E8">
        <w:rPr>
          <w:color w:val="000000"/>
          <w:sz w:val="24"/>
          <w:szCs w:val="24"/>
        </w:rPr>
        <w:t xml:space="preserve">          SUDAC:  </w:t>
      </w:r>
    </w:p>
    <w:p w:rsidRDefault="008A7C5A" w:rsidP="005D21E8" w:rsidR="008A7C5A" w:rsidRPr="005D21E8">
      <w:pPr>
        <w:jc w:val="right"/>
        <w:rPr>
          <w:color w:val="000000"/>
          <w:sz w:val="24"/>
          <w:szCs w:val="24"/>
        </w:rPr>
      </w:pPr>
      <w:r w:rsidRPr="005D21E8">
        <w:rPr>
          <w:color w:val="000000"/>
          <w:sz w:val="24"/>
          <w:szCs w:val="24"/>
        </w:rPr>
        <w:t xml:space="preserve">      </w:t>
      </w:r>
      <w:r w:rsidR="00E36493" w:rsidRPr="005D21E8">
        <w:rPr>
          <w:color w:val="000000"/>
          <w:sz w:val="24"/>
          <w:szCs w:val="24"/>
        </w:rPr>
        <w:t xml:space="preserve">         </w:t>
      </w:r>
      <w:r w:rsidR="00E36493" w:rsidRPr="005D21E8">
        <w:rPr>
          <w:color w:val="000000"/>
          <w:sz w:val="24"/>
          <w:szCs w:val="24"/>
        </w:rPr>
        <w:tab/>
      </w:r>
      <w:r w:rsidR="00E36493" w:rsidRPr="005D21E8">
        <w:rPr>
          <w:color w:val="000000"/>
          <w:sz w:val="24"/>
          <w:szCs w:val="24"/>
        </w:rPr>
        <w:tab/>
      </w:r>
      <w:r w:rsidR="00E36493" w:rsidRPr="005D21E8">
        <w:rPr>
          <w:color w:val="000000"/>
          <w:sz w:val="24"/>
          <w:szCs w:val="24"/>
        </w:rPr>
        <w:tab/>
      </w:r>
      <w:r w:rsidR="00E36493" w:rsidRPr="005D21E8">
        <w:rPr>
          <w:color w:val="000000"/>
          <w:sz w:val="24"/>
          <w:szCs w:val="24"/>
        </w:rPr>
        <w:tab/>
      </w:r>
      <w:r w:rsidR="00E36493" w:rsidRPr="005D21E8">
        <w:rPr>
          <w:color w:val="000000"/>
          <w:sz w:val="24"/>
          <w:szCs w:val="24"/>
        </w:rPr>
        <w:tab/>
      </w:r>
      <w:r w:rsidR="00E36493" w:rsidRPr="005D21E8">
        <w:rPr>
          <w:color w:val="000000"/>
          <w:sz w:val="24"/>
          <w:szCs w:val="24"/>
        </w:rPr>
        <w:tab/>
      </w:r>
      <w:r w:rsidR="00E36493" w:rsidRPr="005D21E8">
        <w:rPr>
          <w:color w:val="000000"/>
          <w:sz w:val="24"/>
          <w:szCs w:val="24"/>
        </w:rPr>
        <w:tab/>
      </w:r>
      <w:r w:rsidR="005D21E8" w:rsidRPr="005D21E8">
        <w:rPr>
          <w:color w:val="000000"/>
          <w:sz w:val="24"/>
          <w:szCs w:val="24"/>
        </w:rPr>
        <w:t xml:space="preserve">     Gordan Zubak</w:t>
      </w:r>
      <w:r w:rsidR="005D21E8">
        <w:rPr>
          <w:color w:val="000000"/>
          <w:sz w:val="24"/>
          <w:szCs w:val="24"/>
        </w:rPr>
        <w:t>, v.r.</w:t>
      </w:r>
    </w:p>
    <w:p w:rsidRDefault="00E36493" w:rsidP="005D21E8" w:rsidR="008A7C5A" w:rsidRPr="005D21E8">
      <w:pPr>
        <w:ind w:left="5040"/>
        <w:jc w:val="right"/>
        <w:rPr>
          <w:color w:val="000000"/>
          <w:sz w:val="24"/>
          <w:szCs w:val="24"/>
        </w:rPr>
      </w:pPr>
      <w:r w:rsidRPr="005D21E8">
        <w:rPr>
          <w:color w:val="000000"/>
          <w:sz w:val="24"/>
          <w:szCs w:val="24"/>
        </w:rPr>
        <w:tab/>
      </w:r>
      <w:r w:rsidRPr="005D21E8">
        <w:rPr>
          <w:color w:val="000000"/>
          <w:sz w:val="24"/>
          <w:szCs w:val="24"/>
        </w:rPr>
        <w:tab/>
      </w:r>
      <w:r w:rsidRPr="005D21E8">
        <w:rPr>
          <w:color w:val="000000"/>
          <w:sz w:val="24"/>
          <w:szCs w:val="24"/>
        </w:rPr>
        <w:tab/>
      </w:r>
      <w:r w:rsidRPr="005D21E8">
        <w:rPr>
          <w:color w:val="000000"/>
          <w:sz w:val="24"/>
          <w:szCs w:val="24"/>
        </w:rPr>
        <w:tab/>
      </w:r>
      <w:r w:rsidR="008A7C5A" w:rsidRPr="005D21E8">
        <w:rPr>
          <w:color w:val="000000"/>
          <w:sz w:val="24"/>
          <w:szCs w:val="24"/>
        </w:rPr>
        <w:tab/>
      </w:r>
    </w:p>
    <w:p w:rsidRDefault="008A7C5A" w:rsidP="008A7C5A" w:rsidR="008A7C5A" w:rsidRPr="005D21E8">
      <w:pPr>
        <w:jc w:val="both"/>
        <w:rPr>
          <w:color w:val="000000"/>
          <w:sz w:val="24"/>
          <w:szCs w:val="24"/>
        </w:rPr>
      </w:pPr>
      <w:r w:rsidRPr="005D21E8">
        <w:rPr>
          <w:color w:val="000000"/>
          <w:sz w:val="24"/>
          <w:szCs w:val="24"/>
        </w:rPr>
        <w:t>UPUTA  O PRAVNOM LIJEKU:</w:t>
      </w:r>
    </w:p>
    <w:p w:rsidRDefault="008A7C5A" w:rsidP="008A7C5A" w:rsidR="008A7C5A" w:rsidRPr="005D21E8">
      <w:pPr>
        <w:jc w:val="both"/>
        <w:rPr>
          <w:color w:val="000000"/>
          <w:sz w:val="24"/>
          <w:szCs w:val="24"/>
        </w:rPr>
      </w:pPr>
      <w:r w:rsidRPr="005D21E8">
        <w:rPr>
          <w:color w:val="000000"/>
          <w:sz w:val="24"/>
          <w:szCs w:val="24"/>
        </w:rPr>
        <w:t xml:space="preserve">Protiv ovog rješenja pravo na žalbu ima stečajni upravitelj i svaki vjerovnik u dijelu koji se tiče njegove prijavljene tražbine, odnosno tražbine koju je osporio (čl. </w:t>
      </w:r>
      <w:smartTag w:element="metricconverter" w:uri="urn:schemas-microsoft-com:office:smarttags">
        <w:smartTagPr>
          <w:attr w:val="177. st" w:name="ProductID"/>
        </w:smartTagPr>
        <w:r w:rsidRPr="005D21E8">
          <w:rPr>
            <w:color w:val="000000"/>
            <w:sz w:val="24"/>
            <w:szCs w:val="24"/>
          </w:rPr>
          <w:t>177. st</w:t>
        </w:r>
      </w:smartTag>
      <w:r w:rsidRPr="005D21E8">
        <w:rPr>
          <w:color w:val="000000"/>
          <w:sz w:val="24"/>
          <w:szCs w:val="24"/>
        </w:rPr>
        <w:t>. 4. i 5. SZ-a). Rok za žalbu iznosi 8 dana računajući od dana dostave pisanog otpravka, odnosno izvatka iz rješenja. Žalba se podnosi ovom sudu u 2 primjerka</w:t>
      </w:r>
      <w:r w:rsidR="00E36493" w:rsidRPr="005D21E8">
        <w:rPr>
          <w:color w:val="000000"/>
          <w:sz w:val="24"/>
          <w:szCs w:val="24"/>
        </w:rPr>
        <w:t xml:space="preserve"> putem ovog suda Visokom trgovačkom sudu Republike Hrvatske</w:t>
      </w:r>
      <w:r w:rsidRPr="005D21E8">
        <w:rPr>
          <w:color w:val="000000"/>
          <w:sz w:val="24"/>
          <w:szCs w:val="24"/>
        </w:rPr>
        <w:t>.</w:t>
      </w:r>
    </w:p>
    <w:p w:rsidRDefault="008A7C5A" w:rsidP="005D21E8" w:rsidR="008A7C5A" w:rsidRPr="005D21E8">
      <w:pPr>
        <w:jc w:val="right"/>
        <w:rPr>
          <w:color w:val="000000"/>
          <w:sz w:val="24"/>
          <w:szCs w:val="24"/>
        </w:rPr>
      </w:pPr>
    </w:p>
    <w:p w:rsidRDefault="00F6065D" w:rsidP="005D21E8" w:rsidR="00F6065D" w:rsidRPr="005D21E8">
      <w:pPr>
        <w:jc w:val="right"/>
        <w:rPr>
          <w:color w:val="000000"/>
          <w:sz w:val="24"/>
          <w:szCs w:val="24"/>
        </w:rPr>
      </w:pPr>
      <w:r w:rsidRPr="005D21E8">
        <w:rPr>
          <w:color w:val="000000"/>
          <w:sz w:val="24"/>
          <w:szCs w:val="24"/>
        </w:rPr>
        <w:t>Za točnost otpravka:</w:t>
      </w:r>
    </w:p>
    <w:p w:rsidRDefault="00F36B69" w:rsidP="005D21E8" w:rsidR="00F6065D" w:rsidRPr="005D21E8">
      <w:pPr>
        <w:jc w:val="right"/>
        <w:rPr>
          <w:color w:val="000000"/>
          <w:sz w:val="24"/>
          <w:szCs w:val="24"/>
        </w:rPr>
      </w:pPr>
      <w:r w:rsidRPr="005D21E8">
        <w:rPr>
          <w:color w:val="000000"/>
          <w:sz w:val="24"/>
          <w:szCs w:val="24"/>
        </w:rPr>
        <w:t>Ivana Rogić</w:t>
      </w:r>
    </w:p>
    <w:p w:rsidRDefault="008A7C5A" w:rsidP="00883115" w:rsidR="008A7C5A" w:rsidRPr="005D21E8">
      <w:pPr>
        <w:rPr>
          <w:color w:val="000000"/>
          <w:sz w:val="24"/>
          <w:szCs w:val="24"/>
        </w:rPr>
      </w:pPr>
    </w:p>
    <w:p w:rsidRDefault="008A7C5A" w:rsidP="008A7C5A" w:rsidR="008A7C5A" w:rsidRPr="005D21E8">
      <w:pPr>
        <w:rPr>
          <w:color w:val="000000"/>
          <w:sz w:val="24"/>
          <w:szCs w:val="24"/>
        </w:rPr>
      </w:pPr>
    </w:p>
    <w:p w:rsidRDefault="008A7C5A" w:rsidP="008A7C5A" w:rsidR="008A7C5A" w:rsidRPr="005D21E8">
      <w:pPr>
        <w:rPr>
          <w:color w:val="000000"/>
          <w:sz w:val="24"/>
          <w:szCs w:val="24"/>
        </w:rPr>
      </w:pPr>
    </w:p>
    <w:p w:rsidRDefault="00935ABA" w:rsidR="00935ABA" w:rsidRPr="005D21E8">
      <w:pPr>
        <w:rPr>
          <w:color w:val="000000"/>
          <w:sz w:val="24"/>
          <w:szCs w:val="24"/>
        </w:rPr>
      </w:pPr>
    </w:p>
    <w:sectPr w:rsidSect="005D21E8" w:rsidR="00935ABA" w:rsidRPr="005D21E8">
      <w:headerReference w:type="even" r:id="rId10"/>
      <w:headerReference w:type="default" r:id="rId11"/>
      <w:pgSz w:h="15840" w:w="12240"/>
      <w:pgMar w:gutter="0" w:footer="708" w:header="708" w:left="1800" w:bottom="426"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25FA" w:rsidR="006E25FA" w:rsidRPr="005D21E8">
      <w:pPr>
        <w:rPr>
          <w:color w:val="000000"/>
        </w:rPr>
      </w:pPr>
      <w:r w:rsidRPr="005D21E8">
        <w:rPr>
          <w:color w:val="000000"/>
        </w:rPr>
        <w:separator/>
      </w:r>
    </w:p>
  </w:endnote>
  <w:endnote w:id="0" w:type="continuationSeparator">
    <w:p w:rsidRDefault="006E25FA" w:rsidR="006E25FA" w:rsidRPr="005D21E8">
      <w:pPr>
        <w:rPr>
          <w:color w:val="000000"/>
        </w:rPr>
      </w:pPr>
      <w:r w:rsidRPr="005D21E8">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25FA" w:rsidR="006E25FA" w:rsidRPr="005D21E8">
      <w:pPr>
        <w:rPr>
          <w:color w:val="000000"/>
        </w:rPr>
      </w:pPr>
      <w:r w:rsidRPr="005D21E8">
        <w:rPr>
          <w:color w:val="000000"/>
        </w:rPr>
        <w:separator/>
      </w:r>
    </w:p>
  </w:footnote>
  <w:footnote w:id="0" w:type="continuationSeparator">
    <w:p w:rsidRDefault="006E25FA" w:rsidR="006E25FA" w:rsidRPr="005D21E8">
      <w:pPr>
        <w:rPr>
          <w:color w:val="000000"/>
        </w:rPr>
      </w:pPr>
      <w:r w:rsidRPr="005D21E8">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9CD" w:rsidP="00676948" w:rsidR="0045562C" w:rsidRPr="005D21E8">
    <w:pPr>
      <w:pStyle w:val="Zaglavlje"/>
      <w:framePr w:y="1" w:xAlign="center" w:vAnchor="text" w:hAnchor="margin" w:wrap="around"/>
      <w:rPr>
        <w:rStyle w:val="Brojstranice"/>
        <w:color w:val="000000"/>
      </w:rPr>
    </w:pPr>
    <w:r w:rsidRPr="005D21E8">
      <w:rPr>
        <w:rStyle w:val="Brojstranice"/>
        <w:color w:val="000000"/>
      </w:rPr>
      <w:fldChar w:fldCharType="begin"/>
    </w:r>
    <w:r w:rsidR="0045562C" w:rsidRPr="005D21E8">
      <w:rPr>
        <w:rStyle w:val="Brojstranice"/>
        <w:color w:val="000000"/>
      </w:rPr>
      <w:instrText xml:space="preserve">PAGE  </w:instrText>
    </w:r>
    <w:r w:rsidRPr="005D21E8">
      <w:rPr>
        <w:rStyle w:val="Brojstranice"/>
        <w:color w:val="000000"/>
      </w:rPr>
      <w:fldChar w:fldCharType="end"/>
    </w:r>
  </w:p>
  <w:p w:rsidRDefault="0045562C" w:rsidR="0045562C" w:rsidRPr="005D21E8">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9CD" w:rsidP="00676948" w:rsidR="0045562C" w:rsidRPr="005D21E8">
    <w:pPr>
      <w:pStyle w:val="Zaglavlje"/>
      <w:framePr w:y="1" w:xAlign="center" w:vAnchor="text" w:hAnchor="margin" w:wrap="around"/>
      <w:rPr>
        <w:rStyle w:val="Brojstranice"/>
        <w:color w:val="000000"/>
      </w:rPr>
    </w:pPr>
    <w:r w:rsidRPr="005D21E8">
      <w:rPr>
        <w:rStyle w:val="Brojstranice"/>
        <w:color w:val="000000"/>
      </w:rPr>
      <w:fldChar w:fldCharType="begin"/>
    </w:r>
    <w:r w:rsidR="0045562C" w:rsidRPr="005D21E8">
      <w:rPr>
        <w:rStyle w:val="Brojstranice"/>
        <w:color w:val="000000"/>
      </w:rPr>
      <w:instrText xml:space="preserve">PAGE  </w:instrText>
    </w:r>
    <w:r w:rsidRPr="005D21E8">
      <w:rPr>
        <w:rStyle w:val="Brojstranice"/>
        <w:color w:val="000000"/>
      </w:rPr>
      <w:fldChar w:fldCharType="separate"/>
    </w:r>
    <w:r w:rsidR="005D21E8">
      <w:rPr>
        <w:rStyle w:val="Brojstranice"/>
        <w:noProof/>
        <w:color w:val="000000"/>
      </w:rPr>
      <w:t>2</w:t>
    </w:r>
    <w:r w:rsidRPr="005D21E8">
      <w:rPr>
        <w:rStyle w:val="Brojstranice"/>
        <w:color w:val="000000"/>
      </w:rPr>
      <w:fldChar w:fldCharType="end"/>
    </w:r>
  </w:p>
  <w:p w:rsidRDefault="00C1161E" w:rsidP="0028353E" w:rsidR="0045562C" w:rsidRPr="005D21E8">
    <w:pPr>
      <w:pStyle w:val="Zaglavlje"/>
      <w:jc w:val="right"/>
      <w:rPr>
        <w:color w:val="000000"/>
        <w:sz w:val="24"/>
        <w:szCs w:val="24"/>
      </w:rPr>
    </w:pPr>
    <w:r w:rsidRPr="005D21E8">
      <w:rPr>
        <w:color w:val="000000"/>
        <w:sz w:val="24"/>
        <w:szCs w:val="24"/>
      </w:rPr>
      <w:t>67. St-1025</w:t>
    </w:r>
    <w:r w:rsidR="00B43FE8" w:rsidRPr="005D21E8">
      <w:rPr>
        <w:color w:val="000000"/>
        <w:sz w:val="24"/>
        <w:szCs w:val="24"/>
      </w:rPr>
      <w:t>/14</w:t>
    </w:r>
    <w:r w:rsidR="005D21E8" w:rsidRPr="005D21E8">
      <w:rPr>
        <w:color w:val="000000"/>
        <w:sz w:val="24"/>
        <w:szCs w:val="24"/>
      </w:rPr>
      <w:t>-43</w:t>
    </w:r>
    <w:r w:rsidR="0045562C" w:rsidRPr="005D21E8">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215E7"/>
    <w:multiLevelType w:val="hybridMultilevel"/>
    <w:tmpl w:val="ACAA7674"/>
    <w:lvl w:tplc="754EA7B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5F361DE"/>
    <w:multiLevelType w:val="hybridMultilevel"/>
    <w:tmpl w:val="1932E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E3490E"/>
    <w:multiLevelType w:val="hybridMultilevel"/>
    <w:tmpl w:val="8566301E"/>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6">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36E5C0D"/>
    <w:multiLevelType w:val="hybridMultilevel"/>
    <w:tmpl w:val="42FE80E6"/>
    <w:lvl w:tplc="714CFAC6" w:ilvl="0">
      <w:start w:val="1"/>
      <w:numFmt w:val="decimal"/>
      <w:lvlText w:val="%1."/>
      <w:lvlJc w:val="left"/>
      <w:pPr>
        <w:tabs>
          <w:tab w:pos="720" w:val="num"/>
        </w:tabs>
        <w:ind w:hanging="360" w:left="720"/>
      </w:pPr>
      <w:rPr>
        <w:rFonts w:hint="default"/>
        <w:i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7483412"/>
    <w:multiLevelType w:val="hybridMultilevel"/>
    <w:tmpl w:val="E23EF080"/>
    <w:lvl w:tplc="42FADC0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32B770B"/>
    <w:multiLevelType w:val="hybridMultilevel"/>
    <w:tmpl w:val="73A87F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8877F6"/>
    <w:multiLevelType w:val="hybridMultilevel"/>
    <w:tmpl w:val="8566301E"/>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0"/>
  </w:num>
  <w:num w:numId="3">
    <w:abstractNumId w:val="4"/>
  </w:num>
  <w:num w:numId="4">
    <w:abstractNumId w:val="8"/>
  </w:num>
  <w:num w:numId="5">
    <w:abstractNumId w:val="6"/>
  </w:num>
  <w:num w:numId="6">
    <w:abstractNumId w:val="2"/>
  </w:num>
  <w:num w:numId="7">
    <w:abstractNumId w:val="1"/>
  </w:num>
  <w:num w:numId="8">
    <w:abstractNumId w:val="9"/>
  </w:num>
  <w:num w:numId="9">
    <w:abstractNumId w:val="7"/>
  </w:num>
  <w:num w:numId="10">
    <w:abstractNumId w:val="0"/>
  </w:num>
  <w:num w:numId="11">
    <w:abstractNumId w:val="11"/>
  </w:num>
  <w:num w:numId="12">
    <w:abstractNumId w:val="12"/>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8A7C5A"/>
    <w:rsid w:val="000078C8"/>
    <w:rsid w:val="00010A00"/>
    <w:rsid w:val="00016CC8"/>
    <w:rsid w:val="000367C9"/>
    <w:rsid w:val="000425A2"/>
    <w:rsid w:val="000837BB"/>
    <w:rsid w:val="000A3CBC"/>
    <w:rsid w:val="000C67D7"/>
    <w:rsid w:val="000D357F"/>
    <w:rsid w:val="000F3C38"/>
    <w:rsid w:val="001B2DE2"/>
    <w:rsid w:val="001B5B2A"/>
    <w:rsid w:val="001E6962"/>
    <w:rsid w:val="002502D1"/>
    <w:rsid w:val="00275E0C"/>
    <w:rsid w:val="0028353E"/>
    <w:rsid w:val="002C419D"/>
    <w:rsid w:val="002D4BCC"/>
    <w:rsid w:val="00306DD0"/>
    <w:rsid w:val="00331BE1"/>
    <w:rsid w:val="00344673"/>
    <w:rsid w:val="003949CD"/>
    <w:rsid w:val="003B0037"/>
    <w:rsid w:val="003D0688"/>
    <w:rsid w:val="003F44BD"/>
    <w:rsid w:val="003F5947"/>
    <w:rsid w:val="00444EA0"/>
    <w:rsid w:val="0045562C"/>
    <w:rsid w:val="00480098"/>
    <w:rsid w:val="00497B24"/>
    <w:rsid w:val="00502F81"/>
    <w:rsid w:val="00517F61"/>
    <w:rsid w:val="00537A4E"/>
    <w:rsid w:val="005505E1"/>
    <w:rsid w:val="00577C20"/>
    <w:rsid w:val="005A3BA9"/>
    <w:rsid w:val="005D21E8"/>
    <w:rsid w:val="00623EA3"/>
    <w:rsid w:val="00635A2B"/>
    <w:rsid w:val="00676948"/>
    <w:rsid w:val="00686878"/>
    <w:rsid w:val="006D2D2D"/>
    <w:rsid w:val="006E25FA"/>
    <w:rsid w:val="006E6817"/>
    <w:rsid w:val="00710230"/>
    <w:rsid w:val="00740009"/>
    <w:rsid w:val="007C6869"/>
    <w:rsid w:val="007E7DA9"/>
    <w:rsid w:val="007F5A11"/>
    <w:rsid w:val="00862698"/>
    <w:rsid w:val="00870898"/>
    <w:rsid w:val="00882438"/>
    <w:rsid w:val="00883115"/>
    <w:rsid w:val="00891B41"/>
    <w:rsid w:val="008A286D"/>
    <w:rsid w:val="008A5470"/>
    <w:rsid w:val="008A7C5A"/>
    <w:rsid w:val="008C26A5"/>
    <w:rsid w:val="008E1067"/>
    <w:rsid w:val="00935ABA"/>
    <w:rsid w:val="009433B8"/>
    <w:rsid w:val="009C1076"/>
    <w:rsid w:val="00A15A1D"/>
    <w:rsid w:val="00A453D2"/>
    <w:rsid w:val="00A504ED"/>
    <w:rsid w:val="00A67962"/>
    <w:rsid w:val="00AA404C"/>
    <w:rsid w:val="00B0292A"/>
    <w:rsid w:val="00B43FE8"/>
    <w:rsid w:val="00B75B61"/>
    <w:rsid w:val="00BB0019"/>
    <w:rsid w:val="00BF2DE7"/>
    <w:rsid w:val="00C00CB9"/>
    <w:rsid w:val="00C1161E"/>
    <w:rsid w:val="00C62820"/>
    <w:rsid w:val="00C70715"/>
    <w:rsid w:val="00CA675A"/>
    <w:rsid w:val="00CB2EE2"/>
    <w:rsid w:val="00D05780"/>
    <w:rsid w:val="00D32F37"/>
    <w:rsid w:val="00D414F4"/>
    <w:rsid w:val="00D80B13"/>
    <w:rsid w:val="00DC76EE"/>
    <w:rsid w:val="00E36493"/>
    <w:rsid w:val="00E81382"/>
    <w:rsid w:val="00ED0FC4"/>
    <w:rsid w:val="00EE23AE"/>
    <w:rsid w:val="00F03D95"/>
    <w:rsid w:val="00F36B69"/>
    <w:rsid w:val="00F43A5B"/>
    <w:rsid w:val="00F50DF2"/>
    <w:rsid w:val="00F55B15"/>
    <w:rsid w:val="00F6065D"/>
    <w:rsid w:val="00F63512"/>
    <w:rsid w:val="00F65407"/>
    <w:rsid w:val="00FC28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540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ijeloteksta" w:type="paragraph">
    <w:name w:val="Body Text"/>
    <w:basedOn w:val="Normal"/>
    <w:rsid w:val="005A3BA9"/>
    <w:pPr>
      <w:jc w:val="both"/>
    </w:pPr>
    <w:rPr>
      <w:sz w:val="24"/>
      <w:szCs w:val="24"/>
    </w:rPr>
  </w:style>
  <w:style w:styleId="Odlomakpopisa" w:type="paragraph">
    <w:name w:val="List Paragraph"/>
    <w:basedOn w:val="Normal"/>
    <w:uiPriority w:val="34"/>
    <w:qFormat/>
    <w:rsid w:val="00F65407"/>
    <w:pPr>
      <w:ind w:left="720"/>
      <w:contextualSpacing/>
    </w:pPr>
  </w:style>
  <w:style w:styleId="Tekstrezerviranogmjesta" w:type="character">
    <w:name w:val="Placeholder Text"/>
    <w:basedOn w:val="Zadanifontodlomka"/>
    <w:uiPriority w:val="99"/>
    <w:semiHidden/>
    <w:rsid w:val="005D21E8"/>
    <w:rPr>
      <w:color w:val="808080"/>
      <w:bdr w:space="0" w:sz="0" w:color="auto" w:val="none"/>
      <w:shd w:fill="auto" w:color="auto" w:val="clear"/>
    </w:rPr>
  </w:style>
  <w:style w:customStyle="true" w:styleId="eSPISCCParagraphDefaultFont" w:type="character">
    <w:name w:val="eSPIS_CC_Paragraph Default Font"/>
    <w:basedOn w:val="Zadanifontodlomka"/>
    <w:rsid w:val="005D21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21E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21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21E8"/>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rsid w:val="005D21E8"/>
    <w:rPr>
      <w:rFonts w:cs="Tahoma" w:hAnsi="Tahoma" w:ascii="Tahoma"/>
      <w:sz w:val="16"/>
      <w:szCs w:val="16"/>
    </w:rPr>
  </w:style>
  <w:style w:customStyle="true" w:styleId="TekstbaloniaChar" w:type="character">
    <w:name w:val="Tekst balončića Char"/>
    <w:basedOn w:val="Zadanifontodlomka"/>
    <w:link w:val="Tekstbalonia"/>
    <w:rsid w:val="005D21E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540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ijeloteksta" w:type="paragraph">
    <w:name w:val="Body Text"/>
    <w:basedOn w:val="Normal"/>
    <w:rsid w:val="005A3BA9"/>
    <w:pPr>
      <w:jc w:val="both"/>
    </w:pPr>
    <w:rPr>
      <w:sz w:val="24"/>
      <w:szCs w:val="24"/>
    </w:rPr>
  </w:style>
  <w:style w:styleId="Odlomakpopisa" w:type="paragraph">
    <w:name w:val="List Paragraph"/>
    <w:basedOn w:val="Normal"/>
    <w:uiPriority w:val="34"/>
    <w:qFormat/>
    <w:rsid w:val="00F6540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1025</izvorni_sadrzaj>
    <derivirana_varijabla naziv="DomainObject.Predmet.Broj_1">1025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2014.</izvorni_sadrzaj>
    <derivirana_varijabla naziv="DomainObject.Predmet.DatumOsnivanja_1">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St-1025/2014</izvorni_sadrzaj>
    <derivirana_varijabla naziv="DomainObject.Predmet.OznakaBroj_1">St-1025/2014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LORIS d.o.o.</izvorni_sadrzaj>
    <derivirana_varijabla naziv="DomainObject.Predmet.ProtustrankaFormated_1">  LORIS d.o.o.</derivirana_varijabla>
  </DomainObject.Predmet.ProtustrankaFormated>
  <DomainObject.Predmet.ProtustrankaFormatedOIB>
    <izvorni_sadrzaj>  LORIS d.o.o., OIB 86253288720</izvorni_sadrzaj>
    <derivirana_varijabla naziv="DomainObject.Predmet.ProtustrankaFormatedOIB_1">  LORIS d.o.o., OIB 86253288720</derivirana_varijabla>
  </DomainObject.Predmet.ProtustrankaFormatedOIB>
  <DomainObject.Predmet.ProtustrankaFormatedWithAdress>
    <izvorni_sadrzaj> LORIS d.o.o., Trg Ante Starčevića/bb, 10000 Zagreb</izvorni_sadrzaj>
    <derivirana_varijabla naziv="DomainObject.Predmet.ProtustrankaFormatedWithAdress_1"> LORIS d.o.o., Trg Ante Starčevića/bb, 10000 Zagreb</derivirana_varijabla>
  </DomainObject.Predmet.ProtustrankaFormatedWithAdress>
  <DomainObject.Predmet.ProtustrankaFormatedWithAdressOIB>
    <izvorni_sadrzaj> LORIS d.o.o., OIB 86253288720, Trg Ante Starčevića/bb, 10000 Zagreb</izvorni_sadrzaj>
    <derivirana_varijabla naziv="DomainObject.Predmet.ProtustrankaFormatedWithAdressOIB_1"> LORIS d.o.o., OIB 86253288720, Trg Ante Starčevića/bb, 10000 Zagreb</derivirana_varijabla>
  </DomainObject.Predmet.ProtustrankaFormatedWithAdressOIB>
  <DomainObject.Predmet.ProtustrankaWithAdress>
    <izvorni_sadrzaj>LORIS d.o.o. Trg Ante Starčevića/bb, 10000 Zagreb</izvorni_sadrzaj>
    <derivirana_varijabla naziv="DomainObject.Predmet.ProtustrankaWithAdress_1">LORIS d.o.o. Trg Ante Starčevića/bb, 10000 Zagreb</derivirana_varijabla>
  </DomainObject.Predmet.ProtustrankaWithAdress>
  <DomainObject.Predmet.ProtustrankaWithAdressOIB>
    <izvorni_sadrzaj>LORIS d.o.o., OIB 86253288720, Trg Ante Starčevića/bb, 10000 Zagreb</izvorni_sadrzaj>
    <derivirana_varijabla naziv="DomainObject.Predmet.ProtustrankaWithAdressOIB_1">LORIS d.o.o., OIB 86253288720, Trg Ante Starčevića/bb, 10000 Zagreb</derivirana_varijabla>
  </DomainObject.Predmet.ProtustrankaWithAdressOIB>
  <DomainObject.Predmet.ProtustrankaNazivFormated>
    <izvorni_sadrzaj>LORIS d.o.o.</izvorni_sadrzaj>
    <derivirana_varijabla naziv="DomainObject.Predmet.ProtustrankaNazivFormated_1">LORIS d.o.o.</derivirana_varijabla>
  </DomainObject.Predmet.ProtustrankaNazivFormated>
  <DomainObject.Predmet.ProtustrankaNazivFormatedOIB>
    <izvorni_sadrzaj>LORIS d.o.o., OIB 86253288720</izvorni_sadrzaj>
    <derivirana_varijabla naziv="DomainObject.Predmet.ProtustrankaNazivFormatedOIB_1">LORIS d.o.o., OIB 86253288720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PELIKAN KLADIONICE d.o.o.</izvorni_sadrzaj>
    <derivirana_varijabla naziv="DomainObject.Predmet.StrankaFormated_1">  FINA Regionalni centar Zagreb; PELIKAN KLADIONICE d.o.o.</derivirana_varijabla>
  </DomainObject.Predmet.StrankaFormated>
  <DomainObject.Predmet.StrankaFormatedOIB>
    <izvorni_sadrzaj>  FINA Regionalni centar Zagreb, OIB 85821130368; PELIKAN KLADIONICE d.o.o., OIB 83079255066</izvorni_sadrzaj>
    <derivirana_varijabla naziv="DomainObject.Predmet.StrankaFormatedOIB_1">  FINA Regionalni centar Zagreb, OIB 85821130368; PELIKAN KLADIONICE d.o.o., OIB 83079255066</derivirana_varijabla>
  </DomainObject.Predmet.StrankaFormatedOIB>
  <DomainObject.Predmet.StrankaFormatedWithAdress>
    <izvorni_sadrzaj> FINA Regionalni centar Zagreb, Ulica grada Vukovara 70, 10000 Zagreb; PELIKAN KLADIONICE d.o.o., Branimirova 29, 10000 Zagreb</izvorni_sadrzaj>
    <derivirana_varijabla naziv="DomainObject.Predmet.StrankaFormatedWithAdress_1"> FINA Regionalni centar Zagreb, Ulica grada Vukovara 70, 10000 Zagreb; PELIKAN KLADIONICE d.o.o., Branimirova 29, 10000 Zagreb</derivirana_varijabla>
  </DomainObject.Predmet.StrankaFormatedWithAdress>
  <DomainObject.Predmet.StrankaFormatedWithAdressOIB>
    <izvorni_sadrzaj> FINA Regionalni centar Zagreb, OIB 85821130368, Ulica grada Vukovara 70, 10000 Zagreb; PELIKAN KLADIONICE d.o.o., OIB 83079255066, Branimirova 29, 10000 Zagreb</izvorni_sadrzaj>
    <derivirana_varijabla naziv="DomainObject.Predmet.StrankaFormatedWithAdressOIB_1"> FINA Regionalni centar Zagreb, OIB 85821130368, Ulica grada Vukovara 70, 10000 Zagreb; PELIKAN KLADIONICE d.o.o., OIB 83079255066, Branimirova 29, 10000 Zagreb</derivirana_varijabla>
  </DomainObject.Predmet.StrankaFormatedWithAdressOIB>
  <DomainObject.Predmet.StrankaWithAdress>
    <izvorni_sadrzaj>FINA Regionalni centar Zagreb Ulica grada Vukovara 70,10000 Zagreb,PELIKAN KLADIONICE d.o.o. Branimirova 29,10000 Zagreb</izvorni_sadrzaj>
    <derivirana_varijabla naziv="DomainObject.Predmet.StrankaWithAdress_1">FINA Regionalni centar Zagreb Ulica grada Vukovara 70,10000 Zagreb,PELIKAN KLADIONICE d.o.o. Branimirova 29,10000 Zagreb</derivirana_varijabla>
  </DomainObject.Predmet.StrankaWithAdress>
  <DomainObject.Predmet.StrankaWithAdressOIB>
    <izvorni_sadrzaj>FINA Regionalni centar Zagreb, OIB 85821130368, Ulica grada Vukovara 70,10000 Zagreb,PELIKAN KLADIONICE d.o.o., OIB 83079255066, Branimirova 29,10000 Zagreb</izvorni_sadrzaj>
    <derivirana_varijabla naziv="DomainObject.Predmet.StrankaWithAdressOIB_1">FINA Regionalni centar Zagreb, OIB 85821130368, Ulica grada Vukovara 70,10000 Zagreb,PELIKAN KLADIONICE d.o.o., OIB 83079255066, Branimirova 29,10000 Zagreb</derivirana_varijabla>
  </DomainObject.Predmet.StrankaWithAdressOIB>
  <DomainObject.Predmet.StrankaNazivFormated>
    <izvorni_sadrzaj>FINA Regionalni centar Zagreb,PELIKAN KLADIONICE d.o.o.</izvorni_sadrzaj>
    <derivirana_varijabla naziv="DomainObject.Predmet.StrankaNazivFormated_1">FINA Regionalni centar Zagreb,PELIKAN KLADIONICE d.o.o.</derivirana_varijabla>
  </DomainObject.Predmet.StrankaNazivFormated>
  <DomainObject.Predmet.StrankaNazivFormatedOIB>
    <izvorni_sadrzaj>FINA Regionalni centar Zagreb, OIB 85821130368,PELIKAN KLADIONICE d.o.o., OIB 83079255066</izvorni_sadrzaj>
    <derivirana_varijabla naziv="DomainObject.Predmet.StrankaNazivFormatedOIB_1">FINA Regionalni centar Zagreb, OIB 85821130368,PELIKAN KLADIONICE d.o.o., OIB 83079255066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PELIKAN KLADIONICE d.o.o.</item>
    </izvorni_sadrzaj>
    <derivirana_varijabla naziv="DomainObject.Predmet.StrankaListFormated_1">
      <item>FINA Regionalni centar Zagreb</item>
      <item>PELIKAN KLADIONICE d.o.o.</item>
    </derivirana_varijabla>
  </DomainObject.Predmet.StrankaListFormated>
  <DomainObject.Predmet.StrankaListFormatedOIB>
    <izvorni_sadrzaj>
      <item>FINA Regionalni centar Zagreb, OIB 85821130368</item>
      <item>PELIKAN KLADIONICE d.o.o., OIB 83079255066</item>
    </izvorni_sadrzaj>
    <derivirana_varijabla naziv="DomainObject.Predmet.StrankaListFormatedOIB_1">
      <item>FINA Regionalni centar Zagreb, OIB 85821130368</item>
      <item>PELIKAN KLADIONICE d.o.o., OIB 83079255066</item>
    </derivirana_varijabla>
  </DomainObject.Predmet.StrankaListFormatedOIB>
  <DomainObject.Predmet.StrankaListFormatedWithAdress>
    <izvorni_sadrzaj>
      <item>FINA Regionalni centar Zagreb, Ulica grada Vukovara 70, 10000 Zagreb</item>
      <item>PELIKAN KLADIONICE d.o.o., Branimirova 29, 10000 Zagreb</item>
    </izvorni_sadrzaj>
    <derivirana_varijabla naziv="DomainObject.Predmet.StrankaListFormatedWithAdress_1">
      <item>FINA Regionalni centar Zagreb, Ulica grada Vukovara 70, 10000 Zagreb</item>
      <item>PELIKAN KLADIONICE d.o.o., Branimirova 29, 10000 Zagreb</item>
    </derivirana_varijabla>
  </DomainObject.Predmet.StrankaListFormatedWithAdress>
  <DomainObject.Predmet.StrankaListFormatedWithAdressOIB>
    <izvorni_sadrzaj>
      <item>FINA Regionalni centar Zagreb, OIB 85821130368, Ulica grada Vukovara 70, 10000 Zagreb</item>
      <item>PELIKAN KLADIONICE d.o.o., OIB 83079255066, Branimirova 29, 10000 Zagreb</item>
    </izvorni_sadrzaj>
    <derivirana_varijabla naziv="DomainObject.Predmet.StrankaListFormatedWithAdressOIB_1">
      <item>FINA Regionalni centar Zagreb, OIB 85821130368, Ulica grada Vukovara 70, 10000 Zagreb</item>
      <item>PELIKAN KLADIONICE d.o.o., OIB 83079255066, Branimirova 29, 10000 Zagreb</item>
    </derivirana_varijabla>
  </DomainObject.Predmet.StrankaListFormatedWithAdressOIB>
  <DomainObject.Predmet.StrankaListNazivFormated>
    <izvorni_sadrzaj>
      <item>FINA Regionalni centar Zagreb</item>
      <item>PELIKAN KLADIONICE d.o.o.</item>
    </izvorni_sadrzaj>
    <derivirana_varijabla naziv="DomainObject.Predmet.StrankaListNazivFormated_1">
      <item>FINA Regionalni centar Zagreb</item>
      <item>PELIKAN KLADIONICE d.o.o.</item>
    </derivirana_varijabla>
  </DomainObject.Predmet.StrankaListNazivFormated>
  <DomainObject.Predmet.StrankaListNazivFormatedOIB>
    <izvorni_sadrzaj>
      <item>FINA Regionalni centar Zagreb, OIB 85821130368</item>
      <item>PELIKAN KLADIONICE d.o.o., OIB 83079255066</item>
    </izvorni_sadrzaj>
    <derivirana_varijabla naziv="DomainObject.Predmet.StrankaListNazivFormatedOIB_1">
      <item>FINA Regionalni centar Zagreb, OIB 85821130368</item>
      <item>PELIKAN KLADIONICE d.o.o., OIB 83079255066</item>
    </derivirana_varijabla>
  </DomainObject.Predmet.StrankaListNazivFormatedOIB>
  <DomainObject.Predmet.ProtuStrankaListFormated>
    <izvorni_sadrzaj>
      <item>LORIS d.o.o.</item>
    </izvorni_sadrzaj>
    <derivirana_varijabla naziv="DomainObject.Predmet.ProtuStrankaListFormated_1">
      <item>LORIS d.o.o.</item>
    </derivirana_varijabla>
  </DomainObject.Predmet.ProtuStrankaListFormated>
  <DomainObject.Predmet.ProtuStrankaListFormatedOIB>
    <izvorni_sadrzaj>
      <item>LORIS d.o.o., OIB 86253288720</item>
    </izvorni_sadrzaj>
    <derivirana_varijabla naziv="DomainObject.Predmet.ProtuStrankaListFormatedOIB_1">
      <item>LORIS d.o.o., OIB 86253288720</item>
    </derivirana_varijabla>
  </DomainObject.Predmet.ProtuStrankaListFormatedOIB>
  <DomainObject.Predmet.ProtuStrankaListFormatedWithAdress>
    <izvorni_sadrzaj>
      <item>LORIS d.o.o., Trg Ante Starčevića/bb, 10000 Zagreb</item>
    </izvorni_sadrzaj>
    <derivirana_varijabla naziv="DomainObject.Predmet.ProtuStrankaListFormatedWithAdress_1">
      <item>LORIS d.o.o., Trg Ante Starčevića/bb, 10000 Zagreb</item>
    </derivirana_varijabla>
  </DomainObject.Predmet.ProtuStrankaListFormatedWithAdress>
  <DomainObject.Predmet.ProtuStrankaListFormatedWithAdressOIB>
    <izvorni_sadrzaj>
      <item>LORIS d.o.o., OIB 86253288720, Trg Ante Starčevića/bb, 10000 Zagreb</item>
    </izvorni_sadrzaj>
    <derivirana_varijabla naziv="DomainObject.Predmet.ProtuStrankaListFormatedWithAdressOIB_1">
      <item>LORIS d.o.o., OIB 86253288720, Trg Ante Starčevića/bb, 10000 Zagreb</item>
    </derivirana_varijabla>
  </DomainObject.Predmet.ProtuStrankaListFormatedWithAdressOIB>
  <DomainObject.Predmet.ProtuStrankaListNazivFormated>
    <izvorni_sadrzaj>
      <item>LORIS d.o.o.</item>
    </izvorni_sadrzaj>
    <derivirana_varijabla naziv="DomainObject.Predmet.ProtuStrankaListNazivFormated_1">
      <item>LORIS d.o.o.</item>
    </derivirana_varijabla>
  </DomainObject.Predmet.ProtuStrankaListNazivFormated>
  <DomainObject.Predmet.ProtuStrankaListNazivFormatedOIB>
    <izvorni_sadrzaj>
      <item>LORIS d.o.o., OIB 86253288720</item>
    </izvorni_sadrzaj>
    <derivirana_varijabla naziv="DomainObject.Predmet.ProtuStrankaListNazivFormatedOIB_1">
      <item>LORIS d.o.o., OIB 86253288720</item>
    </derivirana_varijabla>
  </DomainObject.Predmet.ProtuStrankaListNazivFormatedOIB>
  <DomainObject.Predmet.OstaliListFormated>
    <izvorni_sadrzaj>
      <item>Anto Anušić</item>
      <item>odvj. Anton Sučić</item>
      <item>Irena Kelava</item>
    </izvorni_sadrzaj>
    <derivirana_varijabla naziv="DomainObject.Predmet.OstaliListFormated_1">
      <item>Anto Anušić</item>
      <item>odvj. Anton Sučić</item>
      <item>Irena Kelava</item>
    </derivirana_varijabla>
  </DomainObject.Predmet.OstaliListFormated>
  <DomainObject.Predmet.OstaliListFormatedOIB>
    <izvorni_sadrzaj>
      <item>Anto Anušić, OIB 37495387247</item>
      <item>odvj. Anton Sučić</item>
      <item>Irena Kelava, OIB 65378158056</item>
    </izvorni_sadrzaj>
    <derivirana_varijabla naziv="DomainObject.Predmet.OstaliListFormatedOIB_1">
      <item>Anto Anušić, OIB 37495387247</item>
      <item>odvj. Anton Sučić</item>
      <item>Irena Kelava, OIB 65378158056</item>
    </derivirana_varijabla>
  </DomainObject.Predmet.OstaliListFormatedOIB>
  <DomainObject.Predmet.OstaliListFormatedWithAdress>
    <izvorni_sadrzaj>
      <item>Anto Anušić, Gračanska Cesta 56 J, Zagreb</item>
      <item>odvj. Anton Sučić, Petrinjska 14, 10000 Zagreb</item>
      <item>Irena Kelava, Bolnička Cesta 34d, 10000 Zagreb</item>
    </izvorni_sadrzaj>
    <derivirana_varijabla naziv="DomainObject.Predmet.OstaliListFormatedWithAdress_1">
      <item>Anto Anušić, Gračanska Cesta 56 J, Zagreb</item>
      <item>odvj. Anton Sučić, Petrinjska 14, 10000 Zagreb</item>
      <item>Irena Kelava, Bolnička Cesta 34d, 10000 Zagreb</item>
    </derivirana_varijabla>
  </DomainObject.Predmet.OstaliListFormatedWithAdress>
  <DomainObject.Predmet.OstaliListFormatedWithAdressOIB>
    <izvorni_sadrzaj>
      <item>Anto Anušić, OIB 37495387247, Gračanska Cesta 56 J, Zagreb</item>
      <item>odvj. Anton Sučić, Petrinjska 14, 10000 Zagreb</item>
      <item>Irena Kelava, OIB 65378158056, Bolnička Cesta 34d, 10000 Zagreb</item>
    </izvorni_sadrzaj>
    <derivirana_varijabla naziv="DomainObject.Predmet.OstaliListFormatedWithAdressOIB_1">
      <item>Anto Anušić, OIB 37495387247, Gračanska Cesta 56 J, Zagreb</item>
      <item>odvj. Anton Sučić, Petrinjska 14, 10000 Zagreb</item>
      <item>Irena Kelava, OIB 65378158056, Bolnička Cesta 34d, 10000 Zagreb</item>
    </derivirana_varijabla>
  </DomainObject.Predmet.OstaliListFormatedWithAdressOIB>
  <DomainObject.Predmet.OstaliListNazivFormated>
    <izvorni_sadrzaj>
      <item>Anto Anušić</item>
      <item>odvj. Anton Sučić</item>
      <item>Irena Kelava</item>
    </izvorni_sadrzaj>
    <derivirana_varijabla naziv="DomainObject.Predmet.OstaliListNazivFormated_1">
      <item>Anto Anušić</item>
      <item>odvj. Anton Sučić</item>
      <item>Irena Kelava</item>
    </derivirana_varijabla>
  </DomainObject.Predmet.OstaliListNazivFormated>
  <DomainObject.Predmet.OstaliListNazivFormatedOIB>
    <izvorni_sadrzaj>
      <item>Anto Anušić, OIB 37495387247</item>
      <item>odvj. Anton Sučić</item>
      <item>Irena Kelava, OIB 65378158056</item>
    </izvorni_sadrzaj>
    <derivirana_varijabla naziv="DomainObject.Predmet.OstaliListNazivFormatedOIB_1">
      <item>Anto Anušić, OIB 37495387247</item>
      <item>odvj. Anton Sučić</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LORIS d.o.o.</izvorni_sadrzaj>
    <derivirana_varijabla naziv="DomainObject.Predmet.ProtustrankaIDrugi_1">LORIS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LORIS d.o.o., OIB 86253288720, Trg Ante Starčevića/bb, 10000 Zagreb</izvorni_sadrzaj>
    <derivirana_varijabla naziv="DomainObject.Predmet.ProtustrankaIDrugiAdressOIB_1">LORIS d.o.o., OIB 86253288720, Trg Ante Starčevića/bb,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LORIS d.o.o.</item>
      <item>Anto Anušić</item>
      <item>odvj. Anton Sučić</item>
      <item>Irena Kelava</item>
      <item>PELIKAN KLADIONICE d.o.o.</item>
    </izvorni_sadrzaj>
    <derivirana_varijabla naziv="DomainObject.Predmet.SudioniciListNaziv_1">
      <item>FINA Regionalni centar Zagreb</item>
      <item>LORIS d.o.o.</item>
      <item>Anto Anušić</item>
      <item>odvj. Anton Sučić</item>
      <item>Irena Kelava</item>
      <item>PELIKAN KLADIONICE d.o.o.</item>
    </derivirana_varijabla>
  </DomainObject.Predmet.SudioniciListNaziv>
  <DomainObject.Predmet.SudioniciListAdressOIB>
    <izvorni_sadrzaj>
      <item>FINA Regionalni centar Zagreb, OIB 85821130368, Ulica grada Vukovara 70,10000 Zagreb</item>
      <item>LORIS d.o.o., OIB 86253288720, Trg Ante Starčevića/bb,10000 Zagreb</item>
      <item>Anto Anušić, OIB 37495387247, Gračanska Cesta 56 J,Zagreb</item>
      <item>odvj. Anton Sučić, Petrinjska 14,10000 Zagreb</item>
      <item>Irena Kelava, OIB 65378158056, Bolnička Cesta 34d,10000 Zagreb</item>
      <item>PELIKAN KLADIONICE d.o.o., OIB 83079255066, Branimirova 29,10000 Zagreb</item>
    </izvorni_sadrzaj>
    <derivirana_varijabla naziv="DomainObject.Predmet.SudioniciListAdressOIB_1">
      <item>FINA Regionalni centar Zagreb, OIB 85821130368, Ulica grada Vukovara 70,10000 Zagreb</item>
      <item>LORIS d.o.o., OIB 86253288720, Trg Ante Starčevića/bb,10000 Zagreb</item>
      <item>Anto Anušić, OIB 37495387247, Gračanska Cesta 56 J,Zagreb</item>
      <item>odvj. Anton Sučić, Petrinjska 14,10000 Zagreb</item>
      <item>Irena Kelava, OIB 65378158056, Bolnička Cesta 34d,10000 Zagreb</item>
      <item>PELIKAN KLADIONICE d.o.o., OIB 83079255066,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86253288720</item>
      <item>, OIB 37495387247</item>
      <item>, OIB null</item>
      <item>, OIB 65378158056</item>
      <item>, OIB 83079255066</item>
    </izvorni_sadrzaj>
    <derivirana_varijabla naziv="DomainObject.Predmet.SudioniciListNazivOIB_1">
      <item>, OIB 85821130368</item>
      <item>, OIB 86253288720</item>
      <item>, OIB 37495387247</item>
      <item>, OIB null</item>
      <item>, OIB 65378158056</item>
      <item>, OIB 83079255066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Bolnička cesta 34d Zagreb</item>
    </izvorni_sadrzaj>
    <derivirana_varijabla naziv="DomainObject.Predmet.StecajniUpraviteljiListAddressOIB_1">
      <item>Irena Kelava, OIB 65378158056, Bolnička cesta 34d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589</properties:Words>
  <properties:Characters>3185</properties:Characters>
  <properties:Lines>88</properties:Lines>
  <properties:Paragraphs>27</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2015-11-21T21:06:00Z</dcterms:created>
  <dc:creator>nmarkovic</dc:creator>
  <cp:lastModifiedBy>Ivana Rogić</cp:lastModifiedBy>
  <cp:lastPrinted>2015-11-23T12:39:00Z</cp:lastPrinted>
  <dcterms:modified xmlns:xsi="http://www.w3.org/2001/XMLSchema-instance" xsi:type="dcterms:W3CDTF">2015-11-23T12:39:00Z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