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5F7BBA" w:rsidR="005F7BBA" w:rsidRPr="005F7BBA">
        <w:trPr>
          <w:trHeight w:val="1435"/>
        </w:trPr>
        <w:tc>
          <w:tcPr>
            <w:tcW w:type="dxa" w:w="2531"/>
          </w:tcPr>
          <w:p w:rsidRDefault="005F7BBA" w:rsidP="00EB6E84" w:rsidR="005F7BBA" w:rsidRPr="005F7BBA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Republika Hrvatska</w:t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Trgovački sud u Splitu</w:t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Split, Sukoišanska 6</w:t>
            </w:r>
          </w:p>
        </w:tc>
      </w:tr>
    </w:tbl>
    <w:p w14:textId="dba9084" w14:paraId="dba9084" w:rsidRDefault="005F7BBA" w:rsidP="00F4791D" w:rsidR="005F7BBA">
      <w:pPr>
        <w:jc w:val="right"/>
        <w15:collapsed w:val="false"/>
      </w:pPr>
      <w:r>
        <w:t>Poslovni broj: 4. St-</w:t>
      </w:r>
      <w:r w:rsidR="0069737F">
        <w:t>43</w:t>
      </w:r>
      <w:r w:rsidR="00553DB4">
        <w:t>/2018-</w:t>
      </w:r>
      <w:r w:rsidR="0069737F">
        <w:t>11</w:t>
      </w:r>
    </w:p>
    <w:p w:rsidRDefault="00F4791D" w:rsidP="00F4791D" w:rsidR="00F4791D" w:rsidRPr="00152CB8">
      <w:pPr>
        <w:jc w:val="right"/>
      </w:pPr>
    </w:p>
    <w:p w:rsidRDefault="00520E5B" w:rsidP="00F4791D" w:rsidR="00520E5B">
      <w:pPr>
        <w:jc w:val="center"/>
      </w:pPr>
      <w:r w:rsidRPr="00152CB8">
        <w:t>R E P U B L I K A   H R V A T S K A</w:t>
      </w:r>
    </w:p>
    <w:p w:rsidRDefault="00553DB4" w:rsidP="00520E5B" w:rsidR="00553DB4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53DB4" w:rsidP="00553DB4" w:rsidR="00553DB4">
      <w:pPr>
        <w:ind w:firstLine="708"/>
        <w:jc w:val="both"/>
      </w:pPr>
      <w:r>
        <w:t xml:space="preserve">Trgovački sud u Splitu, po sucu tog suda Katarini Mikulić, kao stečajnom sucu, 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69737F">
        <w:t>ĆAKULA d.o.o., Velebitska 27, Split, OIB: 49006764876</w:t>
      </w:r>
      <w:r>
        <w:t xml:space="preserve">, </w:t>
      </w:r>
      <w:r w:rsidR="00257CAF">
        <w:t>28</w:t>
      </w:r>
      <w:r>
        <w:t>. svibnja 2018.</w:t>
      </w:r>
    </w:p>
    <w:p w:rsidRDefault="00F4791D" w:rsidP="00520E5B" w:rsidR="00F4791D">
      <w:pPr>
        <w:jc w:val="center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69737F">
        <w:t>ĆAKULA d.o.o., Velebitska 27, Split, OIB: 49006764876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8830E4">
        <w:t>4</w:t>
      </w:r>
      <w:r w:rsidR="00553DB4">
        <w:t>4</w:t>
      </w:r>
      <w:r w:rsidR="0069737F">
        <w:t>3</w:t>
      </w:r>
      <w:r w:rsidR="00553DB4">
        <w:t>18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>U tom se slučaju stečajni postupak neće provesti i na odgovarajući će se način primijeniti odredbe čl</w:t>
      </w:r>
      <w:r w:rsidR="00553DB4">
        <w:t xml:space="preserve">anka </w:t>
      </w:r>
      <w:r w:rsidRPr="00520E5B">
        <w:t>286 – čl</w:t>
      </w:r>
      <w:r w:rsidR="00553DB4">
        <w:t>anka</w:t>
      </w:r>
      <w:r w:rsidRPr="00520E5B">
        <w:t xml:space="preserve">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</w:t>
      </w:r>
      <w:r w:rsidR="00553DB4">
        <w:t xml:space="preserve">anka </w:t>
      </w:r>
      <w:r w:rsidRPr="00520E5B">
        <w:t>132.</w:t>
      </w:r>
      <w:r w:rsidR="00553DB4">
        <w:t xml:space="preserve"> </w:t>
      </w:r>
      <w:r w:rsidRPr="00520E5B">
        <w:t>st</w:t>
      </w:r>
      <w:r w:rsidR="00553DB4">
        <w:t xml:space="preserve">avak </w:t>
      </w:r>
      <w:r w:rsidRPr="00520E5B">
        <w:t>1. Stečajnog zakona</w:t>
      </w:r>
      <w:r w:rsidR="00553DB4">
        <w:t>,</w:t>
      </w:r>
      <w:r w:rsidRPr="00520E5B">
        <w:t xml:space="preserve">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69737F" w:rsidP="0069737F" w:rsidR="0069737F">
      <w:pPr>
        <w:ind w:firstLine="708"/>
        <w:jc w:val="both"/>
      </w:pPr>
      <w:r>
        <w:t>Financijska agencija, Regionalni centar Split podnijela je ovom sudu 29. listopada 2015. zahtjev za provedbu skraćenog stečajnog postupka nad ĆAKULA d.o.o., Velebitska 27, Split, OIB: 49006764876.</w:t>
      </w:r>
    </w:p>
    <w:p w:rsidRDefault="0069737F" w:rsidP="0069737F" w:rsidR="0069737F">
      <w:pPr>
        <w:spacing w:before="200"/>
        <w:ind w:firstLine="708"/>
        <w:jc w:val="both"/>
      </w:pPr>
      <w:r>
        <w:t>U podnesenom zahtjevu navedeno je da dužnik na dan 1. rujna 2015., u Očevidniku redoslijeda osnova za plaćanje, ima evidentirane neizvršene osnove za plaćanje u neprekinutom razdoblju od 2009 dana, u ukupnom iznosu od 435.383,16 kuna, kao i da prema podacima koji su dostavljeni od Hrvatskog zavoda za mirovinsko osiguranje, dužnik nema zaposlenih.</w:t>
      </w:r>
    </w:p>
    <w:p w:rsidRDefault="0069737F" w:rsidP="0069737F" w:rsidR="0069737F">
      <w:pPr>
        <w:spacing w:before="200"/>
        <w:ind w:firstLine="709"/>
        <w:jc w:val="both"/>
      </w:pPr>
      <w:r>
        <w:lastRenderedPageBreak/>
        <w:t>Budući da su prema podacima iz podnesenog zahtjeva bile ispunjene pretpostavke iz članka 428. Stečajnog zakona (˝Narodne novine˝ broj 71/15; dalje: SZ) ovaj sud je 24. ožujka 2016.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69737F" w:rsidP="0069737F" w:rsidR="0069737F">
      <w:pPr>
        <w:spacing w:before="200"/>
        <w:ind w:firstLine="709"/>
        <w:jc w:val="both"/>
      </w:pPr>
      <w:r>
        <w:t xml:space="preserve">Republika Hrvatska, </w:t>
      </w:r>
      <w:r w:rsidRPr="00E300CF">
        <w:t xml:space="preserve">Ministarstvo financija, Porezna uprava, </w:t>
      </w:r>
      <w:r>
        <w:t xml:space="preserve">zastupana po Županijskom državnom odvjetništvu u Splitu, </w:t>
      </w:r>
      <w:r w:rsidRPr="00E300CF">
        <w:t xml:space="preserve">dostavila je </w:t>
      </w:r>
      <w:r>
        <w:t>6. travnja</w:t>
      </w:r>
      <w:r w:rsidRPr="00E300CF">
        <w:t xml:space="preserve"> 2016. obrazac kojim je, kao vjerovnik, predložila nad dužnikom otvoriti stečaj. U prilogu je dostavljeno stanje računa poreznog </w:t>
      </w:r>
      <w:r>
        <w:t xml:space="preserve">obveznika ĆAKULA d.o.o., Velebitska 27, Split, OIB: 49006764876 </w:t>
      </w:r>
      <w:r w:rsidRPr="00E300CF">
        <w:t xml:space="preserve">na dan </w:t>
      </w:r>
      <w:r>
        <w:t>25. ožujka</w:t>
      </w:r>
      <w:r w:rsidRPr="00E300CF">
        <w:t xml:space="preserve"> 2016.</w:t>
      </w:r>
      <w:r>
        <w:t xml:space="preserve"> </w:t>
      </w:r>
      <w:r w:rsidRPr="00E300CF">
        <w:t xml:space="preserve">iz kojeg proizlazi kako dužnik duguje iznos od </w:t>
      </w:r>
      <w:r>
        <w:t>366.540,15</w:t>
      </w:r>
      <w:r w:rsidRPr="00E300CF">
        <w:t xml:space="preserve"> kn, čime je Republika  Hrvatska,  Ministarstvo financija, Porezna uprava, učinila vjerojatnim postojanje tražbine prema dužniku. </w:t>
      </w:r>
      <w:r>
        <w:t xml:space="preserve">Nadalje, </w:t>
      </w:r>
      <w:r w:rsidRPr="00E300CF">
        <w:t>Republika Hrvatska,  Ministarstvo financija, Porezna uprava</w:t>
      </w:r>
      <w:r>
        <w:t xml:space="preserve"> navodi kako dužnik raspolaže imovinom koja je dostatna za namirenje troškova kako prethodnog, tako i otvorenog stečajnog postupka, te u tom pravcu dostavlja godišnji financijski izvještaj za 2011. </w:t>
      </w:r>
    </w:p>
    <w:p w:rsidRDefault="0069737F" w:rsidP="0069737F" w:rsidR="0069737F" w:rsidRPr="00874DE6">
      <w:pPr>
        <w:jc w:val="both"/>
      </w:pPr>
    </w:p>
    <w:p w:rsidRDefault="0069737F" w:rsidP="0069737F" w:rsidR="0069737F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 xml:space="preserve">rješenjem ovog suda poslovnim br. 4. St-904/2015 od 17. siječnja 2017.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69737F" w:rsidP="0069737F" w:rsidR="0069737F">
      <w:pPr>
        <w:ind w:firstLine="708"/>
        <w:jc w:val="both"/>
      </w:pPr>
    </w:p>
    <w:p w:rsidRDefault="0069737F" w:rsidP="0069737F" w:rsidR="0069737F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17. siječnja 2017., ovaj predmet je zaveden po novi poslovni broj St-43/2018.</w:t>
      </w:r>
    </w:p>
    <w:p w:rsidRDefault="00F901B0" w:rsidP="00044F41" w:rsidR="00F901B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C9694F">
        <w:t>18. travnja 2018</w:t>
      </w:r>
      <w:r w:rsidR="005F7BBA">
        <w:t>.</w:t>
      </w:r>
      <w:r w:rsidR="00B42E80">
        <w:t xml:space="preserve"> </w:t>
      </w:r>
      <w:r>
        <w:t xml:space="preserve">određeno ročište radi rasprave o uvjetima </w:t>
      </w:r>
      <w:r w:rsidR="008B566D">
        <w:t xml:space="preserve">za otvaranje stečajnog postupka za dan </w:t>
      </w:r>
      <w:r w:rsidR="00C9694F">
        <w:t>25. svibnja 2018</w:t>
      </w:r>
      <w:r w:rsidR="008B566D">
        <w:t xml:space="preserve">. </w:t>
      </w:r>
    </w:p>
    <w:p w:rsidRDefault="0069737F" w:rsidP="00044F41" w:rsidR="0069737F">
      <w:pPr>
        <w:ind w:firstLine="708"/>
        <w:jc w:val="both"/>
      </w:pPr>
    </w:p>
    <w:p w:rsidRDefault="0069737F" w:rsidP="00044F41" w:rsidR="0069737F">
      <w:pPr>
        <w:ind w:firstLine="708"/>
        <w:jc w:val="both"/>
      </w:pPr>
      <w:r>
        <w:t xml:space="preserve">Dana 17. svibnja 2018. u spis je zaprimljen podnesak zakonske zastupnice dužnika u kojem navodi da je društvo ĆAKULA d.o.o. prestalo s radom 2010. kada je blokirano od strane Porezne uprave. Iako dug nije bio velik, nije se uspio sklopiti dogovor s Poreznom upravom za otplatom duga u obrocima. Nadalje navodi da je navedeni dug zastario te da je više puta dopisom o tome obavijestila Poreznu uprave te od istih zatražila otpis duga. Ističe da društvo ĆAKULA d.o.o. nema nikakvih dugovanja, a za dug kojeg se tereti u ovom postupku da se odnosi na dug za kamate. Također je navedeno da društvo ne posjeduje nikakvu imovinu. Jedinu imovinu koju je društvu imalo su namještaj, dvije kamare i stari kompjuteri koje i da postoje još nemaju nikakvu vrijednost. Navedena oprema je prodana još 2010. te je navedeni iznos kupovnine kupac uplatio na računu ĆAKULE d.o.o. Novčanih sredstava na računu društva nema. </w:t>
      </w:r>
    </w:p>
    <w:p w:rsidRDefault="00C9694F" w:rsidP="00044F41" w:rsidR="00C9694F">
      <w:pPr>
        <w:ind w:firstLine="708"/>
        <w:jc w:val="both"/>
      </w:pPr>
    </w:p>
    <w:p w:rsidRDefault="00C9694F" w:rsidP="00C9694F" w:rsidR="00C9694F">
      <w:pPr>
        <w:ind w:firstLine="708"/>
        <w:jc w:val="both"/>
      </w:pPr>
      <w:r>
        <w:t xml:space="preserve">Financijska agencija je dana 24. svibnja 2018. dostavila u spis </w:t>
      </w:r>
      <w:r w:rsidRPr="00271D1E">
        <w:t>potvrdu o</w:t>
      </w:r>
      <w:r w:rsidR="00257CAF">
        <w:t xml:space="preserve"> neizvršenim osnovama za plaćanje i potvrdu o</w:t>
      </w:r>
      <w:r w:rsidRPr="00271D1E">
        <w:t xml:space="preserve"> blokadi računa i novčanih sredstava dužnika. Iz ist</w:t>
      </w:r>
      <w:r w:rsidR="0069737F">
        <w:t>ih</w:t>
      </w:r>
      <w:r w:rsidRPr="00271D1E">
        <w:t xml:space="preserve"> je vidljivo da je kod dužnika </w:t>
      </w:r>
      <w:r>
        <w:t xml:space="preserve">na dan </w:t>
      </w:r>
      <w:r w:rsidR="0069737F">
        <w:t>23</w:t>
      </w:r>
      <w:r>
        <w:t xml:space="preserve">. svibnja 2018. </w:t>
      </w:r>
      <w:r w:rsidRPr="00271D1E">
        <w:t xml:space="preserve">evidentirano </w:t>
      </w:r>
      <w:r w:rsidR="0069737F">
        <w:t>3004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F4791D" w:rsidP="00C9694F" w:rsidR="00F4791D">
      <w:pPr>
        <w:jc w:val="both"/>
      </w:pPr>
    </w:p>
    <w:p w:rsidRDefault="00F4791D" w:rsidP="00C9694F" w:rsidR="00C9694F">
      <w:pPr>
        <w:ind w:firstLine="708"/>
        <w:jc w:val="both"/>
      </w:pPr>
      <w:r>
        <w:t>Na ročišt</w:t>
      </w:r>
      <w:r w:rsidR="00257CAF">
        <w:t>u</w:t>
      </w:r>
      <w:r>
        <w:t xml:space="preserve"> određeno</w:t>
      </w:r>
      <w:r w:rsidR="00257CAF">
        <w:t>m</w:t>
      </w:r>
      <w:r>
        <w:t xml:space="preserve"> za dan </w:t>
      </w:r>
      <w:r w:rsidR="00C9694F">
        <w:t>25. svibnja 2018</w:t>
      </w:r>
      <w:r>
        <w:t xml:space="preserve">. </w:t>
      </w:r>
      <w:r w:rsidR="0069737F">
        <w:t xml:space="preserve">nije </w:t>
      </w:r>
      <w:r>
        <w:t>pristupi</w:t>
      </w:r>
      <w:r w:rsidR="0069737F">
        <w:t>la</w:t>
      </w:r>
      <w:r>
        <w:t xml:space="preserve"> zakonski zastupni</w:t>
      </w:r>
      <w:r w:rsidR="0069737F">
        <w:t xml:space="preserve">ca dužnika, niti je svoj izostanak opravdala. </w:t>
      </w:r>
      <w:r>
        <w:t xml:space="preserve"> </w:t>
      </w:r>
    </w:p>
    <w:p w:rsidRDefault="00C9694F" w:rsidP="00DB3ACD" w:rsidR="00C9694F">
      <w:pPr>
        <w:ind w:firstLine="708"/>
        <w:jc w:val="both"/>
      </w:pPr>
    </w:p>
    <w:p w:rsidRDefault="00044F41" w:rsidP="00257CAF" w:rsidR="00044F41">
      <w:pPr>
        <w:ind w:firstLine="708"/>
        <w:jc w:val="both"/>
      </w:pPr>
      <w:r>
        <w:t>Stoga se pozivaju vjerovnici na uplatu iznosa od 20.000,00 kuna na ime predujma za vođenje stečajnog p</w:t>
      </w:r>
      <w:r w:rsidR="00257CAF">
        <w:t>ostupka, u skladu s odredbom članka 132. SZ</w:t>
      </w:r>
      <w:r>
        <w:t>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</w:t>
      </w:r>
      <w:r w:rsidR="00257CAF">
        <w:t xml:space="preserve">anka </w:t>
      </w:r>
      <w:r>
        <w:t>132.</w:t>
      </w:r>
      <w:r w:rsidR="00257CAF">
        <w:t xml:space="preserve"> </w:t>
      </w:r>
      <w:r>
        <w:t>st</w:t>
      </w:r>
      <w:r w:rsidR="00257CAF">
        <w:t>avka 1. SZ</w:t>
      </w:r>
      <w:r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</w:t>
      </w:r>
      <w:r w:rsidR="00257CAF">
        <w:t xml:space="preserve">anka </w:t>
      </w:r>
      <w:r>
        <w:t>286.</w:t>
      </w:r>
      <w:r w:rsidR="00257CAF">
        <w:t xml:space="preserve"> – 292. SZ</w:t>
      </w:r>
      <w:r>
        <w:t>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</w:t>
      </w:r>
      <w:r w:rsidR="00257CAF">
        <w:t xml:space="preserve">anka </w:t>
      </w:r>
      <w:r>
        <w:t>132.</w:t>
      </w:r>
      <w:r w:rsidR="00257CAF">
        <w:t xml:space="preserve"> </w:t>
      </w:r>
      <w:r>
        <w:t>st</w:t>
      </w:r>
      <w:r w:rsidR="00257CAF">
        <w:t>avak 1. SZ</w:t>
      </w:r>
      <w:r>
        <w:t xml:space="preserve">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</w:t>
      </w:r>
      <w:r w:rsidR="00257CAF">
        <w:t xml:space="preserve">anka </w:t>
      </w:r>
      <w:r>
        <w:t>132.</w:t>
      </w:r>
      <w:r w:rsidR="00257CAF">
        <w:t xml:space="preserve"> </w:t>
      </w:r>
      <w:r>
        <w:t>st</w:t>
      </w:r>
      <w:r w:rsidR="00257CAF">
        <w:t>avka 1. SZ</w:t>
      </w:r>
      <w:r>
        <w:t>.</w:t>
      </w:r>
    </w:p>
    <w:p w:rsidRDefault="00044F41" w:rsidP="00F57DF9" w:rsidR="00044F41">
      <w:pPr>
        <w:jc w:val="both"/>
      </w:pPr>
    </w:p>
    <w:p w:rsidRDefault="00140E54" w:rsidP="00DB3ACD" w:rsidR="00140E54">
      <w:pPr>
        <w:jc w:val="center"/>
      </w:pPr>
      <w:r>
        <w:t xml:space="preserve">U Splitu </w:t>
      </w:r>
      <w:r w:rsidR="00257CAF">
        <w:t>28. svibnja</w:t>
      </w:r>
      <w:r>
        <w:t xml:space="preserve"> 2018. </w:t>
      </w:r>
      <w:r>
        <w:tab/>
      </w:r>
    </w:p>
    <w:tbl>
      <w:tblPr>
        <w:tblStyle w:val="Reetkatablice"/>
        <w:tblW w:type="dxa" w:w="4302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02"/>
      </w:tblGrid>
      <w:tr w:rsidTr="0069737F" w:rsidR="00140E54">
        <w:trPr>
          <w:trHeight w:val="62"/>
        </w:trPr>
        <w:tc>
          <w:tcPr>
            <w:tcW w:type="dxa" w:w="4302"/>
          </w:tcPr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>Sudac</w:t>
            </w:r>
          </w:p>
          <w:p w:rsidRDefault="00140E54" w:rsidP="0069737F" w:rsidR="00140E54">
            <w:pPr>
              <w:rPr>
                <w:bCs/>
                <w:sz w:val="24"/>
              </w:rPr>
            </w:pPr>
          </w:p>
          <w:p w:rsidRDefault="0069737F" w:rsidP="0069737F" w:rsidR="0069737F" w:rsidRPr="00140E54">
            <w:pPr>
              <w:rPr>
                <w:bCs/>
                <w:sz w:val="24"/>
              </w:rPr>
            </w:pPr>
          </w:p>
        </w:tc>
      </w:tr>
      <w:tr w:rsidTr="0069737F" w:rsidR="00140E54">
        <w:trPr>
          <w:trHeight w:val="105"/>
        </w:trPr>
        <w:tc>
          <w:tcPr>
            <w:tcW w:type="dxa" w:w="4302"/>
          </w:tcPr>
          <w:p w:rsidRDefault="00010B83" w:rsidP="00EB6E84" w:rsidR="00140E5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010B83" w:rsidP="0071700F" w:rsidR="00010B8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010B83" w:rsidP="00010B83" w:rsidR="00010B83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010B83" w:rsidP="00EB6E84" w:rsidR="00010B83">
            <w:pPr>
              <w:jc w:val="center"/>
              <w:rPr>
                <w:bCs/>
                <w:sz w:val="24"/>
              </w:rPr>
            </w:pPr>
          </w:p>
          <w:p w:rsidRDefault="00F4791D" w:rsidP="00EB6E84" w:rsidR="00F4791D" w:rsidRPr="00140E54">
            <w:pPr>
              <w:jc w:val="center"/>
              <w:rPr>
                <w:bCs/>
                <w:sz w:val="24"/>
              </w:rPr>
            </w:pPr>
          </w:p>
        </w:tc>
      </w:tr>
    </w:tbl>
    <w:p w:rsidRDefault="00257CAF" w:rsidP="0069737F" w:rsidR="00257CAF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C7EBC" w:rsidP="00010B83" w:rsidR="00853B3E">
      <w:pPr>
        <w:pStyle w:val="Odlomakpopisa"/>
        <w:jc w:val="both"/>
      </w:pPr>
      <w:r>
        <w:t xml:space="preserve">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R="00B42E80">
    <w:pPr>
      <w:pStyle w:val="Podnoje"/>
      <w:jc w:val="center"/>
    </w:pPr>
  </w:p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7235156"/>
      <w:docPartObj>
        <w:docPartGallery w:val="Page Numbers (Top of Page)"/>
        <w:docPartUnique/>
      </w:docPartObj>
    </w:sdtPr>
    <w:sdtEndPr/>
    <w:sdtContent>
      <w:p w:rsidRDefault="005F7BBA" w:rsidP="0069737F" w:rsidR="005F7BB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B83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C1FB9">
          <w:t>Poslovni broj: 4. St-</w:t>
        </w:r>
        <w:r w:rsidR="0069737F">
          <w:t>43</w:t>
        </w:r>
        <w:r w:rsidR="00553DB4">
          <w:t>/2018-</w:t>
        </w:r>
        <w:r w:rsidR="0069737F">
          <w:t>11</w:t>
        </w:r>
      </w:p>
    </w:sdtContent>
  </w:sdt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10B83"/>
    <w:rsid w:val="00044F41"/>
    <w:rsid w:val="00066650"/>
    <w:rsid w:val="00085E7C"/>
    <w:rsid w:val="000974EC"/>
    <w:rsid w:val="000B4D96"/>
    <w:rsid w:val="00111964"/>
    <w:rsid w:val="00140E54"/>
    <w:rsid w:val="001C1FB9"/>
    <w:rsid w:val="001C7734"/>
    <w:rsid w:val="00257CAF"/>
    <w:rsid w:val="003C2F22"/>
    <w:rsid w:val="00417EA6"/>
    <w:rsid w:val="00520E5B"/>
    <w:rsid w:val="00553DB4"/>
    <w:rsid w:val="005C6B9B"/>
    <w:rsid w:val="005F7BBA"/>
    <w:rsid w:val="00653B6C"/>
    <w:rsid w:val="0068692E"/>
    <w:rsid w:val="0069737F"/>
    <w:rsid w:val="0071519E"/>
    <w:rsid w:val="007F7A84"/>
    <w:rsid w:val="00814EDB"/>
    <w:rsid w:val="00815142"/>
    <w:rsid w:val="00853B3E"/>
    <w:rsid w:val="008830E4"/>
    <w:rsid w:val="00894EE3"/>
    <w:rsid w:val="008B566D"/>
    <w:rsid w:val="00981D37"/>
    <w:rsid w:val="009B012D"/>
    <w:rsid w:val="009B3D0D"/>
    <w:rsid w:val="00A51DE9"/>
    <w:rsid w:val="00B15C97"/>
    <w:rsid w:val="00B37D64"/>
    <w:rsid w:val="00B42E80"/>
    <w:rsid w:val="00B7506F"/>
    <w:rsid w:val="00BA7057"/>
    <w:rsid w:val="00BC7EBC"/>
    <w:rsid w:val="00C9694F"/>
    <w:rsid w:val="00CE0526"/>
    <w:rsid w:val="00D721AE"/>
    <w:rsid w:val="00D736E5"/>
    <w:rsid w:val="00DB3ACD"/>
    <w:rsid w:val="00DD0D50"/>
    <w:rsid w:val="00E63DF9"/>
    <w:rsid w:val="00E6656D"/>
    <w:rsid w:val="00EB6A52"/>
    <w:rsid w:val="00EE7377"/>
    <w:rsid w:val="00F2599E"/>
    <w:rsid w:val="00F47620"/>
    <w:rsid w:val="00F4791D"/>
    <w:rsid w:val="00F57DF9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5F7BB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0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B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B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B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B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5F7BB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0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B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B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B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B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St-43/2018</izvorni_sadrzaj>
    <derivirana_varijabla naziv="DomainObject.Predmet.OznakaBroj_1">St-43/2018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ĆAKULA d.o.o. za produkcijsku djelatnost</izvorni_sadrzaj>
    <derivirana_varijabla naziv="DomainObject.Predmet.ProtustrankaFormated_1">  ĆAKULA d.o.o. za produkcijsku djelatnost</derivirana_varijabla>
  </DomainObject.Predmet.ProtustrankaFormated>
  <DomainObject.Predmet.ProtustrankaFormatedOIB>
    <izvorni_sadrzaj>  ĆAKULA d.o.o. za produkcijsku djelatnost, OIB 49006764876</izvorni_sadrzaj>
    <derivirana_varijabla naziv="DomainObject.Predmet.ProtustrankaFormatedOIB_1">  ĆAKULA d.o.o. za produkcijsku djelatnost, OIB 49006764876</derivirana_varijabla>
  </DomainObject.Predmet.ProtustrankaFormatedOIB>
  <DomainObject.Predmet.ProtustrankaFormatedWithAdress>
    <izvorni_sadrzaj> ĆAKULA d.o.o. za produkcijsku djelatnost, Velebitska 27, 21000 Split</izvorni_sadrzaj>
    <derivirana_varijabla naziv="DomainObject.Predmet.ProtustrankaFormatedWithAdress_1"> ĆAKULA d.o.o. za produkcijsku djelatnost, Velebitska 27, 21000 Split</derivirana_varijabla>
  </DomainObject.Predmet.ProtustrankaFormatedWithAdress>
  <DomainObject.Predmet.ProtustrankaFormatedWithAdressOIB>
    <izvorni_sadrzaj> ĆAKULA d.o.o. za produkcijsku djelatnost, OIB 49006764876, Velebitska 27, 21000 Split</izvorni_sadrzaj>
    <derivirana_varijabla naziv="DomainObject.Predmet.ProtustrankaFormatedWithAdressOIB_1"> ĆAKULA d.o.o. za produkcijsku djelatnost, OIB 49006764876, Velebitska 27, 21000 Split</derivirana_varijabla>
  </DomainObject.Predmet.ProtustrankaFormatedWithAdressOIB>
  <DomainObject.Predmet.ProtustrankaWithAdress>
    <izvorni_sadrzaj>ĆAKULA d.o.o. za produkcijsku djelatnost Velebitska 27, 21000 Split</izvorni_sadrzaj>
    <derivirana_varijabla naziv="DomainObject.Predmet.ProtustrankaWithAdress_1">ĆAKULA d.o.o. za produkcijsku djelatnost Velebitska 27, 21000 Split</derivirana_varijabla>
  </DomainObject.Predmet.ProtustrankaWithAdress>
  <DomainObject.Predmet.ProtustrankaWithAdressOIB>
    <izvorni_sadrzaj>ĆAKULA d.o.o. za produkcijsku djelatnost, OIB 49006764876, Velebitska 27, 21000 Split</izvorni_sadrzaj>
    <derivirana_varijabla naziv="DomainObject.Predmet.ProtustrankaWithAdressOIB_1">ĆAKULA d.o.o. za produkcijsku djelatnost, OIB 49006764876, Velebitska 27, 21000 Split</derivirana_varijabla>
  </DomainObject.Predmet.ProtustrankaWithAdressOIB>
  <DomainObject.Predmet.ProtustrankaNazivFormated>
    <izvorni_sadrzaj>ĆAKULA d.o.o. za produkcijsku djelatnost</izvorni_sadrzaj>
    <derivirana_varijabla naziv="DomainObject.Predmet.ProtustrankaNazivFormated_1">ĆAKULA d.o.o. za produkcijsku djelatnost</derivirana_varijabla>
  </DomainObject.Predmet.ProtustrankaNazivFormated>
  <DomainObject.Predmet.ProtustrankaNazivFormatedOIB>
    <izvorni_sadrzaj>ĆAKULA d.o.o. za produkcijsku djelatnost, OIB 49006764876</izvorni_sadrzaj>
    <derivirana_varijabla naziv="DomainObject.Predmet.ProtustrankaNazivFormatedOIB_1">ĆAKULA d.o.o. za produkcijsku djelatnost, OIB 49006764876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18683136487, Katančićeva 5, 10000 Zagreb</izvorni_sadrzaj>
    <derivirana_varijabla naziv="DomainObject.Predmet.StrankaFormatedWithAdressOIB_1"> Ministarstvo financija RH, OIB 18683136487,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</izvorni_sadrzaj>
    <derivirana_varijabla naziv="DomainObject.Predmet.StrankaListFormatedWithAdressOIB_1">
      <item>Ministarstvo financija RH, OIB 18683136487,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ĆAKULA d.o.o. za produkcijsku djelatnost</item>
    </izvorni_sadrzaj>
    <derivirana_varijabla naziv="DomainObject.Predmet.ProtuStrankaListFormated_1">
      <item>ĆAKULA d.o.o. za produkcijsku djelatnost</item>
    </derivirana_varijabla>
  </DomainObject.Predmet.ProtuStrankaListFormated>
  <DomainObject.Predmet.ProtuStrankaListFormatedOIB>
    <izvorni_sadrzaj>
      <item>ĆAKULA d.o.o. za produkcijsku djelatnost, OIB 49006764876</item>
    </izvorni_sadrzaj>
    <derivirana_varijabla naziv="DomainObject.Predmet.ProtuStrankaListFormatedOIB_1">
      <item>ĆAKULA d.o.o. za produkcijsku djelatnost, OIB 49006764876</item>
    </derivirana_varijabla>
  </DomainObject.Predmet.ProtuStrankaListFormatedOIB>
  <DomainObject.Predmet.ProtuStrankaListFormatedWithAdress>
    <izvorni_sadrzaj>
      <item>ĆAKULA d.o.o. za produkcijsku djelatnost, Velebitska 27, 21000 Split</item>
    </izvorni_sadrzaj>
    <derivirana_varijabla naziv="DomainObject.Predmet.ProtuStrankaListFormatedWithAdress_1">
      <item>ĆAKULA d.o.o. za produkcijsku djelatnost, Velebitska 27, 21000 Split</item>
    </derivirana_varijabla>
  </DomainObject.Predmet.ProtuStrankaListFormatedWithAdress>
  <DomainObject.Predmet.ProtuStrankaListFormatedWithAdressOIB>
    <izvorni_sadrzaj>
      <item>ĆAKULA d.o.o. za produkcijsku djelatnost, OIB 49006764876, Velebitska 27, 21000 Split</item>
    </izvorni_sadrzaj>
    <derivirana_varijabla naziv="DomainObject.Predmet.ProtuStrankaListFormatedWithAdressOIB_1">
      <item>ĆAKULA d.o.o. za produkcijsku djelatnost, OIB 49006764876, Velebitska 27, 21000 Split</item>
    </derivirana_varijabla>
  </DomainObject.Predmet.ProtuStrankaListFormatedWithAdressOIB>
  <DomainObject.Predmet.ProtuStrankaListNazivFormated>
    <izvorni_sadrzaj>
      <item>ĆAKULA d.o.o. za produkcijsku djelatnost</item>
    </izvorni_sadrzaj>
    <derivirana_varijabla naziv="DomainObject.Predmet.ProtuStrankaListNazivFormated_1">
      <item>ĆAKULA d.o.o. za produkcijsku djelatnost</item>
    </derivirana_varijabla>
  </DomainObject.Predmet.ProtuStrankaListNazivFormated>
  <DomainObject.Predmet.ProtuStrankaListNazivFormatedOIB>
    <izvorni_sadrzaj>
      <item>ĆAKULA d.o.o. za produkcijsku djelatnost, OIB 49006764876</item>
    </izvorni_sadrzaj>
    <derivirana_varijabla naziv="DomainObject.Predmet.ProtuStrankaListNazivFormatedOIB_1">
      <item>ĆAKULA d.o.o. za produkcijsku djelatnost, OIB 49006764876</item>
    </derivirana_varijabla>
  </DomainObject.Predmet.ProtuStrankaListNazivFormatedOIB>
  <DomainObject.Predmet.OstaliListFormated>
    <izvorni_sadrzaj>
      <item>Županijsko državno odvjetništvo u Splitu</item>
      <item>Draženka Franjić</item>
    </izvorni_sadrzaj>
    <derivirana_varijabla naziv="DomainObject.Predmet.OstaliListFormated_1">
      <item>Županijsko državno odvjetništvo u Splitu</item>
      <item>Draženka Franjić</item>
    </derivirana_varijabla>
  </DomainObject.Predmet.OstaliListFormated>
  <DomainObject.Predmet.OstaliListFormatedOIB>
    <izvorni_sadrzaj>
      <item>Županijsko državno odvjetništvo u Splitu</item>
      <item>Draženka Franjić, OIB 22356194716</item>
    </izvorni_sadrzaj>
    <derivirana_varijabla naziv="DomainObject.Predmet.OstaliListFormatedOIB_1">
      <item>Županijsko državno odvjetništvo u Splitu</item>
      <item>Draženka Franjić, OIB 22356194716</item>
    </derivirana_varijabla>
  </DomainObject.Predmet.OstaliListFormatedOIB>
  <DomainObject.Predmet.OstaliListFormatedWithAdress>
    <izvorni_sadrzaj>
      <item>Županijsko državno odvjetništvo u Splitu, Gundulićeva 29a, 21000 Split</item>
      <item>Draženka Franjić, Majurina 22, 21214 Kaštel Lukšić</item>
    </izvorni_sadrzaj>
    <derivirana_varijabla naziv="DomainObject.Predmet.OstaliListFormatedWithAdress_1">
      <item>Županijsko državno odvjetništvo u Splitu, Gundulićeva 29a, 21000 Split</item>
      <item>Draženka Franjić, Majurina 22, 21214 Kaštel Lukšić</item>
    </derivirana_varijabla>
  </DomainObject.Predmet.OstaliListFormatedWithAdress>
  <DomainObject.Predmet.OstaliListFormatedWithAdressOIB>
    <izvorni_sadrzaj>
      <item>Županijsko državno odvjetništvo u Splitu, Gundulićeva 29a, 21000 Split</item>
      <item>Draženka Franjić, OIB 22356194716, Majurina 22, 21214 Kaštel Lukšić</item>
    </izvorni_sadrzaj>
    <derivirana_varijabla naziv="DomainObject.Predmet.OstaliListFormatedWithAdressOIB_1">
      <item>Županijsko državno odvjetništvo u Splitu, Gundulićeva 29a, 21000 Split</item>
      <item>Draženka Franjić, OIB 22356194716, Majurina 22, 21214 Kaštel Lukšić</item>
    </derivirana_varijabla>
  </DomainObject.Predmet.OstaliListFormatedWithAdressOIB>
  <DomainObject.Predmet.OstaliListNazivFormated>
    <izvorni_sadrzaj>
      <item>Županijsko državno odvjetništvo u Splitu</item>
      <item>Draženka Franjić</item>
    </izvorni_sadrzaj>
    <derivirana_varijabla naziv="DomainObject.Predmet.OstaliListNazivFormated_1">
      <item>Županijsko državno odvjetništvo u Splitu</item>
      <item>Draženka Franjić</item>
    </derivirana_varijabla>
  </DomainObject.Predmet.OstaliListNazivFormated>
  <DomainObject.Predmet.OstaliListNazivFormatedOIB>
    <izvorni_sadrzaj>
      <item>Županijsko državno odvjetništvo u Splitu</item>
      <item>Draženka Franjić, OIB 22356194716</item>
    </izvorni_sadrzaj>
    <derivirana_varijabla naziv="DomainObject.Predmet.OstaliListNazivFormatedOIB_1">
      <item>Županijsko državno odvjetništvo u Splitu</item>
      <item>Draženka Franjić, OIB 22356194716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ĆAKULA d.o.o. za produkcijsku djelatnost</izvorni_sadrzaj>
    <derivirana_varijabla naziv="DomainObject.Predmet.ProtustrankaIDrugi_1">ĆAKULA d.o.o. za produkcijsku djelatnost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ĆAKULA d.o.o. za produkcijsku djelatnost, OIB 49006764876, Velebitska 27, 21000 Split</izvorni_sadrzaj>
    <derivirana_varijabla naziv="DomainObject.Predmet.ProtustrankaIDrugiAdressOIB_1">ĆAKULA d.o.o. za produkcijsku djelatnost, OIB 49006764876, Velebitska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ĆAKULA d.o.o. za produkcijsku djelatnost</item>
      <item>Ministarstvo financija RH</item>
      <item>Županijsko državno odvjetništvo u Splitu</item>
      <item>Draženka Franjić</item>
    </izvorni_sadrzaj>
    <derivirana_varijabla naziv="DomainObject.Predmet.SudioniciListNaziv_1">
      <item>ĆAKULA d.o.o. za produkcijsku djelatnost</item>
      <item>Ministarstvo financija RH</item>
      <item>Županijsko državno odvjetništvo u Splitu</item>
      <item>Draženka Franjić</item>
    </derivirana_varijabla>
  </DomainObject.Predmet.SudioniciListNaziv>
  <DomainObject.Predmet.SudioniciListAdressOIB>
    <izvorni_sadrzaj>
      <item>ĆAKULA d.o.o. za produkcijsku djelatnost, OIB 49006764876, Velebitska 27,21000 Split</item>
      <item>Ministarstvo financija RH, OIB 18683136487, Katančićeva 5,10000 Zagreb</item>
      <item>Županijsko državno odvjetništvo u Splitu, Gundulićeva 29a,21000 Split</item>
      <item>Draženka Franjić, OIB 22356194716, Majurina 22,21214 Kaštel Lukšić</item>
    </izvorni_sadrzaj>
    <derivirana_varijabla naziv="DomainObject.Predmet.SudioniciListAdressOIB_1">
      <item>ĆAKULA d.o.o. za produkcijsku djelatnost, OIB 49006764876, Velebitska 27,21000 Split</item>
      <item>Ministarstvo financija RH, OIB 18683136487, Katančićeva 5,10000 Zagreb</item>
      <item>Županijsko državno odvjetništvo u Splitu, Gundulićeva 29a,21000 Split</item>
      <item>Draženka Franjić, OIB 22356194716, Majurina 22,21214 Kaštel Lukšić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49006764876</item>
      <item>, OIB 18683136487</item>
      <item>, OIB null</item>
      <item>, OIB 22356194716</item>
    </izvorni_sadrzaj>
    <derivirana_varijabla naziv="DomainObject.Predmet.SudioniciListNazivOIB_1">
      <item>, OIB 49006764876</item>
      <item>, OIB 18683136487</item>
      <item>, OIB null</item>
      <item>, OIB 22356194716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3ADA53-07EE-4534-9340-BDAB3688F8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1263</properties:Words>
  <properties:Characters>7074</properties:Characters>
  <properties:Lines>144</properties:Lines>
  <properties:Paragraphs>35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2018-05-28T10:07:00Z</cp:lastPrinted>
  <dcterms:modified xmlns:xsi="http://www.w3.org/2001/XMLSchema-instance" xsi:type="dcterms:W3CDTF">2018-05-28T10:07:00Z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POZIVANJU VJEROVNIKA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