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5c4b9e" w14:paraId="35c4b9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E7D08">
        <w:rPr>
          <w:rFonts w:hAnsi="Times New Roman" w:ascii="Times New Roman"/>
          <w:sz w:val="24"/>
        </w:rPr>
        <w:t>2819/17</w:t>
      </w:r>
      <w:r w:rsidR="00804666">
        <w:rPr>
          <w:rFonts w:hAnsi="Times New Roman" w:ascii="Times New Roman"/>
          <w:sz w:val="24"/>
        </w:rPr>
        <w:t>-7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80743A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E7D08">
        <w:rPr>
          <w:rFonts w:hAnsi="Times New Roman" w:ascii="Times New Roman"/>
          <w:sz w:val="24"/>
        </w:rPr>
        <w:t xml:space="preserve">INFINITUM </w:t>
      </w:r>
      <w:r w:rsidR="0080743A">
        <w:rPr>
          <w:rFonts w:hAnsi="Times New Roman" w:ascii="Times New Roman"/>
          <w:sz w:val="24"/>
        </w:rPr>
        <w:t xml:space="preserve">USLUGE d.o.o. </w:t>
      </w:r>
      <w:r w:rsidR="004E7D08">
        <w:rPr>
          <w:rFonts w:hAnsi="Times New Roman" w:ascii="Times New Roman"/>
          <w:sz w:val="24"/>
        </w:rPr>
        <w:t xml:space="preserve">Zagreb, Gradišćanska 36, OIB: </w:t>
      </w:r>
      <w:r w:rsidR="004E7D08" w:rsidRPr="004E7D08">
        <w:rPr>
          <w:rFonts w:hAnsi="Times New Roman" w:ascii="Times New Roman"/>
          <w:sz w:val="24"/>
        </w:rPr>
        <w:t>68578627732</w:t>
      </w:r>
      <w:r w:rsidR="0080743A">
        <w:rPr>
          <w:rFonts w:hAnsi="Times New Roman" w:ascii="Times New Roman"/>
          <w:sz w:val="24"/>
        </w:rPr>
        <w:t xml:space="preserve"> (prije: Infinitum factoring d.o.o.)</w:t>
      </w:r>
      <w:r w:rsidR="004E7D08">
        <w:rPr>
          <w:rFonts w:hAnsi="Times New Roman" w:ascii="Times New Roman"/>
          <w:sz w:val="24"/>
        </w:rPr>
        <w:t>,</w:t>
      </w:r>
      <w:r w:rsidR="008D00B1">
        <w:rPr>
          <w:rFonts w:hAnsi="Times New Roman" w:ascii="Times New Roman"/>
          <w:sz w:val="24"/>
        </w:rPr>
        <w:t xml:space="preserve"> kojega zastupa punomoćnica Boženka Mostarčić, odvjetnica u Zagrebu, Amruševa 13,</w:t>
      </w:r>
      <w:r w:rsidR="004E7D08">
        <w:rPr>
          <w:rFonts w:hAnsi="Times New Roman" w:ascii="Times New Roman"/>
          <w:sz w:val="24"/>
        </w:rPr>
        <w:t xml:space="preserve">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E7D08">
        <w:rPr>
          <w:rFonts w:hAnsi="Times New Roman" w:ascii="Times New Roman"/>
          <w:sz w:val="24"/>
        </w:rPr>
        <w:t xml:space="preserve">Financijske agencije, </w:t>
      </w:r>
      <w:r w:rsidR="006703BF">
        <w:rPr>
          <w:rFonts w:hAnsi="Times New Roman" w:ascii="Times New Roman"/>
          <w:sz w:val="24"/>
        </w:rPr>
        <w:t>3. travnja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6703BF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C5752B" w:rsidR="005419C8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C5752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9. svibnja</w:t>
      </w:r>
      <w:r w:rsidR="00274FA4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 w:rsidR="00705C56"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10,55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705C56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705C56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>osobe ovlaštene za zastupanje dužnika po zakonu</w:t>
      </w:r>
      <w:r w:rsidR="00C5752B">
        <w:rPr>
          <w:rFonts w:hAnsi="Times New Roman" w:ascii="Times New Roman"/>
          <w:sz w:val="24"/>
        </w:rPr>
        <w:t>, punomoćnica dužnika</w:t>
      </w:r>
      <w:r w:rsidR="00AA4DD7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705C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Prijedlog za otvaranje stečajnog postupka nad dužnikom podni</w:t>
      </w:r>
      <w:r w:rsidR="00705C56">
        <w:rPr>
          <w:rFonts w:hAnsi="Times New Roman" w:ascii="Times New Roman"/>
          <w:sz w:val="24"/>
        </w:rPr>
        <w:t xml:space="preserve">jela je Financijska agencija temeljem članka 110. stavak 1. </w:t>
      </w:r>
      <w:r w:rsidR="00705C56" w:rsidRPr="00705C56">
        <w:rPr>
          <w:rFonts w:hAnsi="Times New Roman" w:ascii="Times New Roman"/>
          <w:sz w:val="24"/>
        </w:rPr>
        <w:t>Stečajnog zakona (Narodne novine, broj St-71/15 i 104/17; nastavno: SZ)</w:t>
      </w:r>
      <w:r w:rsidR="00705C56">
        <w:rPr>
          <w:rFonts w:hAnsi="Times New Roman" w:ascii="Times New Roman"/>
          <w:sz w:val="24"/>
        </w:rPr>
        <w:t>. U prijedlogu se navodi da dužniku Očevidniku redoslijeda osnova za plaćanje na dan 18. listopada 2017. ima evidentirane neizvršene osnove za plaćanje u neprekinutom razdoblju od 120 dana, u iznosu od 5.685.880,52 kune.</w:t>
      </w:r>
    </w:p>
    <w:p w:rsidRDefault="00705C56" w:rsidP="00317DF9" w:rsidR="00705C56">
      <w:pPr>
        <w:rPr>
          <w:rFonts w:hAnsi="Times New Roman" w:ascii="Times New Roman"/>
          <w:sz w:val="24"/>
        </w:rPr>
      </w:pPr>
    </w:p>
    <w:p w:rsidRDefault="0038025F" w:rsidR="003802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ovoga suda posl. broj St-2819/17 od 8. studenoga 2017. pokrenut je prethodni postupka nad dužnikom, određena mjera osiguranja kojom je imenovan privremeni stečajni upravitelj te zakazano ročište za 17. siječnja 2018., koje je i održano.</w:t>
      </w:r>
    </w:p>
    <w:p w:rsidRDefault="0038025F" w:rsidR="0038025F">
      <w:pPr>
        <w:rPr>
          <w:rFonts w:hAnsi="Times New Roman" w:ascii="Times New Roman"/>
          <w:sz w:val="24"/>
        </w:rPr>
      </w:pPr>
    </w:p>
    <w:p w:rsidRDefault="0038025F" w:rsidR="0080466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Navedeno ročište odgođeno je na prijedlog dužnika</w:t>
      </w:r>
      <w:r w:rsidR="000D7F19">
        <w:rPr>
          <w:rFonts w:hAnsi="Times New Roman" w:ascii="Times New Roman"/>
          <w:sz w:val="24"/>
        </w:rPr>
        <w:t xml:space="preserve"> koji je naveo da je u izgledu mogućnost deblokade računa pa time i otklanjanje stečajnih razloga, u prilog čemu je priložio i pismo namjere BKS BANK AG</w:t>
      </w:r>
      <w:r w:rsidR="00ED3A25">
        <w:rPr>
          <w:rFonts w:hAnsi="Times New Roman" w:ascii="Times New Roman"/>
          <w:sz w:val="24"/>
        </w:rPr>
        <w:t xml:space="preserve"> Glavne podružnice Hrvatska. Ročište je odgođeno na rok od 60 dana te je dužniku naloženo dostaviti potvrdu Financijske agencije iz članka 6. </w:t>
      </w:r>
      <w:r w:rsidR="00ED3A25" w:rsidRPr="00ED3A25">
        <w:rPr>
          <w:rFonts w:hAnsi="Times New Roman" w:ascii="Times New Roman"/>
          <w:sz w:val="24"/>
        </w:rPr>
        <w:t xml:space="preserve">Stečajnog zakona (Narodne novine, broj </w:t>
      </w:r>
      <w:r w:rsidR="00ED3A25" w:rsidRPr="00ED3A25">
        <w:rPr>
          <w:rFonts w:hAnsi="Times New Roman" w:ascii="Times New Roman"/>
          <w:bCs/>
          <w:sz w:val="24"/>
        </w:rPr>
        <w:t>71/15 i 104/17; nastavno: SZ)</w:t>
      </w:r>
      <w:r w:rsidR="00ED3A25">
        <w:rPr>
          <w:rFonts w:hAnsi="Times New Roman" w:ascii="Times New Roman"/>
          <w:sz w:val="24"/>
        </w:rPr>
        <w:t xml:space="preserve">. </w:t>
      </w:r>
    </w:p>
    <w:p w:rsidRDefault="00ED3A25" w:rsidR="00FA0B6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Protekom navedenog roka dužnik, usprkos </w:t>
      </w:r>
      <w:r w:rsidR="00FA0B67">
        <w:rPr>
          <w:rFonts w:hAnsi="Times New Roman" w:ascii="Times New Roman"/>
          <w:sz w:val="24"/>
        </w:rPr>
        <w:t>navodima, nije dostavio potvrdu o deblokadi računa već je podneskom od 19. ožujka 2018. zatražio dodatni rok od 30 dana radi ishođenja deblokade računa te otklanjanja stečajnih razloga.</w:t>
      </w:r>
    </w:p>
    <w:p w:rsidRDefault="00FA0B67" w:rsidR="00FA0B67">
      <w:pPr>
        <w:rPr>
          <w:rFonts w:hAnsi="Times New Roman" w:ascii="Times New Roman"/>
          <w:sz w:val="24"/>
        </w:rPr>
      </w:pPr>
    </w:p>
    <w:p w:rsidRDefault="00FA0B67" w:rsidP="005D6C0D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nije prihvatio prijedlog dužnika za daljnjim odgodama ročišta u ovom prethodnom postupku već je zakazao novo ročište na kojemu će prethodni postupak biti zaključen te </w:t>
      </w:r>
      <w:r w:rsidR="000046F5">
        <w:rPr>
          <w:rFonts w:hAnsi="Times New Roman" w:ascii="Times New Roman"/>
          <w:sz w:val="24"/>
        </w:rPr>
        <w:t>će</w:t>
      </w:r>
      <w:r w:rsidR="005D6C0D">
        <w:rPr>
          <w:rFonts w:hAnsi="Times New Roman" w:ascii="Times New Roman"/>
          <w:sz w:val="24"/>
        </w:rPr>
        <w:t>,</w:t>
      </w:r>
      <w:r w:rsidR="000046F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sukladno utvrđenjima na tome ročištu, biti donesena i odgovarajuća odluka sukladno članku</w:t>
      </w:r>
      <w:r w:rsidR="000046F5">
        <w:rPr>
          <w:rFonts w:hAnsi="Times New Roman" w:ascii="Times New Roman"/>
          <w:sz w:val="24"/>
        </w:rPr>
        <w:t xml:space="preserve"> </w:t>
      </w:r>
      <w:r w:rsidR="005D6C0D">
        <w:rPr>
          <w:rFonts w:hAnsi="Times New Roman" w:ascii="Times New Roman"/>
          <w:sz w:val="24"/>
        </w:rPr>
        <w:t>128. stavak 6. SZ.</w:t>
      </w:r>
      <w:r>
        <w:rPr>
          <w:rFonts w:hAnsi="Times New Roman" w:ascii="Times New Roman"/>
          <w:sz w:val="24"/>
        </w:rPr>
        <w:t xml:space="preserve"> </w:t>
      </w:r>
      <w:r w:rsidR="0038025F">
        <w:rPr>
          <w:rFonts w:hAnsi="Times New Roman" w:ascii="Times New Roman"/>
          <w:sz w:val="24"/>
        </w:rPr>
        <w:t xml:space="preserve"> </w:t>
      </w:r>
      <w:r w:rsidR="00AA204B">
        <w:rPr>
          <w:rFonts w:hAnsi="Times New Roman" w:ascii="Times New Roman"/>
          <w:sz w:val="24"/>
        </w:rPr>
        <w:tab/>
      </w:r>
      <w:r w:rsidR="003B44C3" w:rsidRPr="003B44C3">
        <w:rPr>
          <w:rFonts w:hAnsi="Times New Roman" w:ascii="Times New Roman"/>
          <w:sz w:val="24"/>
        </w:rPr>
        <w:t xml:space="preserve">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5D6C0D">
        <w:rPr>
          <w:rFonts w:hAnsi="Times New Roman" w:ascii="Times New Roman"/>
          <w:sz w:val="24"/>
        </w:rPr>
        <w:t>3. travnja 2018.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5D6C0D">
        <w:rPr>
          <w:rFonts w:hAnsi="Times New Roman" w:ascii="Times New Roman"/>
          <w:sz w:val="24"/>
        </w:rPr>
        <w:t xml:space="preserve">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5D6C0D">
        <w:rPr>
          <w:rFonts w:hAnsi="Times New Roman" w:ascii="Times New Roman"/>
          <w:sz w:val="24"/>
        </w:rPr>
        <w:t xml:space="preserve">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160B08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5D6C0D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</w:t>
      </w:r>
      <w:r w:rsidR="007F048E" w:rsidRPr="00AA4DD7">
        <w:rPr>
          <w:rFonts w:hAnsi="Times New Roman" w:ascii="Times New Roman"/>
          <w:sz w:val="24"/>
        </w:rPr>
        <w:t>dopuštena žalba</w:t>
      </w:r>
      <w:r>
        <w:rPr>
          <w:rFonts w:hAnsi="Times New Roman" w:ascii="Times New Roman"/>
          <w:sz w:val="24"/>
        </w:rPr>
        <w:t xml:space="preserve">. </w:t>
      </w:r>
    </w:p>
    <w:p w:rsidRDefault="00160B08" w:rsidP="00482439" w:rsidR="00160B0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160B08" w:rsidP="00160B08" w:rsidR="007F048E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160B08" w:rsidP="00482439" w:rsidR="00160B08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60B08">
      <w:pPr>
        <w:rPr>
          <w:rFonts w:hAnsi="Times New Roman" w:ascii="Times New Roman"/>
          <w:color w:themeColor="background1" w:val="FFFFFF"/>
          <w:sz w:val="24"/>
        </w:rPr>
      </w:pPr>
      <w:r w:rsidRPr="00160B08">
        <w:rPr>
          <w:rFonts w:hAnsi="Times New Roman" w:ascii="Times New Roman"/>
          <w:color w:themeColor="background1" w:val="FFFFFF"/>
          <w:sz w:val="24"/>
        </w:rPr>
        <w:t>DNA:</w:t>
      </w:r>
    </w:p>
    <w:p w:rsidRDefault="005A17FE" w:rsidP="001E35C6" w:rsidR="005A17FE" w:rsidRPr="00160B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60B08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5A17FE" w:rsidP="001E35C6" w:rsidR="00C172D4" w:rsidRPr="00160B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60B08">
        <w:rPr>
          <w:rFonts w:hAnsi="Times New Roman" w:ascii="Times New Roman"/>
          <w:color w:themeColor="background1" w:val="FFFFFF"/>
          <w:sz w:val="24"/>
        </w:rPr>
        <w:t xml:space="preserve">Predlagatelju: </w:t>
      </w:r>
      <w:r w:rsidR="00705C56" w:rsidRPr="00160B08">
        <w:rPr>
          <w:rFonts w:hAnsi="Times New Roman" w:ascii="Times New Roman"/>
          <w:color w:themeColor="background1" w:val="FFFFFF"/>
          <w:sz w:val="24"/>
        </w:rPr>
        <w:t>Financijska agencija</w:t>
      </w:r>
      <w:r w:rsidRPr="00160B08">
        <w:rPr>
          <w:rFonts w:hAnsi="Times New Roman" w:ascii="Times New Roman"/>
          <w:color w:themeColor="background1" w:val="FFFFFF"/>
          <w:sz w:val="24"/>
        </w:rPr>
        <w:t>, Zagreb</w:t>
      </w:r>
      <w:r w:rsidR="00C2682F" w:rsidRPr="00160B0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2116A" w:rsidP="001E35C6" w:rsidR="00E2116A" w:rsidRPr="00160B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60B08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160B08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160B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60B08">
        <w:rPr>
          <w:rFonts w:hAnsi="Times New Roman" w:ascii="Times New Roman"/>
          <w:color w:themeColor="background1" w:val="FFFFFF"/>
          <w:sz w:val="24"/>
        </w:rPr>
        <w:t>Dužniku</w:t>
      </w:r>
      <w:r w:rsidR="005A17FE" w:rsidRPr="00160B08">
        <w:rPr>
          <w:rFonts w:hAnsi="Times New Roman" w:ascii="Times New Roman"/>
          <w:color w:themeColor="background1" w:val="FFFFFF"/>
          <w:sz w:val="24"/>
        </w:rPr>
        <w:t>, po pun. Boženki Mostarčić, odvjetnici u Zagrebu, Amruševa 13</w:t>
      </w:r>
      <w:r w:rsidRPr="00160B0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1F6BAC" w:rsidRPr="00160B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60B08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60B08">
        <w:rPr>
          <w:rFonts w:hAnsi="Times New Roman" w:ascii="Times New Roman"/>
          <w:color w:themeColor="background1" w:val="FFFFFF"/>
          <w:sz w:val="24"/>
        </w:rPr>
        <w:t>Oglasna ploča</w:t>
      </w:r>
      <w:r w:rsidRPr="00160B0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160B08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160B08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160B0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DF6" w:rsidR="007F2DF6">
      <w:r>
        <w:separator/>
      </w:r>
    </w:p>
  </w:endnote>
  <w:endnote w:id="0" w:type="continuationSeparator">
    <w:p w:rsidRDefault="007F2DF6" w:rsidR="007F2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DF6" w:rsidR="007F2DF6">
      <w:r>
        <w:separator/>
      </w:r>
    </w:p>
  </w:footnote>
  <w:footnote w:id="0" w:type="continuationSeparator">
    <w:p w:rsidRDefault="007F2DF6" w:rsidR="007F2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C5BC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05C56">
      <w:rPr>
        <w:rFonts w:hAnsi="Times New Roman" w:ascii="Times New Roman"/>
        <w:sz w:val="24"/>
      </w:rPr>
      <w:t>2819/17</w:t>
    </w:r>
    <w:r w:rsidR="00804666">
      <w:rPr>
        <w:rFonts w:hAnsi="Times New Roman" w:ascii="Times New Roman"/>
        <w:sz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D08"/>
    <w:rsid w:val="00001D13"/>
    <w:rsid w:val="000046F5"/>
    <w:rsid w:val="00021028"/>
    <w:rsid w:val="000315B6"/>
    <w:rsid w:val="00062DBB"/>
    <w:rsid w:val="00070CB4"/>
    <w:rsid w:val="000A046A"/>
    <w:rsid w:val="000A5E52"/>
    <w:rsid w:val="000C5E54"/>
    <w:rsid w:val="000D010B"/>
    <w:rsid w:val="000D7F19"/>
    <w:rsid w:val="000F553A"/>
    <w:rsid w:val="001241C1"/>
    <w:rsid w:val="0016020B"/>
    <w:rsid w:val="00160B08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74FA4"/>
    <w:rsid w:val="00291FA0"/>
    <w:rsid w:val="002C1105"/>
    <w:rsid w:val="0030796F"/>
    <w:rsid w:val="00317DF9"/>
    <w:rsid w:val="00334631"/>
    <w:rsid w:val="00334965"/>
    <w:rsid w:val="00335D44"/>
    <w:rsid w:val="00360318"/>
    <w:rsid w:val="0036625F"/>
    <w:rsid w:val="0038025F"/>
    <w:rsid w:val="00385660"/>
    <w:rsid w:val="0039717A"/>
    <w:rsid w:val="003B3623"/>
    <w:rsid w:val="003B4319"/>
    <w:rsid w:val="003B44C3"/>
    <w:rsid w:val="003C3ECA"/>
    <w:rsid w:val="003D21F3"/>
    <w:rsid w:val="00436CBD"/>
    <w:rsid w:val="00437D42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5BCD"/>
    <w:rsid w:val="004E7D08"/>
    <w:rsid w:val="004F19D3"/>
    <w:rsid w:val="005419C8"/>
    <w:rsid w:val="00545C55"/>
    <w:rsid w:val="0057341F"/>
    <w:rsid w:val="00593FFA"/>
    <w:rsid w:val="005944E7"/>
    <w:rsid w:val="005A17FE"/>
    <w:rsid w:val="005D6C0D"/>
    <w:rsid w:val="005F41A2"/>
    <w:rsid w:val="006008F9"/>
    <w:rsid w:val="00602D05"/>
    <w:rsid w:val="0062506F"/>
    <w:rsid w:val="00635762"/>
    <w:rsid w:val="00642359"/>
    <w:rsid w:val="006703BF"/>
    <w:rsid w:val="006779BF"/>
    <w:rsid w:val="006A2AA6"/>
    <w:rsid w:val="006D03F3"/>
    <w:rsid w:val="006D3803"/>
    <w:rsid w:val="006E1347"/>
    <w:rsid w:val="006E52BB"/>
    <w:rsid w:val="0070227B"/>
    <w:rsid w:val="00705C56"/>
    <w:rsid w:val="007160D0"/>
    <w:rsid w:val="0077054E"/>
    <w:rsid w:val="00774AB7"/>
    <w:rsid w:val="007B04F7"/>
    <w:rsid w:val="007E0A65"/>
    <w:rsid w:val="007E3B92"/>
    <w:rsid w:val="007F048E"/>
    <w:rsid w:val="007F2DF6"/>
    <w:rsid w:val="00804666"/>
    <w:rsid w:val="0080743A"/>
    <w:rsid w:val="008217D5"/>
    <w:rsid w:val="008616CA"/>
    <w:rsid w:val="008742B9"/>
    <w:rsid w:val="008774EB"/>
    <w:rsid w:val="008A0B75"/>
    <w:rsid w:val="008B65BF"/>
    <w:rsid w:val="008B6BCE"/>
    <w:rsid w:val="008D00B1"/>
    <w:rsid w:val="008F7361"/>
    <w:rsid w:val="0094579E"/>
    <w:rsid w:val="00953470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55519"/>
    <w:rsid w:val="00A77C9E"/>
    <w:rsid w:val="00A9788A"/>
    <w:rsid w:val="00AA204B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2682F"/>
    <w:rsid w:val="00C32C1D"/>
    <w:rsid w:val="00C5752B"/>
    <w:rsid w:val="00C74832"/>
    <w:rsid w:val="00C8624D"/>
    <w:rsid w:val="00CE6F16"/>
    <w:rsid w:val="00D06889"/>
    <w:rsid w:val="00D519C1"/>
    <w:rsid w:val="00D97173"/>
    <w:rsid w:val="00D97FAF"/>
    <w:rsid w:val="00DA2602"/>
    <w:rsid w:val="00DB5644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3A25"/>
    <w:rsid w:val="00EE5588"/>
    <w:rsid w:val="00EF42CF"/>
    <w:rsid w:val="00F06C77"/>
    <w:rsid w:val="00F078BA"/>
    <w:rsid w:val="00F2128E"/>
    <w:rsid w:val="00F35635"/>
    <w:rsid w:val="00F926D5"/>
    <w:rsid w:val="00F93C15"/>
    <w:rsid w:val="00FA0B67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0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B0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0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B0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St-2819/2017</izvorni_sadrzaj>
    <derivirana_varijabla naziv="DomainObject.Predmet.OznakaBroj_1">St-2819/2017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INFINITUM FACTORING d.o.o.</izvorni_sadrzaj>
    <derivirana_varijabla naziv="DomainObject.Predmet.ProtustrankaFormated_1">  INFINITUM FACTORING d.o.o.</derivirana_varijabla>
  </DomainObject.Predmet.ProtustrankaFormated>
  <DomainObject.Predmet.ProtustrankaFormatedOIB>
    <izvorni_sadrzaj>  INFINITUM FACTORING d.o.o., OIB 68578627732</izvorni_sadrzaj>
    <derivirana_varijabla naziv="DomainObject.Predmet.ProtustrankaFormatedOIB_1">  INFINITUM FACTORING d.o.o., OIB 68578627732</derivirana_varijabla>
  </DomainObject.Predmet.ProtustrankaFormatedOIB>
  <DomainObject.Predmet.ProtustrankaFormatedWithAdress>
    <izvorni_sadrzaj> INFINITUM FACTORING d.o.o., Gradišćanska 36, 10000 Zagreb</izvorni_sadrzaj>
    <derivirana_varijabla naziv="DomainObject.Predmet.ProtustrankaFormatedWithAdress_1"> INFINITUM FACTORING d.o.o., Gradišćanska 36, 10000 Zagreb</derivirana_varijabla>
  </DomainObject.Predmet.ProtustrankaFormatedWithAdress>
  <DomainObject.Predmet.ProtustrankaFormatedWithAdressOIB>
    <izvorni_sadrzaj> INFINITUM FACTORING d.o.o., OIB 68578627732, Gradišćanska 36, 10000 Zagreb</izvorni_sadrzaj>
    <derivirana_varijabla naziv="DomainObject.Predmet.ProtustrankaFormatedWithAdressOIB_1"> INFINITUM FACTORING d.o.o., OIB 68578627732, Gradišćanska 36, 10000 Zagreb</derivirana_varijabla>
  </DomainObject.Predmet.ProtustrankaFormatedWithAdressOIB>
  <DomainObject.Predmet.ProtustrankaWithAdress>
    <izvorni_sadrzaj>INFINITUM FACTORING d.o.o. Gradišćanska 36, 10000 Zagreb</izvorni_sadrzaj>
    <derivirana_varijabla naziv="DomainObject.Predmet.ProtustrankaWithAdress_1">INFINITUM FACTORING d.o.o. Gradišćanska 36, 10000 Zagreb</derivirana_varijabla>
  </DomainObject.Predmet.ProtustrankaWithAdress>
  <DomainObject.Predmet.ProtustrankaWithAdressOIB>
    <izvorni_sadrzaj>INFINITUM FACTORING d.o.o., OIB 68578627732, Gradišćanska 36, 10000 Zagreb</izvorni_sadrzaj>
    <derivirana_varijabla naziv="DomainObject.Predmet.ProtustrankaWithAdressOIB_1">INFINITUM FACTORING d.o.o., OIB 68578627732, Gradišćanska 36, 10000 Zagreb</derivirana_varijabla>
  </DomainObject.Predmet.ProtustrankaWithAdressOIB>
  <DomainObject.Predmet.ProtustrankaNazivFormated>
    <izvorni_sadrzaj>INFINITUM FACTORING d.o.o.</izvorni_sadrzaj>
    <derivirana_varijabla naziv="DomainObject.Predmet.ProtustrankaNazivFormated_1">INFINITUM FACTORING d.o.o.</derivirana_varijabla>
  </DomainObject.Predmet.ProtustrankaNazivFormated>
  <DomainObject.Predmet.ProtustrankaNazivFormatedOIB>
    <izvorni_sadrzaj>INFINITUM FACTORING d.o.o., OIB 68578627732</izvorni_sadrzaj>
    <derivirana_varijabla naziv="DomainObject.Predmet.ProtustrankaNazivFormatedOIB_1">INFINITUM FACTORING d.o.o., OIB 68578627732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INFINITUM FACTORING d.o.o.</item>
    </izvorni_sadrzaj>
    <derivirana_varijabla naziv="DomainObject.Predmet.ProtuStrankaListFormated_1">
      <item>INFINITUM FACTORING d.o.o.</item>
    </derivirana_varijabla>
  </DomainObject.Predmet.ProtuStrankaListFormated>
  <DomainObject.Predmet.ProtuStrankaListFormatedOIB>
    <izvorni_sadrzaj>
      <item>INFINITUM FACTORING d.o.o., OIB 68578627732</item>
    </izvorni_sadrzaj>
    <derivirana_varijabla naziv="DomainObject.Predmet.ProtuStrankaListFormatedOIB_1">
      <item>INFINITUM FACTORING d.o.o., OIB 68578627732</item>
    </derivirana_varijabla>
  </DomainObject.Predmet.ProtuStrankaListFormatedOIB>
  <DomainObject.Predmet.ProtuStrankaListFormatedWithAdress>
    <izvorni_sadrzaj>
      <item>INFINITUM FACTORING d.o.o., Gradišćanska 36, 10000 Zagreb</item>
    </izvorni_sadrzaj>
    <derivirana_varijabla naziv="DomainObject.Predmet.ProtuStrankaListFormatedWithAdress_1">
      <item>INFINITUM FACTORING d.o.o., Gradišćanska 36, 10000 Zagreb</item>
    </derivirana_varijabla>
  </DomainObject.Predmet.ProtuStrankaListFormatedWithAdress>
  <DomainObject.Predmet.ProtuStrankaListFormatedWithAdressOIB>
    <izvorni_sadrzaj>
      <item>INFINITUM FACTORING d.o.o., OIB 68578627732, Gradišćanska 36, 10000 Zagreb</item>
    </izvorni_sadrzaj>
    <derivirana_varijabla naziv="DomainObject.Predmet.ProtuStrankaListFormatedWithAdressOIB_1">
      <item>INFINITUM FACTORING d.o.o., OIB 68578627732, Gradišćanska 36, 10000 Zagreb</item>
    </derivirana_varijabla>
  </DomainObject.Predmet.ProtuStrankaListFormatedWithAdressOIB>
  <DomainObject.Predmet.ProtuStrankaListNazivFormated>
    <izvorni_sadrzaj>
      <item>INFINITUM FACTORING d.o.o.</item>
    </izvorni_sadrzaj>
    <derivirana_varijabla naziv="DomainObject.Predmet.ProtuStrankaListNazivFormated_1">
      <item>INFINITUM FACTORING d.o.o.</item>
    </derivirana_varijabla>
  </DomainObject.Predmet.ProtuStrankaListNazivFormated>
  <DomainObject.Predmet.ProtuStrankaListNazivFormatedOIB>
    <izvorni_sadrzaj>
      <item>INFINITUM FACTORING d.o.o., OIB 68578627732</item>
    </izvorni_sadrzaj>
    <derivirana_varijabla naziv="DomainObject.Predmet.ProtuStrankaListNazivFormatedOIB_1">
      <item>INFINITUM FACTORING d.o.o., OIB 68578627732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INFINITUM FACTORING d.o.o.</izvorni_sadrzaj>
    <derivirana_varijabla naziv="DomainObject.Predmet.ProtustrankaIDrugi_1">INFINITUM FACTORING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INFINITUM FACTORING d.o.o., OIB 68578627732, Gradišćanska 36, 10000 Zagreb</izvorni_sadrzaj>
    <derivirana_varijabla naziv="DomainObject.Predmet.ProtustrankaIDrugiAdressOIB_1">INFINITUM FACTORING d.o.o., OIB 68578627732, Gradišćanska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INFINITUM FACTORING d.o.o.</item>
      <item>FINA Regionalni centar Zagreb</item>
    </izvorni_sadrzaj>
    <derivirana_varijabla naziv="DomainObject.Predmet.SudioniciListNaziv_1">
      <item>INFINITUM FACTORING d.o.o.</item>
      <item>FINA Regionalni centar Zagreb</item>
    </derivirana_varijabla>
  </DomainObject.Predmet.SudioniciListNaziv>
  <DomainObject.Predmet.SudioniciListAdressOIB>
    <izvorni_sadrzaj>
      <item>INFINITUM FACTORING d.o.o., OIB 68578627732, Gradišćanska 36,10000 Zagreb</item>
      <item>FINA Regionalni centar Zagreb, OIB 85821130368, Trg svibanjskih žrtava 1995. br. 1,10000 Zagreb</item>
    </izvorni_sadrzaj>
    <derivirana_varijabla naziv="DomainObject.Predmet.SudioniciListAdressOIB_1">
      <item>INFINITUM FACTORING d.o.o., OIB 68578627732, Gradišćanska 36,10000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68578627732</item>
      <item>, OIB 85821130368</item>
    </izvorni_sadrzaj>
    <derivirana_varijabla naziv="DomainObject.Predmet.SudioniciListNazivOIB_1">
      <item>, OIB 68578627732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2577</properties:Characters>
  <properties:Lines>71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2018-04-04T08:56:00Z</dcterms:created>
  <dc:creator>MK</dc:creator>
  <cp:lastModifiedBy>Belma Čolić</cp:lastModifiedBy>
  <cp:lastPrinted>2018-04-04T08:56:00Z</cp:lastPrinted>
  <dcterms:modified xmlns:xsi="http://www.w3.org/2001/XMLSchema-instance" xsi:type="dcterms:W3CDTF">2018-04-04T09:01:00Z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(Infinitum factoring (usluge) - poziv na roč. u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