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7edc" w14:paraId="d857edc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054DF">
        <w:rPr>
          <w:b/>
          <w:sz w:val="22"/>
          <w:szCs w:val="22"/>
          <w:lang w:eastAsia="hr-HR" w:val="hr-HR"/>
        </w:rPr>
        <w:t>630</w:t>
      </w:r>
      <w:r w:rsidRPr="000373BF">
        <w:rPr>
          <w:b/>
          <w:sz w:val="22"/>
          <w:szCs w:val="22"/>
          <w:lang w:eastAsia="hr-HR" w:val="hr-HR"/>
        </w:rPr>
        <w:t>/201</w:t>
      </w:r>
      <w:r w:rsidR="000054DF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0054DF">
        <w:rPr>
          <w:b/>
          <w:sz w:val="22"/>
          <w:szCs w:val="22"/>
          <w:lang w:eastAsia="hr-HR" w:val="hr-HR"/>
        </w:rPr>
        <w:t>1</w:t>
      </w:r>
      <w:r w:rsidR="00661B90">
        <w:rPr>
          <w:b/>
          <w:sz w:val="22"/>
          <w:szCs w:val="22"/>
          <w:lang w:eastAsia="hr-HR" w:val="hr-HR"/>
        </w:rPr>
        <w:t>7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122ECC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0054DF">
        <w:rPr>
          <w:sz w:val="22"/>
          <w:szCs w:val="22"/>
          <w:lang w:eastAsia="hr-HR" w:val="en-AU"/>
        </w:rPr>
        <w:t>COAST d.o.o. za građenje,</w:t>
      </w:r>
      <w:r w:rsidR="000054DF" w:rsidRPr="000054DF">
        <w:rPr>
          <w:sz w:val="22"/>
          <w:szCs w:val="22"/>
          <w:lang w:eastAsia="hr-HR" w:val="en-AU"/>
        </w:rPr>
        <w:t xml:space="preserve"> Split, Put Brodarice 6,</w:t>
      </w:r>
      <w:r w:rsidR="000054DF">
        <w:rPr>
          <w:sz w:val="22"/>
          <w:szCs w:val="22"/>
          <w:lang w:eastAsia="hr-HR" w:val="en-AU"/>
        </w:rPr>
        <w:t xml:space="preserve"> MBS: 060302129,</w:t>
      </w:r>
      <w:r w:rsidR="000054DF" w:rsidRPr="000054DF">
        <w:rPr>
          <w:sz w:val="22"/>
          <w:szCs w:val="22"/>
          <w:lang w:eastAsia="hr-HR" w:val="en-AU"/>
        </w:rPr>
        <w:t xml:space="preserve"> OIB: 17660229327,</w:t>
      </w:r>
      <w:r w:rsidR="0087509B" w:rsidRPr="0087509B">
        <w:rPr>
          <w:sz w:val="22"/>
          <w:szCs w:val="22"/>
          <w:lang w:eastAsia="hr-HR" w:val="en-AU"/>
        </w:rPr>
        <w:t xml:space="preserve"> </w:t>
      </w:r>
      <w:r w:rsidR="0087509B" w:rsidRPr="0087509B">
        <w:rPr>
          <w:sz w:val="22"/>
          <w:szCs w:val="22"/>
          <w:lang w:eastAsia="hr-HR" w:val="hr-HR"/>
        </w:rPr>
        <w:t xml:space="preserve">izvan ročišta, </w:t>
      </w:r>
      <w:r w:rsidRPr="0087509B">
        <w:rPr>
          <w:sz w:val="22"/>
          <w:szCs w:val="22"/>
          <w:lang w:eastAsia="hr-HR" w:val="hr-HR"/>
        </w:rPr>
        <w:t xml:space="preserve">dana </w:t>
      </w:r>
      <w:r w:rsidR="000054DF">
        <w:rPr>
          <w:sz w:val="22"/>
          <w:szCs w:val="22"/>
          <w:lang w:eastAsia="hr-HR" w:val="hr-HR"/>
        </w:rPr>
        <w:t>2</w:t>
      </w:r>
      <w:r w:rsidR="00661B90">
        <w:rPr>
          <w:sz w:val="22"/>
          <w:szCs w:val="22"/>
          <w:lang w:eastAsia="hr-HR" w:val="hr-HR"/>
        </w:rPr>
        <w:t>3</w:t>
      </w:r>
      <w:r w:rsidRPr="0087509B">
        <w:rPr>
          <w:sz w:val="22"/>
          <w:szCs w:val="22"/>
          <w:lang w:eastAsia="hr-HR" w:val="hr-HR"/>
        </w:rPr>
        <w:t xml:space="preserve">. </w:t>
      </w:r>
      <w:r w:rsidR="000054DF">
        <w:rPr>
          <w:sz w:val="22"/>
          <w:szCs w:val="22"/>
          <w:lang w:eastAsia="hr-HR" w:val="hr-HR"/>
        </w:rPr>
        <w:t>siječnja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0054DF">
        <w:rPr>
          <w:sz w:val="22"/>
          <w:szCs w:val="22"/>
          <w:lang w:eastAsia="hr-HR" w:val="hr-HR"/>
        </w:rPr>
        <w:t>8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A076EC">
      <w:pPr>
        <w:jc w:val="both"/>
        <w:rPr>
          <w:sz w:val="16"/>
          <w:szCs w:val="16"/>
          <w:lang w:val="hr-HR"/>
        </w:rPr>
      </w:pPr>
    </w:p>
    <w:p w:rsidRDefault="004A6FB7" w:rsidP="00CF597E" w:rsidR="004A6FB7" w:rsidRPr="00A076EC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661B90" w:rsidR="00661B90" w:rsidRPr="00C71EF8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661B90" w:rsidRPr="00661B90">
        <w:rPr>
          <w:sz w:val="22"/>
          <w:szCs w:val="22"/>
          <w:lang w:val="hr-HR"/>
        </w:rPr>
        <w:t xml:space="preserve">Ukida se mjera osiguranja </w:t>
      </w:r>
      <w:r w:rsidR="00661B90" w:rsidRPr="00C71EF8">
        <w:rPr>
          <w:sz w:val="22"/>
          <w:szCs w:val="22"/>
          <w:lang w:val="hr-HR"/>
        </w:rPr>
        <w:t xml:space="preserve">određena rješenjem Trgovačkog suda u Splitu, Stalna služba u Dubrovniku, posl.br. 6-St.630/2017-5 od </w:t>
      </w:r>
      <w:r w:rsidR="00C71EF8" w:rsidRPr="00C71EF8">
        <w:rPr>
          <w:sz w:val="22"/>
          <w:szCs w:val="22"/>
          <w:lang w:val="hr-HR"/>
        </w:rPr>
        <w:t xml:space="preserve">20. prosinca 2017. godine </w:t>
      </w:r>
      <w:r w:rsidR="00661B90" w:rsidRPr="00C71EF8">
        <w:rPr>
          <w:sz w:val="22"/>
          <w:szCs w:val="22"/>
          <w:lang w:val="hr-HR"/>
        </w:rPr>
        <w:t>kojom se:</w:t>
      </w:r>
    </w:p>
    <w:p w:rsidRDefault="00C71EF8" w:rsidP="00C71EF8" w:rsidR="00661B90" w:rsidRPr="00C71EF8">
      <w:pPr>
        <w:numPr>
          <w:ilvl w:val="0"/>
          <w:numId w:val="5"/>
        </w:numPr>
        <w:jc w:val="both"/>
        <w:rPr>
          <w:sz w:val="22"/>
          <w:szCs w:val="22"/>
          <w:u w:val="single"/>
          <w:lang w:val="hr-HR"/>
        </w:rPr>
      </w:pPr>
      <w:r w:rsidRPr="00C71EF8">
        <w:rPr>
          <w:sz w:val="22"/>
          <w:szCs w:val="22"/>
          <w:lang w:val="en-AU"/>
        </w:rPr>
        <w:t>COAST d.o.o., Split, Put Brodarice 6, OIB: 17660229327</w:t>
      </w:r>
      <w:r w:rsidRPr="00C71EF8">
        <w:rPr>
          <w:sz w:val="22"/>
          <w:szCs w:val="22"/>
          <w:lang w:val="hr-HR"/>
        </w:rPr>
        <w:t>, postavlja se  privremeni stečajni upravitelj u osobi:</w:t>
      </w:r>
      <w:r w:rsidR="00661B90" w:rsidRPr="00C71EF8">
        <w:rPr>
          <w:sz w:val="22"/>
          <w:szCs w:val="22"/>
          <w:lang w:val="hr-HR"/>
        </w:rPr>
        <w:t xml:space="preserve"> </w:t>
      </w:r>
      <w:r w:rsidRPr="00C71EF8">
        <w:rPr>
          <w:sz w:val="22"/>
          <w:szCs w:val="22"/>
          <w:lang w:val="hr-HR"/>
        </w:rPr>
        <w:t>NIKOLA KRULJAC, Bana Jelačića 48, Martin,  Našice, OIB: 49223643131,</w:t>
      </w:r>
    </w:p>
    <w:p w:rsidRDefault="00661B90" w:rsidP="00661B90" w:rsidR="00661B90" w:rsidRPr="00C71EF8">
      <w:pPr>
        <w:numPr>
          <w:ilvl w:val="0"/>
          <w:numId w:val="5"/>
        </w:numPr>
        <w:jc w:val="both"/>
        <w:rPr>
          <w:sz w:val="22"/>
          <w:szCs w:val="22"/>
          <w:lang w:val="hr-HR"/>
        </w:rPr>
      </w:pPr>
      <w:r w:rsidRPr="00C71EF8">
        <w:rPr>
          <w:sz w:val="22"/>
          <w:szCs w:val="22"/>
          <w:lang w:val="hr-HR"/>
        </w:rPr>
        <w:t>dužniku se zabranjuje raspolaganje svojom imovinom bez prethodne suglasnosti privremenog stečajnog upravitelja.</w:t>
      </w:r>
    </w:p>
    <w:p w:rsidRDefault="00661B90" w:rsidP="00661B90" w:rsidR="00661B90" w:rsidRPr="00A076EC">
      <w:pPr>
        <w:jc w:val="both"/>
        <w:rPr>
          <w:sz w:val="16"/>
          <w:szCs w:val="16"/>
          <w:lang w:val="hr-HR"/>
        </w:rPr>
      </w:pPr>
    </w:p>
    <w:p w:rsidRDefault="00661B90" w:rsidP="00661B90" w:rsidR="00661B90" w:rsidRPr="00661B90">
      <w:pPr>
        <w:jc w:val="both"/>
        <w:rPr>
          <w:b/>
          <w:sz w:val="22"/>
          <w:szCs w:val="22"/>
          <w:lang w:val="hr-HR"/>
        </w:rPr>
      </w:pPr>
      <w:r w:rsidRPr="00C71EF8">
        <w:rPr>
          <w:b/>
          <w:sz w:val="22"/>
          <w:szCs w:val="22"/>
          <w:lang w:val="hr-HR"/>
        </w:rPr>
        <w:t>I</w:t>
      </w:r>
      <w:r w:rsidR="00571CCE">
        <w:rPr>
          <w:b/>
          <w:sz w:val="22"/>
          <w:szCs w:val="22"/>
          <w:lang w:val="hr-HR"/>
        </w:rPr>
        <w:t>I</w:t>
      </w:r>
      <w:r w:rsidRPr="00C71EF8">
        <w:rPr>
          <w:b/>
          <w:sz w:val="22"/>
          <w:szCs w:val="22"/>
          <w:lang w:val="hr-HR"/>
        </w:rPr>
        <w:t>.</w:t>
      </w:r>
      <w:r w:rsidRPr="00C71EF8">
        <w:rPr>
          <w:sz w:val="22"/>
          <w:szCs w:val="22"/>
          <w:lang w:val="hr-HR"/>
        </w:rPr>
        <w:tab/>
        <w:t>Određuje se upis brisanja postavljanja privremenog stečajnog upravitelja u registru Trgovačkog suda u S</w:t>
      </w:r>
      <w:r w:rsidR="00571CCE">
        <w:rPr>
          <w:sz w:val="22"/>
          <w:szCs w:val="22"/>
          <w:lang w:val="hr-HR"/>
        </w:rPr>
        <w:t>plitu</w:t>
      </w:r>
      <w:r w:rsidRPr="00661B90">
        <w:rPr>
          <w:sz w:val="22"/>
          <w:szCs w:val="22"/>
          <w:lang w:val="hr-HR"/>
        </w:rPr>
        <w:t xml:space="preserve">, te upis brisanja zabilježbe ograničenja raspolaganja na nekretninama upisanih na dužnika u zemljišnim knjigama koje se vode kod </w:t>
      </w:r>
      <w:r w:rsidR="00571CCE" w:rsidRPr="00571CCE">
        <w:rPr>
          <w:sz w:val="22"/>
          <w:szCs w:val="22"/>
          <w:lang w:val="hr-HR"/>
        </w:rPr>
        <w:t>Općinskog suda u Split, zemljišnoknjižni odjel</w:t>
      </w:r>
      <w:r w:rsidR="00571CCE">
        <w:rPr>
          <w:sz w:val="22"/>
          <w:szCs w:val="22"/>
          <w:lang w:val="hr-HR"/>
        </w:rPr>
        <w:t>.</w:t>
      </w:r>
      <w:r w:rsidRPr="00661B90">
        <w:rPr>
          <w:sz w:val="22"/>
          <w:szCs w:val="22"/>
          <w:lang w:val="hr-HR"/>
        </w:rPr>
        <w:t xml:space="preserve"> </w:t>
      </w:r>
    </w:p>
    <w:p w:rsidRDefault="0028576F" w:rsidP="00661B90" w:rsidR="0028576F" w:rsidRPr="00A076EC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A076EC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71CCE" w:rsidR="00EB085B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571CCE" w:rsidRPr="00571CCE">
        <w:rPr>
          <w:sz w:val="22"/>
          <w:szCs w:val="22"/>
          <w:lang w:val="hr-HR"/>
        </w:rPr>
        <w:t xml:space="preserve">Rješenjem ovog suda </w:t>
      </w:r>
      <w:r w:rsidR="005128BD">
        <w:rPr>
          <w:sz w:val="22"/>
          <w:szCs w:val="22"/>
          <w:lang w:val="hr-HR"/>
        </w:rPr>
        <w:t xml:space="preserve">posl.br. </w:t>
      </w:r>
      <w:r w:rsidR="005128BD" w:rsidRPr="005128BD">
        <w:rPr>
          <w:sz w:val="22"/>
          <w:szCs w:val="22"/>
          <w:lang w:val="hr-HR"/>
        </w:rPr>
        <w:t xml:space="preserve">6-St.630/2017-5 od 20. prosinca 2017. godine </w:t>
      </w:r>
      <w:r w:rsidR="00571CCE" w:rsidRPr="00571CCE">
        <w:rPr>
          <w:sz w:val="22"/>
          <w:szCs w:val="22"/>
          <w:lang w:val="hr-HR"/>
        </w:rPr>
        <w:t xml:space="preserve">određena je mjera osiguranja kojom se dužniku </w:t>
      </w:r>
      <w:r w:rsidR="005128BD" w:rsidRPr="005128BD">
        <w:rPr>
          <w:sz w:val="22"/>
          <w:szCs w:val="22"/>
          <w:lang w:val="en-AU"/>
        </w:rPr>
        <w:t>COAST d.o.o., Split, Put Brodarice 6, OIB: 17660229327</w:t>
      </w:r>
      <w:r w:rsidR="00571CCE" w:rsidRPr="00571CCE">
        <w:rPr>
          <w:sz w:val="22"/>
          <w:szCs w:val="22"/>
          <w:lang w:val="hr-HR"/>
        </w:rPr>
        <w:t xml:space="preserve">, postavljen je privremeni stečajni upravitelj u osobi </w:t>
      </w:r>
      <w:r w:rsidR="005128BD">
        <w:rPr>
          <w:sz w:val="22"/>
          <w:szCs w:val="22"/>
          <w:lang w:val="hr-HR"/>
        </w:rPr>
        <w:t>Nikole Kruljca iz Našica</w:t>
      </w:r>
      <w:r w:rsidR="00571CCE" w:rsidRPr="00571CCE">
        <w:rPr>
          <w:sz w:val="22"/>
          <w:szCs w:val="22"/>
          <w:lang w:val="hr-HR"/>
        </w:rPr>
        <w:t xml:space="preserve"> i dužniku je zabranjeno raspolaganje svojom imovinom bez prethodne suglasnosti privremenog stečajnog upravitelja, koja mjera osiguranja prema istom rješenju traje do donošenja odluke o prijedlogu za otvaranje stečajnog postupka.</w:t>
      </w:r>
    </w:p>
    <w:p w:rsidRDefault="00EB085B" w:rsidP="00571CCE" w:rsidR="00EB085B" w:rsidRPr="00A076EC">
      <w:pPr>
        <w:jc w:val="both"/>
        <w:rPr>
          <w:sz w:val="16"/>
          <w:szCs w:val="16"/>
          <w:lang w:val="hr-HR"/>
        </w:rPr>
      </w:pPr>
    </w:p>
    <w:p w:rsidRDefault="00EB085B" w:rsidP="00571CCE" w:rsidR="00EB085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Rješenjem ovog suda posl.br. st. 630/2017-4 od 22. siječnja 2018. godine obustavljen je stečajni postupak budući da je dužnik</w:t>
      </w:r>
      <w:r w:rsidR="00A076EC">
        <w:rPr>
          <w:sz w:val="22"/>
          <w:szCs w:val="22"/>
          <w:lang w:val="hr-HR"/>
        </w:rPr>
        <w:t xml:space="preserve"> prema potvrdi Financijske agencije od 17. siječnja 2018. godine </w:t>
      </w:r>
      <w:r>
        <w:rPr>
          <w:sz w:val="22"/>
          <w:szCs w:val="22"/>
          <w:lang w:val="hr-HR"/>
        </w:rPr>
        <w:t xml:space="preserve"> tijekom prethodnog postupka postao sposoban za plaćanje i otpao je stečajni razlog.</w:t>
      </w:r>
    </w:p>
    <w:p w:rsidRDefault="00A076EC" w:rsidP="00571CCE" w:rsidR="00A076EC" w:rsidRPr="00A076EC">
      <w:pPr>
        <w:jc w:val="both"/>
        <w:rPr>
          <w:sz w:val="16"/>
          <w:szCs w:val="16"/>
          <w:lang w:val="hr-HR"/>
        </w:rPr>
      </w:pPr>
    </w:p>
    <w:p w:rsidRDefault="00571CCE" w:rsidP="00A076EC" w:rsidR="00571CCE" w:rsidRPr="00571CCE">
      <w:pPr>
        <w:ind w:firstLine="708"/>
        <w:jc w:val="both"/>
        <w:rPr>
          <w:sz w:val="22"/>
          <w:szCs w:val="22"/>
          <w:lang w:val="hr-HR"/>
        </w:rPr>
      </w:pPr>
      <w:r w:rsidRPr="00571CCE">
        <w:rPr>
          <w:sz w:val="22"/>
          <w:szCs w:val="22"/>
          <w:lang w:val="hr-HR"/>
        </w:rPr>
        <w:t>Obzirom da je predmetni stečajni postupak obustavljen, to je mjer</w:t>
      </w:r>
      <w:r w:rsidR="00A076EC">
        <w:rPr>
          <w:sz w:val="22"/>
          <w:szCs w:val="22"/>
          <w:lang w:val="hr-HR"/>
        </w:rPr>
        <w:t>u</w:t>
      </w:r>
      <w:r w:rsidRPr="00571CCE">
        <w:rPr>
          <w:sz w:val="22"/>
          <w:szCs w:val="22"/>
          <w:lang w:val="hr-HR"/>
        </w:rPr>
        <w:t xml:space="preserve"> osiguranja trebalo ukinuti i naložiti brisanje, kako je odlučeno u </w:t>
      </w:r>
      <w:r w:rsidR="00A076EC">
        <w:rPr>
          <w:sz w:val="22"/>
          <w:szCs w:val="22"/>
          <w:lang w:val="hr-HR"/>
        </w:rPr>
        <w:t>izreci</w:t>
      </w:r>
      <w:r w:rsidRPr="00571CCE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A076EC">
        <w:rPr>
          <w:b/>
          <w:sz w:val="22"/>
          <w:szCs w:val="22"/>
          <w:lang w:val="hr-HR"/>
        </w:rPr>
        <w:t>23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6A11EC">
        <w:rPr>
          <w:b/>
          <w:sz w:val="22"/>
          <w:szCs w:val="22"/>
          <w:lang w:val="hr-HR"/>
        </w:rPr>
        <w:t>siječnja</w:t>
      </w:r>
      <w:r w:rsidRPr="002E5EEC">
        <w:rPr>
          <w:b/>
          <w:sz w:val="22"/>
          <w:szCs w:val="22"/>
          <w:lang w:val="hr-HR"/>
        </w:rPr>
        <w:t xml:space="preserve"> 201</w:t>
      </w:r>
      <w:r w:rsidR="006A11EC">
        <w:rPr>
          <w:b/>
          <w:sz w:val="22"/>
          <w:szCs w:val="22"/>
          <w:lang w:val="hr-HR"/>
        </w:rPr>
        <w:t>8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6A11EC">
        <w:rPr>
          <w:sz w:val="22"/>
          <w:szCs w:val="22"/>
          <w:lang w:val="hr-HR"/>
        </w:rPr>
        <w:t>2</w:t>
      </w:r>
      <w:r w:rsidR="00A076EC">
        <w:rPr>
          <w:sz w:val="22"/>
          <w:szCs w:val="22"/>
          <w:lang w:val="hr-HR"/>
        </w:rPr>
        <w:t>3</w:t>
      </w:r>
      <w:r w:rsidRPr="002E5EEC">
        <w:rPr>
          <w:sz w:val="22"/>
          <w:szCs w:val="22"/>
          <w:lang w:val="hr-HR"/>
        </w:rPr>
        <w:t>.</w:t>
      </w:r>
      <w:r w:rsidR="006A11EC">
        <w:rPr>
          <w:sz w:val="22"/>
          <w:szCs w:val="22"/>
          <w:lang w:val="hr-HR"/>
        </w:rPr>
        <w:t>0</w:t>
      </w:r>
      <w:r w:rsidR="002E5EEC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.201</w:t>
      </w:r>
      <w:r w:rsidR="006A11EC">
        <w:rPr>
          <w:sz w:val="22"/>
          <w:szCs w:val="22"/>
          <w:lang w:val="hr-HR"/>
        </w:rPr>
        <w:t>8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076EC" w:rsidP="00A076EC" w:rsidR="00A076EC" w:rsidRPr="00A076EC">
      <w:pPr>
        <w:rPr>
          <w:sz w:val="22"/>
          <w:szCs w:val="22"/>
          <w:lang w:val="hr-HR"/>
        </w:rPr>
      </w:pPr>
      <w:r w:rsidRPr="00A076EC">
        <w:rPr>
          <w:sz w:val="22"/>
          <w:szCs w:val="22"/>
          <w:lang w:val="hr-HR"/>
        </w:rPr>
        <w:t xml:space="preserve">- dužniku, </w:t>
      </w:r>
      <w:r w:rsidR="001C49C1">
        <w:rPr>
          <w:sz w:val="22"/>
          <w:szCs w:val="22"/>
          <w:lang w:val="hr-HR"/>
        </w:rPr>
        <w:t>putem e oglasne ploče,</w:t>
      </w:r>
    </w:p>
    <w:p w:rsidRDefault="00A076EC" w:rsidP="00A076EC" w:rsidR="00A076EC" w:rsidRPr="00A076EC">
      <w:pPr>
        <w:rPr>
          <w:sz w:val="22"/>
          <w:szCs w:val="22"/>
          <w:lang w:val="hr-HR"/>
        </w:rPr>
      </w:pPr>
      <w:r w:rsidRPr="00A076EC">
        <w:rPr>
          <w:sz w:val="22"/>
          <w:szCs w:val="22"/>
          <w:lang w:val="hr-HR"/>
        </w:rPr>
        <w:t>- privremenom stečajnom upravitelju,</w:t>
      </w:r>
      <w:r w:rsidR="001C49C1">
        <w:rPr>
          <w:sz w:val="22"/>
          <w:szCs w:val="22"/>
          <w:lang w:val="hr-HR"/>
        </w:rPr>
        <w:t xml:space="preserve"> putem e oglasne ploče,</w:t>
      </w:r>
    </w:p>
    <w:p w:rsidRDefault="00A076EC" w:rsidP="00A076EC" w:rsidR="00A076EC" w:rsidRPr="00A076EC">
      <w:pPr>
        <w:rPr>
          <w:sz w:val="22"/>
          <w:szCs w:val="22"/>
          <w:lang w:val="hr-HR"/>
        </w:rPr>
      </w:pPr>
      <w:r w:rsidRPr="00A076EC">
        <w:rPr>
          <w:sz w:val="22"/>
          <w:szCs w:val="22"/>
          <w:lang w:val="hr-HR"/>
        </w:rPr>
        <w:t xml:space="preserve">- Općinski sud u Splitu, zemljišnoknjižni odjel, </w:t>
      </w:r>
    </w:p>
    <w:p w:rsidRDefault="00A076EC" w:rsidP="00A076EC" w:rsidR="00A076EC" w:rsidRPr="00A076EC">
      <w:pPr>
        <w:rPr>
          <w:sz w:val="22"/>
          <w:szCs w:val="22"/>
          <w:lang w:val="hr-HR"/>
        </w:rPr>
      </w:pPr>
      <w:r w:rsidRPr="00A076EC">
        <w:rPr>
          <w:sz w:val="22"/>
          <w:szCs w:val="22"/>
          <w:lang w:val="hr-HR"/>
        </w:rPr>
        <w:t xml:space="preserve">- registru ovog suda u Splitu, </w:t>
      </w:r>
    </w:p>
    <w:p w:rsidRDefault="00A076EC" w:rsidP="00A076EC" w:rsidR="00A076EC" w:rsidRPr="00A076EC">
      <w:pPr>
        <w:rPr>
          <w:sz w:val="22"/>
          <w:szCs w:val="22"/>
          <w:lang w:val="hr-HR"/>
        </w:rPr>
      </w:pPr>
      <w:r w:rsidRPr="00A076EC">
        <w:rPr>
          <w:sz w:val="22"/>
          <w:szCs w:val="22"/>
          <w:lang w:val="en-AU"/>
        </w:rPr>
        <w:t xml:space="preserve">- </w:t>
      </w:r>
      <w:r w:rsidRPr="00A076EC">
        <w:rPr>
          <w:sz w:val="22"/>
          <w:szCs w:val="22"/>
          <w:lang w:val="hr-HR"/>
        </w:rPr>
        <w:t xml:space="preserve">mrežna stranica e oglasna ploča. </w:t>
      </w:r>
    </w:p>
    <w:p w:rsidRDefault="00214D07" w:rsidP="00A076EC" w:rsidR="00214D07" w:rsidRPr="002E5EEC">
      <w:pPr>
        <w:rPr>
          <w:lang w:val="hr-HR"/>
        </w:rPr>
      </w:pPr>
    </w:p>
    <w:sectPr w:rsidSect="00A076EC" w:rsidR="00214D07" w:rsidRPr="002E5EEC">
      <w:headerReference w:type="default" r:id="rId12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25F1F" w:rsidR="00925F1F" w:rsidRPr="00925F1F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0EA" w:rsidRPr="005C50E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25F1F" w:rsidRPr="00925F1F">
          <w:rPr>
            <w:b/>
            <w:sz w:val="22"/>
            <w:szCs w:val="22"/>
            <w:lang w:val="hr-HR"/>
          </w:rPr>
          <w:t>Posl. br. 6-St.</w:t>
        </w:r>
        <w:r w:rsidR="006A11EC">
          <w:rPr>
            <w:b/>
            <w:sz w:val="22"/>
            <w:szCs w:val="22"/>
            <w:lang w:val="hr-HR"/>
          </w:rPr>
          <w:t>630</w:t>
        </w:r>
        <w:r w:rsidR="00925F1F" w:rsidRPr="00925F1F">
          <w:rPr>
            <w:b/>
            <w:sz w:val="22"/>
            <w:szCs w:val="22"/>
            <w:lang w:val="hr-HR"/>
          </w:rPr>
          <w:t>/201</w:t>
        </w:r>
        <w:r w:rsidR="006A11EC">
          <w:rPr>
            <w:b/>
            <w:sz w:val="22"/>
            <w:szCs w:val="22"/>
            <w:lang w:val="hr-HR"/>
          </w:rPr>
          <w:t>7</w:t>
        </w:r>
        <w:r w:rsidR="00925F1F" w:rsidRPr="00925F1F">
          <w:rPr>
            <w:b/>
            <w:sz w:val="22"/>
            <w:szCs w:val="22"/>
            <w:lang w:val="hr-HR"/>
          </w:rPr>
          <w:t>-1</w:t>
        </w:r>
        <w:r w:rsidR="00A076EC">
          <w:rPr>
            <w:b/>
            <w:sz w:val="22"/>
            <w:szCs w:val="22"/>
            <w:lang w:val="hr-HR"/>
          </w:rPr>
          <w:t>7</w:t>
        </w:r>
      </w:p>
      <w:p w:rsidRDefault="005C50EA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54DF"/>
    <w:rsid w:val="000373BF"/>
    <w:rsid w:val="00070293"/>
    <w:rsid w:val="000A049A"/>
    <w:rsid w:val="000C2E72"/>
    <w:rsid w:val="00105E9C"/>
    <w:rsid w:val="00121163"/>
    <w:rsid w:val="00122ECC"/>
    <w:rsid w:val="00137284"/>
    <w:rsid w:val="00152BA0"/>
    <w:rsid w:val="0018462A"/>
    <w:rsid w:val="001C461E"/>
    <w:rsid w:val="001C49C1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2E678E"/>
    <w:rsid w:val="00333915"/>
    <w:rsid w:val="0034155F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128BD"/>
    <w:rsid w:val="00540445"/>
    <w:rsid w:val="00547E32"/>
    <w:rsid w:val="00567A3E"/>
    <w:rsid w:val="005713B9"/>
    <w:rsid w:val="00571CCE"/>
    <w:rsid w:val="0059418E"/>
    <w:rsid w:val="00594D78"/>
    <w:rsid w:val="005B2627"/>
    <w:rsid w:val="005C50EA"/>
    <w:rsid w:val="00632159"/>
    <w:rsid w:val="00661B90"/>
    <w:rsid w:val="00675D76"/>
    <w:rsid w:val="006A11EC"/>
    <w:rsid w:val="006F3EF3"/>
    <w:rsid w:val="007243A9"/>
    <w:rsid w:val="00734617"/>
    <w:rsid w:val="00740790"/>
    <w:rsid w:val="0074155A"/>
    <w:rsid w:val="0076534A"/>
    <w:rsid w:val="007A0336"/>
    <w:rsid w:val="007E180C"/>
    <w:rsid w:val="007F3F05"/>
    <w:rsid w:val="008329D3"/>
    <w:rsid w:val="0087509B"/>
    <w:rsid w:val="0087785B"/>
    <w:rsid w:val="00892C09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076EC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57B29"/>
    <w:rsid w:val="00C71EF8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44915"/>
    <w:rsid w:val="00E76CEC"/>
    <w:rsid w:val="00EB085B"/>
    <w:rsid w:val="00EE39BD"/>
    <w:rsid w:val="00EF77BC"/>
    <w:rsid w:val="00F47360"/>
    <w:rsid w:val="00F50BEA"/>
    <w:rsid w:val="00F73428"/>
    <w:rsid w:val="00FB1D34"/>
    <w:rsid w:val="00FB4AB0"/>
    <w:rsid w:val="00FC157F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5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E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E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E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E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5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E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E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E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E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COAST d.o.o. za građenje</izvorni_sadrzaj>
    <derivirana_varijabla naziv="DomainObject.Predmet.ProtustrankaFormated_1">  COAST d.o.o. za građenje</derivirana_varijabla>
  </DomainObject.Predmet.ProtustrankaFormated>
  <DomainObject.Predmet.ProtustrankaFormatedOIB>
    <izvorni_sadrzaj>  COAST d.o.o. za građenje, OIB 17660229327</izvorni_sadrzaj>
    <derivirana_varijabla naziv="DomainObject.Predmet.ProtustrankaFormatedOIB_1">  COAST d.o.o. za građenje, OIB 17660229327</derivirana_varijabla>
  </DomainObject.Predmet.ProtustrankaFormatedOIB>
  <DomainObject.Predmet.ProtustrankaFormatedWithAdress>
    <izvorni_sadrzaj> COAST d.o.o. za građenje, Put Brodarice 6, 21000 Split</izvorni_sadrzaj>
    <derivirana_varijabla naziv="DomainObject.Predmet.ProtustrankaFormatedWithAdress_1"> COAST d.o.o. za građenje, Put Brodarice 6, 21000 Split</derivirana_varijabla>
  </DomainObject.Predmet.ProtustrankaFormatedWithAdress>
  <DomainObject.Predmet.ProtustrankaFormatedWithAdressOIB>
    <izvorni_sadrzaj> COAST d.o.o. za građenje, OIB 17660229327, Put Brodarice 6, 21000 Split</izvorni_sadrzaj>
    <derivirana_varijabla naziv="DomainObject.Predmet.ProtustrankaFormatedWithAdressOIB_1"> COAST d.o.o. za građenje, OIB 17660229327, Put Brodarice 6, 21000 Split</derivirana_varijabla>
  </DomainObject.Predmet.ProtustrankaFormatedWithAdressOIB>
  <DomainObject.Predmet.ProtustrankaWithAdress>
    <izvorni_sadrzaj>COAST d.o.o. za građenje Put Brodarice 6, 21000 Split</izvorni_sadrzaj>
    <derivirana_varijabla naziv="DomainObject.Predmet.ProtustrankaWithAdress_1">COAST d.o.o. za građenje Put Brodarice 6, 21000 Split</derivirana_varijabla>
  </DomainObject.Predmet.ProtustrankaWithAdress>
  <DomainObject.Predmet.ProtustrankaWithAdressOIB>
    <izvorni_sadrzaj>COAST d.o.o. za građenje, OIB 17660229327, Put Brodarice 6, 21000 Split</izvorni_sadrzaj>
    <derivirana_varijabla naziv="DomainObject.Predmet.ProtustrankaWithAdressOIB_1">COAST d.o.o. za građenje, OIB 17660229327, Put Brodarice 6, 21000 Split</derivirana_varijabla>
  </DomainObject.Predmet.ProtustrankaWithAdressOIB>
  <DomainObject.Predmet.ProtustrankaNazivFormated>
    <izvorni_sadrzaj>COAST d.o.o. za građenje</izvorni_sadrzaj>
    <derivirana_varijabla naziv="DomainObject.Predmet.ProtustrankaNazivFormated_1">COAST d.o.o. za građenje</derivirana_varijabla>
  </DomainObject.Predmet.ProtustrankaNazivFormated>
  <DomainObject.Predmet.ProtustrankaNazivFormatedOIB>
    <izvorni_sadrzaj>COAST d.o.o. za građenje, OIB 17660229327</izvorni_sadrzaj>
    <derivirana_varijabla naziv="DomainObject.Predmet.ProtustrankaNazivFormatedOIB_1">COAST d.o.o. za građenje, OIB 17660229327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COAST d.o.o. za građenje</item>
    </izvorni_sadrzaj>
    <derivirana_varijabla naziv="DomainObject.Predmet.ProtuStrankaListFormated_1">
      <item>COAST d.o.o. za građenje</item>
    </derivirana_varijabla>
  </DomainObject.Predmet.ProtuStrankaListFormated>
  <DomainObject.Predmet.ProtuStrankaListFormatedOIB>
    <izvorni_sadrzaj>
      <item>COAST d.o.o. za građenje, OIB 17660229327</item>
    </izvorni_sadrzaj>
    <derivirana_varijabla naziv="DomainObject.Predmet.ProtuStrankaListFormatedOIB_1">
      <item>COAST d.o.o. za građenje, OIB 17660229327</item>
    </derivirana_varijabla>
  </DomainObject.Predmet.ProtuStrankaListFormatedOIB>
  <DomainObject.Predmet.ProtuStrankaListFormatedWithAdress>
    <izvorni_sadrzaj>
      <item>COAST d.o.o. za građenje, Put Brodarice 6, 21000 Split</item>
    </izvorni_sadrzaj>
    <derivirana_varijabla naziv="DomainObject.Predmet.ProtuStrankaListFormatedWithAdress_1">
      <item>COAST d.o.o. za građenje, Put Brodarice 6, 21000 Split</item>
    </derivirana_varijabla>
  </DomainObject.Predmet.ProtuStrankaListFormatedWithAdress>
  <DomainObject.Predmet.ProtuStrankaListFormatedWithAdressOIB>
    <izvorni_sadrzaj>
      <item>COAST d.o.o. za građenje, OIB 17660229327, Put Brodarice 6, 21000 Split</item>
    </izvorni_sadrzaj>
    <derivirana_varijabla naziv="DomainObject.Predmet.ProtuStrankaListFormatedWithAdressOIB_1">
      <item>COAST d.o.o. za građenje, OIB 17660229327, Put Brodarice 6, 21000 Split</item>
    </derivirana_varijabla>
  </DomainObject.Predmet.ProtuStrankaListFormatedWithAdressOIB>
  <DomainObject.Predmet.ProtuStrankaListNazivFormated>
    <izvorni_sadrzaj>
      <item>COAST d.o.o. za građenje</item>
    </izvorni_sadrzaj>
    <derivirana_varijabla naziv="DomainObject.Predmet.ProtuStrankaListNazivFormated_1">
      <item>COAST d.o.o. za građenje</item>
    </derivirana_varijabla>
  </DomainObject.Predmet.ProtuStrankaListNazivFormated>
  <DomainObject.Predmet.ProtuStrankaListNazivFormatedOIB>
    <izvorni_sadrzaj>
      <item>COAST d.o.o. za građenje, OIB 17660229327</item>
    </izvorni_sadrzaj>
    <derivirana_varijabla naziv="DomainObject.Predmet.ProtuStrankaListNazivFormatedOIB_1">
      <item>COAST d.o.o. za građenje, OIB 17660229327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COAST d.o.o. za građenje</izvorni_sadrzaj>
    <derivirana_varijabla naziv="DomainObject.Predmet.ProtustrankaIDrugi_1">COAST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COAST d.o.o. za građenje, OIB 17660229327, Put Brodarice 6, 21000 Split</izvorni_sadrzaj>
    <derivirana_varijabla naziv="DomainObject.Predmet.ProtustrankaIDrugiAdressOIB_1">COAST d.o.o. za građenje, OIB 17660229327,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St-630/2017-14</izvorni_sadrzaj>
    <derivirana_varijabla naziv="DomainObject.Predmet.OdlukaRjesenje.Oznaka_1">St-630/2017-14</derivirana_varijabla>
  </DomainObject.Predmet.OdlukaRjesenje.Oznaka>
  <DomainObject.Predmet.SudioniciListNaziv>
    <izvorni_sadrzaj>
      <item>COAST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COAST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izvorni_sadrzaj>
    <derivirana_varijabla naziv="DomainObject.Predmet.SudioniciListAdressOIB_1"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17660229327</item>
      <item>, OIB 85821130368</item>
      <item>, OIB null</item>
      <item>, OIB null</item>
    </izvorni_sadrzaj>
    <derivirana_varijabla naziv="DomainObject.Predmet.SudioniciListNazivOIB_1">
      <item>, OIB 17660229327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2496</properties:Characters>
  <properties:Lines>70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2018-01-23T11:31:00Z</dcterms:created>
  <dc:creator>Diana Butigan Granić</dc:creator>
  <cp:lastModifiedBy>Srđan Gavranić</cp:lastModifiedBy>
  <cp:lastPrinted>2017-12-13T10:34:00Z</cp:lastPrinted>
  <dcterms:modified xmlns:xsi="http://www.w3.org/2001/XMLSchema-instance" xsi:type="dcterms:W3CDTF">2018-01-23T11:31:00Z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