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2934" w14:paraId="4b72934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B115EC">
        <w:rPr>
          <w:rFonts w:hAnsi="Times New Roman" w:ascii="Times New Roman"/>
          <w:b/>
          <w:sz w:val="24"/>
          <w:szCs w:val="24"/>
          <w:lang w:val="pl-PL"/>
        </w:rPr>
        <w:t>48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B115EC">
        <w:rPr>
          <w:rFonts w:hAnsi="Times New Roman" w:ascii="Times New Roman"/>
          <w:b/>
          <w:sz w:val="24"/>
          <w:szCs w:val="24"/>
          <w:lang w:val="pl-PL"/>
        </w:rPr>
        <w:t>2397/17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B115EC">
        <w:rPr>
          <w:rFonts w:hAnsi="Times New Roman" w:ascii="Times New Roman"/>
          <w:b/>
          <w:sz w:val="24"/>
          <w:szCs w:val="24"/>
          <w:lang w:val="pl-PL"/>
        </w:rPr>
        <w:t>EL-INTER DARIO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115EC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OIB:37917242366, Sesvete, Varaždinska 52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84"/>
        <w:gridCol w:w="2390"/>
        <w:gridCol w:w="1429"/>
        <w:gridCol w:w="1709"/>
        <w:gridCol w:w="1795"/>
        <w:gridCol w:w="2065"/>
        <w:gridCol w:w="1408"/>
        <w:gridCol w:w="1640"/>
      </w:tblGrid>
      <w:tr w:rsidTr="009630DD" w:rsidR="00E7218E" w:rsidRPr="00B40BEB">
        <w:trPr>
          <w:trHeight w:val="1620"/>
        </w:trPr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C85D1F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630DD" w:rsidR="00B115EC" w:rsidRPr="00B40BEB">
        <w:trPr>
          <w:trHeight w:val="270"/>
        </w:trPr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MF, PU, Područni ured Zagreb, zastupana po ŽDO Zagreb</w:t>
            </w: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94.917,62</w:t>
            </w: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 s osnova doprinosa</w:t>
            </w: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94.917,62</w:t>
            </w:r>
          </w:p>
        </w:tc>
        <w:tc>
          <w:tcPr>
            <w:tcW w:type="auto" w:w="0"/>
          </w:tcPr>
          <w:p w:rsidRDefault="00B115EC" w:rsidP="00B115EC" w:rsidR="00B115E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85411" w:rsidP="00E7218E" w:rsidR="00585411" w:rsidRPr="00E7218E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E7218E" w:rsidR="009630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41BF2" w:rsidP="00E7218E" w:rsidR="00D41BF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41BF2" w:rsidP="00E7218E" w:rsidR="00D41BF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41BF2" w:rsidP="00E7218E" w:rsidR="00D41BF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24"/>
        <w:gridCol w:w="2761"/>
        <w:gridCol w:w="1387"/>
        <w:gridCol w:w="1536"/>
        <w:gridCol w:w="1588"/>
        <w:gridCol w:w="1650"/>
        <w:gridCol w:w="1344"/>
        <w:gridCol w:w="2230"/>
      </w:tblGrid>
      <w:tr w:rsidTr="00B428B5" w:rsidR="000B28C0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B428B5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B428B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B428B5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B428B5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428B5" w:rsidR="000B28C0" w:rsidRPr="00B40BEB">
        <w:trPr>
          <w:trHeight w:val="270"/>
        </w:trPr>
        <w:tc>
          <w:tcPr>
            <w:tcW w:type="auto" w:w="0"/>
            <w:vAlign w:val="center"/>
          </w:tcPr>
          <w:p w:rsidRDefault="003505B4" w:rsidP="00B428B5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3505B4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 zastupano po ŽDO Zagreb</w:t>
            </w:r>
          </w:p>
        </w:tc>
        <w:tc>
          <w:tcPr>
            <w:tcW w:type="auto" w:w="0"/>
          </w:tcPr>
          <w:p w:rsidRDefault="001238BA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238BA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3505B4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c. 41</w:t>
            </w:r>
          </w:p>
        </w:tc>
        <w:tc>
          <w:tcPr>
            <w:tcW w:type="auto" w:w="0"/>
          </w:tcPr>
          <w:p w:rsidRDefault="001238BA" w:rsidP="00B428B5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287.469,36</w:t>
            </w:r>
          </w:p>
        </w:tc>
        <w:tc>
          <w:tcPr>
            <w:tcW w:type="auto" w:w="0"/>
          </w:tcPr>
          <w:p w:rsidRDefault="001238BA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Izvadak </w:t>
            </w:r>
            <w:r w:rsidRPr="001238BA">
              <w:rPr>
                <w:rFonts w:hAnsi="Times New Roman" w:ascii="Times New Roman"/>
                <w:sz w:val="20"/>
                <w:szCs w:val="20"/>
              </w:rPr>
              <w:t xml:space="preserve"> iz poreznih kartica PU</w:t>
            </w:r>
          </w:p>
        </w:tc>
        <w:tc>
          <w:tcPr>
            <w:tcW w:type="auto" w:w="0"/>
          </w:tcPr>
          <w:p w:rsidRDefault="001238BA" w:rsidP="00B428B5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287.469,36</w:t>
            </w:r>
          </w:p>
        </w:tc>
        <w:tc>
          <w:tcPr>
            <w:tcW w:type="auto" w:w="0"/>
          </w:tcPr>
          <w:p w:rsidRDefault="001238BA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Ovršno rješenje Klasa:UP/I-410-12/12-01/00512</w:t>
            </w:r>
          </w:p>
        </w:tc>
      </w:tr>
      <w:tr w:rsidTr="00B428B5" w:rsidR="000B28C0" w:rsidRPr="00B40BEB">
        <w:tc>
          <w:tcPr>
            <w:tcW w:type="auto" w:w="0"/>
          </w:tcPr>
          <w:p w:rsidRDefault="001238BA" w:rsidP="001238BA" w:rsidR="001238BA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1238BA" w:rsidP="001238BA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 –podružnica Zagrebparking zastupan po punomoćniku Tomislavu Biliću Su-1132/08</w:t>
            </w:r>
          </w:p>
        </w:tc>
        <w:tc>
          <w:tcPr>
            <w:tcW w:type="auto" w:w="0"/>
          </w:tcPr>
          <w:p w:rsidRDefault="001238BA" w:rsidP="001238BA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auto" w:w="0"/>
          </w:tcPr>
          <w:p w:rsidRDefault="001238BA" w:rsidP="001238BA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auto" w:w="0"/>
          </w:tcPr>
          <w:p w:rsidRDefault="001238BA" w:rsidP="001238BA" w:rsidR="001238BA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2.217,25</w:t>
            </w:r>
          </w:p>
        </w:tc>
        <w:tc>
          <w:tcPr>
            <w:tcW w:type="auto" w:w="0"/>
          </w:tcPr>
          <w:p w:rsidRDefault="000B28C0" w:rsidP="001238BA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B28C0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1238BA" w:rsidP="001238BA" w:rsidR="001238BA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2.217,25</w:t>
            </w:r>
          </w:p>
        </w:tc>
        <w:tc>
          <w:tcPr>
            <w:tcW w:type="auto" w:w="0"/>
          </w:tcPr>
          <w:p w:rsidRDefault="001238BA" w:rsidP="001238BA" w:rsidR="001238BA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B428B5" w:rsidR="000B28C0" w:rsidRPr="00B40BEB">
        <w:trPr>
          <w:trHeight w:val="270"/>
        </w:trPr>
        <w:tc>
          <w:tcPr>
            <w:tcW w:type="auto" w:w="0"/>
          </w:tcPr>
          <w:p w:rsidRDefault="003C63FE" w:rsidP="00B428B5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0B28C0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Winer osiguranje Vienna Insurance Group d.d.</w:t>
            </w:r>
          </w:p>
        </w:tc>
        <w:tc>
          <w:tcPr>
            <w:tcW w:type="auto" w:w="0"/>
          </w:tcPr>
          <w:p w:rsidRDefault="000B28C0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auto" w:w="0"/>
          </w:tcPr>
          <w:p w:rsidRDefault="000B28C0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Slovenska 24</w:t>
            </w:r>
          </w:p>
        </w:tc>
        <w:tc>
          <w:tcPr>
            <w:tcW w:type="auto" w:w="0"/>
          </w:tcPr>
          <w:p w:rsidRDefault="000B28C0" w:rsidP="00B428B5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42.670,93</w:t>
            </w:r>
          </w:p>
        </w:tc>
        <w:tc>
          <w:tcPr>
            <w:tcW w:type="auto" w:w="0"/>
          </w:tcPr>
          <w:p w:rsidRDefault="00860F53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0B28C0" w:rsidP="00B428B5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42.670,93</w:t>
            </w:r>
          </w:p>
        </w:tc>
        <w:tc>
          <w:tcPr>
            <w:tcW w:type="auto" w:w="0"/>
          </w:tcPr>
          <w:p w:rsidRDefault="000B28C0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B28C0"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B428B5" w:rsidR="000B28C0" w:rsidRPr="00B40BEB">
        <w:trPr>
          <w:trHeight w:val="165"/>
        </w:trPr>
        <w:tc>
          <w:tcPr>
            <w:tcW w:type="auto" w:w="0"/>
          </w:tcPr>
          <w:p w:rsidRDefault="00860F53" w:rsidP="00B428B5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0B28C0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OTP Leasing d.d.</w:t>
            </w:r>
          </w:p>
        </w:tc>
        <w:tc>
          <w:tcPr>
            <w:tcW w:type="auto" w:w="0"/>
          </w:tcPr>
          <w:p w:rsidRDefault="000B28C0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23780250353</w:t>
            </w:r>
          </w:p>
        </w:tc>
        <w:tc>
          <w:tcPr>
            <w:tcW w:type="auto" w:w="0"/>
          </w:tcPr>
          <w:p w:rsidRDefault="000B28C0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Avenija Dubrovnik 16/V</w:t>
            </w:r>
          </w:p>
        </w:tc>
        <w:tc>
          <w:tcPr>
            <w:tcW w:type="auto" w:w="0"/>
          </w:tcPr>
          <w:p w:rsidRDefault="000B28C0" w:rsidP="00B428B5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42.570,72</w:t>
            </w:r>
          </w:p>
        </w:tc>
        <w:tc>
          <w:tcPr>
            <w:tcW w:type="auto" w:w="0"/>
          </w:tcPr>
          <w:p w:rsidRDefault="000B28C0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B28C0"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0B28C0" w:rsidP="00B428B5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42.570,72</w:t>
            </w:r>
          </w:p>
        </w:tc>
        <w:tc>
          <w:tcPr>
            <w:tcW w:type="auto" w:w="0"/>
          </w:tcPr>
          <w:p w:rsidRDefault="000B28C0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Solemnizirane bjanko zadužnice OV-974/12; OV-975/12 JB Zinka Batušić</w:t>
            </w:r>
          </w:p>
        </w:tc>
      </w:tr>
      <w:tr w:rsidTr="00B428B5" w:rsidR="000B28C0" w:rsidRPr="00B40BEB">
        <w:trPr>
          <w:trHeight w:val="130"/>
        </w:trPr>
        <w:tc>
          <w:tcPr>
            <w:tcW w:type="auto" w:w="0"/>
          </w:tcPr>
          <w:p w:rsidRDefault="000B28C0" w:rsidP="000B28C0" w:rsidR="000B28C0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0B28C0" w:rsidP="000B28C0" w:rsidR="000B28C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zastupana po ŽDO Zagreb</w:t>
            </w:r>
          </w:p>
        </w:tc>
        <w:tc>
          <w:tcPr>
            <w:tcW w:type="auto" w:w="0"/>
          </w:tcPr>
          <w:p w:rsidRDefault="000B28C0" w:rsidP="000B28C0" w:rsidR="000B28C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0B28C0" w:rsidP="000B28C0" w:rsidR="000B28C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c.41</w:t>
            </w:r>
          </w:p>
        </w:tc>
        <w:tc>
          <w:tcPr>
            <w:tcW w:type="auto" w:w="0"/>
          </w:tcPr>
          <w:p w:rsidRDefault="000B28C0" w:rsidP="000B28C0" w:rsidR="000B28C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21.795,72</w:t>
            </w:r>
          </w:p>
        </w:tc>
        <w:tc>
          <w:tcPr>
            <w:tcW w:type="auto" w:w="0"/>
          </w:tcPr>
          <w:p w:rsidRDefault="00E47660" w:rsidP="000B28C0" w:rsidR="000B28C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Trošak ovršnoga postupka</w:t>
            </w:r>
          </w:p>
        </w:tc>
        <w:tc>
          <w:tcPr>
            <w:tcW w:type="auto" w:w="0"/>
          </w:tcPr>
          <w:p w:rsidRDefault="000B28C0" w:rsidP="000B28C0" w:rsidR="000B28C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21.795,72</w:t>
            </w:r>
          </w:p>
        </w:tc>
        <w:tc>
          <w:tcPr>
            <w:tcW w:type="auto" w:w="0"/>
          </w:tcPr>
          <w:p w:rsidRDefault="000B28C0" w:rsidP="000B28C0" w:rsidR="000B28C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  <w:r w:rsidR="00E47660">
              <w:rPr>
                <w:rFonts w:hAnsi="Times New Roman" w:ascii="Times New Roman"/>
                <w:sz w:val="20"/>
                <w:szCs w:val="20"/>
              </w:rPr>
              <w:t xml:space="preserve"> OS Bjelovar Ovr-1591/14; Ovr-746/15</w:t>
            </w:r>
          </w:p>
        </w:tc>
      </w:tr>
      <w:tr w:rsidTr="00B428B5" w:rsidR="000B28C0" w:rsidRPr="00B40BEB">
        <w:trPr>
          <w:trHeight w:val="195"/>
        </w:trPr>
        <w:tc>
          <w:tcPr>
            <w:tcW w:type="auto" w:w="0"/>
          </w:tcPr>
          <w:p w:rsidRDefault="000B28C0" w:rsidP="00B428B5" w:rsidR="000B28C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585411" w:rsidP="00B428B5" w:rsidR="00585411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566916" w:rsidP="00B428B5" w:rsidR="00566916" w:rsidRPr="00965663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396.723,98</w:t>
            </w: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566916" w:rsidP="00B428B5" w:rsidR="00566916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396.723,98</w:t>
            </w: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560DDB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560DDB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566916" w:rsidP="00702487" w:rsidR="00566916">
      <w:pPr>
        <w:pStyle w:val="Bezproreda"/>
        <w:rPr>
          <w:rFonts w:hAnsi="Times New Roman" w:ascii="Times New Roman"/>
          <w:sz w:val="24"/>
          <w:szCs w:val="24"/>
        </w:rPr>
      </w:pPr>
    </w:p>
    <w:p w:rsidRDefault="00566916" w:rsidP="00702487" w:rsidR="00566916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9"/>
        <w:gridCol w:w="1510"/>
        <w:gridCol w:w="1409"/>
        <w:gridCol w:w="1693"/>
        <w:gridCol w:w="1654"/>
        <w:gridCol w:w="1471"/>
        <w:gridCol w:w="2378"/>
        <w:gridCol w:w="3286"/>
      </w:tblGrid>
      <w:tr w:rsidTr="004B02F2" w:rsidR="00566916" w:rsidRPr="00B40BEB"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702487" w:rsidP="004B02F2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  <w:p w:rsidRDefault="003F58B5" w:rsidP="004B02F2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4B02F2" w:rsidR="00566916" w:rsidRPr="00B40BEB">
        <w:trPr>
          <w:trHeight w:val="2040"/>
        </w:trPr>
        <w:tc>
          <w:tcPr>
            <w:tcW w:type="auto" w:w="0"/>
          </w:tcPr>
          <w:p w:rsidRDefault="00015B8E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093BEF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296BBB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APS DELTA S.A. </w:t>
            </w:r>
          </w:p>
        </w:tc>
        <w:tc>
          <w:tcPr>
            <w:tcW w:type="auto" w:w="0"/>
          </w:tcPr>
          <w:p w:rsidRDefault="00296BBB" w:rsidP="004B02F2" w:rsidR="00093BE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45421012929</w:t>
            </w:r>
          </w:p>
        </w:tc>
        <w:tc>
          <w:tcPr>
            <w:tcW w:type="auto" w:w="0"/>
          </w:tcPr>
          <w:p w:rsidRDefault="00296BBB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Luxemburg L-2350 1 rue Jean Piret, zastupan po odvjetniku Nenad Grof, Zagreb, Nikole Pavića 7</w:t>
            </w:r>
          </w:p>
          <w:p w:rsidRDefault="00093BEF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3F2C">
              <w:rPr>
                <w:rFonts w:hAnsi="Times New Roman" w:ascii="Times New Roman"/>
                <w:sz w:val="20"/>
                <w:szCs w:val="20"/>
              </w:rPr>
              <w:t xml:space="preserve">Zemljišne knjige Općinskoga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suda u </w:t>
            </w:r>
            <w:r w:rsidR="00843BB2">
              <w:rPr>
                <w:rFonts w:hAnsi="Times New Roman" w:ascii="Times New Roman"/>
                <w:sz w:val="20"/>
                <w:szCs w:val="20"/>
              </w:rPr>
              <w:t xml:space="preserve">Novom </w:t>
            </w:r>
            <w:r>
              <w:rPr>
                <w:rFonts w:hAnsi="Times New Roman" w:ascii="Times New Roman"/>
                <w:sz w:val="20"/>
                <w:szCs w:val="20"/>
              </w:rPr>
              <w:t>Zagrebu, zem</w:t>
            </w:r>
            <w:r w:rsidR="00843BB2">
              <w:rPr>
                <w:rFonts w:hAnsi="Times New Roman" w:ascii="Times New Roman"/>
                <w:sz w:val="20"/>
                <w:szCs w:val="20"/>
              </w:rPr>
              <w:t>ljišno knjižni odjel Samobor</w:t>
            </w:r>
          </w:p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43BB2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9.459.473,41</w:t>
            </w:r>
          </w:p>
        </w:tc>
        <w:tc>
          <w:tcPr>
            <w:tcW w:type="auto" w:w="0"/>
          </w:tcPr>
          <w:p w:rsidRDefault="00093BEF" w:rsidP="00843BB2" w:rsidR="00093BE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</w:t>
            </w:r>
            <w:r w:rsidR="00843BB2">
              <w:rPr>
                <w:rFonts w:hAnsi="Times New Roman" w:ascii="Times New Roman"/>
                <w:sz w:val="20"/>
                <w:szCs w:val="20"/>
              </w:rPr>
              <w:t xml:space="preserve"> založnom pravu između Zagrebačke banke d.d. i GPN Klarić d.o.o. solemniziran kod javnoga bilježnika Sanja Barbarić, Zagreb, Ivana Ši</w:t>
            </w:r>
            <w:r w:rsidR="00F21A50">
              <w:rPr>
                <w:rFonts w:hAnsi="Times New Roman" w:ascii="Times New Roman"/>
                <w:sz w:val="20"/>
                <w:szCs w:val="20"/>
              </w:rPr>
              <w:t>bla 13, pod poslovnim brojem OV-</w:t>
            </w:r>
            <w:r w:rsidR="00843BB2">
              <w:rPr>
                <w:rFonts w:hAnsi="Times New Roman" w:ascii="Times New Roman"/>
                <w:sz w:val="20"/>
                <w:szCs w:val="20"/>
              </w:rPr>
              <w:t>8922/2010, na dan 27.7.2010.</w:t>
            </w:r>
          </w:p>
          <w:p w:rsidRDefault="00F21A50" w:rsidP="00F21A50" w:rsidR="00F21A50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50">
              <w:rPr>
                <w:rFonts w:hAnsi="Times New Roman" w:ascii="Times New Roman"/>
                <w:sz w:val="20"/>
                <w:szCs w:val="20"/>
              </w:rPr>
              <w:t>Ugovor o založnom pravu između Zagrebačke banke d.d. i GPN Klarić d.o.o. solemniziran kod j</w:t>
            </w:r>
            <w:r>
              <w:rPr>
                <w:rFonts w:hAnsi="Times New Roman" w:ascii="Times New Roman"/>
                <w:sz w:val="20"/>
                <w:szCs w:val="20"/>
              </w:rPr>
              <w:t>avnoga bilježnika Ljiljana Herceg-Miličević, Zagreb, Đorđićeva 13, pod poslovnim brojem OV-9166/2008, na dan 3</w:t>
            </w:r>
            <w:r w:rsidRPr="00F21A50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12.2008</w:t>
            </w:r>
            <w:r w:rsidRPr="00F21A50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C063DA" w:rsidP="0004029D" w:rsidR="00C063DA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Idealne dijelove n</w:t>
            </w:r>
            <w:r w:rsidR="00093BEF">
              <w:rPr>
                <w:rFonts w:hAnsi="Times New Roman" w:ascii="Times New Roman"/>
                <w:sz w:val="20"/>
                <w:szCs w:val="20"/>
              </w:rPr>
              <w:t>ekretnina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upisane u zk.ul. 6639 k.o. Samobor k.č.br. 2464/3, koju u naravi čini stambena zgrada br. 1/A površine 220m² i dvorište površine 713 m², ul. Antuna Petra Praunsprgera ukupne površine 933 m², na kojem je idealnim dijelom je povezano vlasništvo posebnoga dijela nekretine (etažno vlasništvo) i to:</w:t>
            </w:r>
          </w:p>
          <w:p w:rsidRDefault="00C063DA" w:rsidP="0004029D" w:rsidR="00C063DA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 etaža</w:t>
            </w:r>
            <w:r w:rsidR="0004029D">
              <w:rPr>
                <w:rFonts w:hAnsi="Times New Roman" w:ascii="Times New Roman"/>
                <w:sz w:val="20"/>
                <w:szCs w:val="20"/>
              </w:rPr>
              <w:t xml:space="preserve"> (114/1000)</w:t>
            </w:r>
            <w:r>
              <w:rPr>
                <w:rFonts w:hAnsi="Times New Roman" w:ascii="Times New Roman"/>
                <w:sz w:val="20"/>
                <w:szCs w:val="20"/>
              </w:rPr>
              <w:t>, koju u naravi čini trosoban stan broj 6 na potkrovlju desno (zapad) koji se sastoji od hodnika, w</w:t>
            </w:r>
            <w:r w:rsidR="0004029D">
              <w:rPr>
                <w:rFonts w:hAnsi="Times New Roman" w:ascii="Times New Roman"/>
                <w:sz w:val="20"/>
                <w:szCs w:val="20"/>
              </w:rPr>
              <w:t>c-a, kupaonice, kuhinje-boravka-blagvaonice i 2 sobe korisne površine 58,97 m² s terasom površine 28,00 m² (*0,25) ukupne obračunske površine stana 65,97 m²NKP. s pripadkom: podrumsko spremište oznake S6 površine 5,45 m² (*0,75), sveukupna obračunska površina stana 70,06m²NKP</w:t>
            </w:r>
          </w:p>
          <w:p w:rsidRDefault="0004029D" w:rsidP="0004029D" w:rsidR="0004029D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11. </w:t>
            </w:r>
            <w:r w:rsidR="00FD564C">
              <w:rPr>
                <w:rFonts w:hAnsi="Times New Roman" w:ascii="Times New Roman"/>
                <w:sz w:val="20"/>
                <w:szCs w:val="20"/>
              </w:rPr>
              <w:t xml:space="preserve">i 12. </w:t>
            </w:r>
            <w:r>
              <w:rPr>
                <w:rFonts w:hAnsi="Times New Roman" w:ascii="Times New Roman"/>
                <w:sz w:val="20"/>
                <w:szCs w:val="20"/>
              </w:rPr>
              <w:t>etaža (10/1000</w:t>
            </w:r>
            <w:r w:rsidR="00FD564C">
              <w:rPr>
                <w:rFonts w:hAnsi="Times New Roman" w:ascii="Times New Roman"/>
                <w:sz w:val="20"/>
                <w:szCs w:val="20"/>
              </w:rPr>
              <w:t>// 10/1000</w:t>
            </w:r>
            <w:r>
              <w:rPr>
                <w:rFonts w:hAnsi="Times New Roman" w:ascii="Times New Roman"/>
                <w:sz w:val="20"/>
                <w:szCs w:val="20"/>
              </w:rPr>
              <w:t>) koju u naravi čini</w:t>
            </w:r>
            <w:r w:rsidR="00FD564C">
              <w:rPr>
                <w:rFonts w:hAnsi="Times New Roman" w:ascii="Times New Roman"/>
                <w:sz w:val="20"/>
                <w:szCs w:val="20"/>
              </w:rPr>
              <w:t xml:space="preserve"> 2 parkirna mjesta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u podrumu oznake G4</w:t>
            </w:r>
            <w:r w:rsidR="00FD564C">
              <w:rPr>
                <w:rFonts w:hAnsi="Times New Roman" w:ascii="Times New Roman"/>
                <w:sz w:val="20"/>
                <w:szCs w:val="20"/>
              </w:rPr>
              <w:t xml:space="preserve"> i G5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korisn</w:t>
            </w:r>
            <w:r w:rsidR="00566916">
              <w:rPr>
                <w:rFonts w:hAnsi="Times New Roman" w:ascii="Times New Roman"/>
                <w:sz w:val="20"/>
                <w:szCs w:val="20"/>
              </w:rPr>
              <w:t>e površine 12,25 m² (0,50) tj. o</w:t>
            </w:r>
            <w:r>
              <w:rPr>
                <w:rFonts w:hAnsi="Times New Roman" w:ascii="Times New Roman"/>
                <w:sz w:val="20"/>
                <w:szCs w:val="20"/>
              </w:rPr>
              <w:t>bračunske površine 6,12 m²NKP</w:t>
            </w:r>
          </w:p>
          <w:p w:rsidRDefault="0004029D" w:rsidP="0004029D" w:rsidR="0004029D" w:rsidRPr="00143F2C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B02F2" w:rsidR="00566916" w:rsidRPr="00B40BEB">
        <w:trPr>
          <w:trHeight w:val="2610"/>
        </w:trPr>
        <w:tc>
          <w:tcPr>
            <w:tcW w:type="auto" w:w="0"/>
          </w:tcPr>
          <w:p w:rsidRDefault="00E47660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</w:t>
            </w:r>
            <w:r w:rsidR="006B5B4B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</w:tc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6B5B4B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15B8E" w:rsidP="004B02F2" w:rsidR="00015B8E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>Zemljišne knjige Općin</w:t>
            </w:r>
            <w:r w:rsidR="00566916">
              <w:rPr>
                <w:rFonts w:hAnsi="Times New Roman" w:ascii="Times New Roman"/>
                <w:sz w:val="20"/>
                <w:szCs w:val="20"/>
              </w:rPr>
              <w:t>skoga građanskoga suda u Bjelovaru</w:t>
            </w:r>
            <w:r w:rsidRPr="00015B8E">
              <w:rPr>
                <w:rFonts w:hAnsi="Times New Roman" w:ascii="Times New Roman"/>
                <w:sz w:val="20"/>
                <w:szCs w:val="20"/>
              </w:rPr>
              <w:t>, zem</w:t>
            </w:r>
            <w:r w:rsidR="00566916">
              <w:rPr>
                <w:rFonts w:hAnsi="Times New Roman" w:ascii="Times New Roman"/>
                <w:sz w:val="20"/>
                <w:szCs w:val="20"/>
              </w:rPr>
              <w:t>ljišno knjižni odjel Križevci</w:t>
            </w:r>
          </w:p>
          <w:p w:rsidRDefault="006B5B4B" w:rsidP="004B02F2" w:rsidR="006B5B4B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6916" w:rsidP="004B02F2" w:rsidR="006B5B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252.541,12</w:t>
            </w:r>
            <w:r w:rsidR="003F58B5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566916" w:rsidP="00FD564C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Klasa: UP/I-415-02/2012-01/657 od 05.09.2013. na iznos od 252.541,12 s pripadajućim zateznim kamatama</w:t>
            </w:r>
          </w:p>
        </w:tc>
        <w:tc>
          <w:tcPr>
            <w:tcW w:type="auto" w:w="0"/>
          </w:tcPr>
          <w:p w:rsidRDefault="003F58B5" w:rsidP="00FD564C" w:rsidR="00FD564C" w:rsidRPr="00FD564C">
            <w:pPr>
              <w:pStyle w:val="Bezproreda"/>
              <w:jc w:val="both"/>
              <w:rPr>
                <w:rFonts w:hAnsi="Times New Roman" w:ascii="Times New Roman"/>
                <w:bCs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 xml:space="preserve">Nekretnina upisana u z.k.ul br. </w:t>
            </w:r>
            <w:r w:rsidR="00566916">
              <w:rPr>
                <w:rFonts w:hAnsi="Times New Roman" w:ascii="Times New Roman"/>
                <w:sz w:val="20"/>
                <w:szCs w:val="20"/>
              </w:rPr>
              <w:t>614  k.o. Kloštar Vojakovački</w:t>
            </w:r>
            <w:r w:rsidR="00914D5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3F58B5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FD564C" w:rsidRPr="00FD564C">
              <w:rPr>
                <w:rFonts w:hAnsi="Cambria" w:ascii="Cambria"/>
                <w:bCs/>
                <w:sz w:val="24"/>
                <w:szCs w:val="24"/>
                <w:lang w:eastAsia="hr-HR"/>
              </w:rPr>
              <w:t xml:space="preserve"> </w:t>
            </w:r>
            <w:r w:rsidR="00FD564C" w:rsidRPr="00FD564C">
              <w:rPr>
                <w:rFonts w:hAnsi="Times New Roman" w:ascii="Times New Roman"/>
                <w:bCs/>
                <w:sz w:val="20"/>
                <w:szCs w:val="20"/>
              </w:rPr>
              <w:t>kat. čestica 1271, što u naravi čini kuća i dvor, površine  188 čhv, kat. čestica 1271/2, što u naravi čini oranicu torovi u buku, površine 409 čhv i kat.čestica 1276, što u naravi čini kuću br. 64 sa dvori</w:t>
            </w:r>
            <w:r w:rsidR="00FD564C">
              <w:rPr>
                <w:rFonts w:hAnsi="Times New Roman" w:ascii="Times New Roman"/>
                <w:bCs/>
                <w:sz w:val="20"/>
                <w:szCs w:val="20"/>
              </w:rPr>
              <w:t>štem u B</w:t>
            </w:r>
            <w:r w:rsidR="00FD564C" w:rsidRPr="00FD564C">
              <w:rPr>
                <w:rFonts w:hAnsi="Times New Roman" w:ascii="Times New Roman"/>
                <w:bCs/>
                <w:sz w:val="20"/>
                <w:szCs w:val="20"/>
              </w:rPr>
              <w:t>uku, površine 204 čhv, što sve ukupno čini površinu od 801 čhv.</w:t>
            </w:r>
          </w:p>
          <w:p w:rsidRDefault="006B5B4B" w:rsidP="004B02F2" w:rsidR="006B5B4B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D41BF2" w:rsidP="004B02F2" w:rsidR="00D41BF2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E47660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13.02.2019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  </w:t>
      </w:r>
      <w:r w:rsidR="00FF1CCD">
        <w:rPr>
          <w:rFonts w:hAnsi="Times New Roman" w:ascii="Times New Roman"/>
          <w:sz w:val="24"/>
        </w:rPr>
        <w:t>Mato Čičak, dipl. oec.</w:t>
      </w:r>
    </w:p>
    <w:p w:rsidRDefault="00C61F72" w:rsidR="00C61F72"/>
    <w:sectPr w:rsidSect="00566916" w:rsidR="00C61F72">
      <w:pgSz w:orient="landscape" w:h="11906" w:w="16838"/>
      <w:pgMar w:gutter="0" w:footer="708" w:header="708" w:left="1417" w:bottom="1417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F205EE"/>
    <w:multiLevelType w:val="hybridMultilevel"/>
    <w:tmpl w:val="63926D0E"/>
    <w:lvl w:tplc="5E289C8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93625FD"/>
    <w:multiLevelType w:val="hybridMultilevel"/>
    <w:tmpl w:val="71461B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B85"/>
    <w:rsid w:val="00024EA6"/>
    <w:rsid w:val="000317A6"/>
    <w:rsid w:val="0004029D"/>
    <w:rsid w:val="000559E5"/>
    <w:rsid w:val="00064AAF"/>
    <w:rsid w:val="00081220"/>
    <w:rsid w:val="000912AA"/>
    <w:rsid w:val="00093BEF"/>
    <w:rsid w:val="000A0AAB"/>
    <w:rsid w:val="000B28C0"/>
    <w:rsid w:val="001238BA"/>
    <w:rsid w:val="00143F2C"/>
    <w:rsid w:val="00193C61"/>
    <w:rsid w:val="001A4DA0"/>
    <w:rsid w:val="002053A2"/>
    <w:rsid w:val="00232E23"/>
    <w:rsid w:val="00294CAD"/>
    <w:rsid w:val="00296BBB"/>
    <w:rsid w:val="002B6DA7"/>
    <w:rsid w:val="002C11F4"/>
    <w:rsid w:val="00334034"/>
    <w:rsid w:val="003505B4"/>
    <w:rsid w:val="003C63FE"/>
    <w:rsid w:val="003F58B5"/>
    <w:rsid w:val="00404514"/>
    <w:rsid w:val="00490858"/>
    <w:rsid w:val="004B02F2"/>
    <w:rsid w:val="004B1006"/>
    <w:rsid w:val="00526CBF"/>
    <w:rsid w:val="00556987"/>
    <w:rsid w:val="00560DDB"/>
    <w:rsid w:val="00566916"/>
    <w:rsid w:val="00585411"/>
    <w:rsid w:val="0058761B"/>
    <w:rsid w:val="005A2D42"/>
    <w:rsid w:val="005A31BB"/>
    <w:rsid w:val="005A613F"/>
    <w:rsid w:val="005D5334"/>
    <w:rsid w:val="006062F9"/>
    <w:rsid w:val="006153B2"/>
    <w:rsid w:val="006227BC"/>
    <w:rsid w:val="006B5B4B"/>
    <w:rsid w:val="006C2B79"/>
    <w:rsid w:val="00702487"/>
    <w:rsid w:val="00713019"/>
    <w:rsid w:val="00734BB6"/>
    <w:rsid w:val="00790FAC"/>
    <w:rsid w:val="00824A2E"/>
    <w:rsid w:val="00843BB2"/>
    <w:rsid w:val="008512FB"/>
    <w:rsid w:val="00852A9E"/>
    <w:rsid w:val="00860F53"/>
    <w:rsid w:val="008660B7"/>
    <w:rsid w:val="008E2C76"/>
    <w:rsid w:val="009068E3"/>
    <w:rsid w:val="00914D50"/>
    <w:rsid w:val="00927D94"/>
    <w:rsid w:val="0095682B"/>
    <w:rsid w:val="009630DD"/>
    <w:rsid w:val="00965663"/>
    <w:rsid w:val="00982EBD"/>
    <w:rsid w:val="0098519D"/>
    <w:rsid w:val="009A41CF"/>
    <w:rsid w:val="00A90FF7"/>
    <w:rsid w:val="00AA0F69"/>
    <w:rsid w:val="00B10786"/>
    <w:rsid w:val="00B115EC"/>
    <w:rsid w:val="00B11F65"/>
    <w:rsid w:val="00B272B2"/>
    <w:rsid w:val="00B30CF4"/>
    <w:rsid w:val="00B428B5"/>
    <w:rsid w:val="00BC55E1"/>
    <w:rsid w:val="00BD4B34"/>
    <w:rsid w:val="00C063DA"/>
    <w:rsid w:val="00C201A0"/>
    <w:rsid w:val="00C61F72"/>
    <w:rsid w:val="00CC2BF8"/>
    <w:rsid w:val="00D21480"/>
    <w:rsid w:val="00D41BF2"/>
    <w:rsid w:val="00DC28AE"/>
    <w:rsid w:val="00DE5C4D"/>
    <w:rsid w:val="00E058BF"/>
    <w:rsid w:val="00E10C48"/>
    <w:rsid w:val="00E47660"/>
    <w:rsid w:val="00E7218E"/>
    <w:rsid w:val="00E87D5B"/>
    <w:rsid w:val="00ED5C52"/>
    <w:rsid w:val="00F21A50"/>
    <w:rsid w:val="00FD564C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D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D4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D4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D4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D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D4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D4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D4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700</properties:Words>
  <properties:Characters>4205</properties:Characters>
  <properties:Lines>327</properties:Lines>
  <properties:Paragraphs>120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2019-02-15T06:18:00Z</dcterms:created>
  <dc:creator>ADMINIBM</dc:creator>
  <cp:lastModifiedBy>Vinka Mihalinčić</cp:lastModifiedBy>
  <cp:lastPrinted>2019-02-12T11:44:00Z</cp:lastPrinted>
  <dcterms:modified xmlns:xsi="http://www.w3.org/2001/XMLSchema-instance" xsi:type="dcterms:W3CDTF">2019-02-15T13:07:00Z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St-2397/2017-33 / Podnesak - Tablica prijavljenih i osporenih tražbina (St-2397-17 El-inter dario - tablice prijavljenih tražbina drugi viši isplatni red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