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7e61c" w14:paraId="627e61c"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20965">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D04C1D">
        <w:rPr>
          <w:bCs/>
          <w:sz w:val="24"/>
          <w:szCs w:val="24"/>
        </w:rPr>
        <w:t>5079</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20965">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D04C1D">
        <w:rPr>
          <w:sz w:val="24"/>
          <w:szCs w:val="24"/>
        </w:rPr>
        <w:t>CASTRA d.o.o.u likvidaciji, OIB:58585072045, Zagreb, Ilica 5</w:t>
      </w:r>
      <w:r w:rsidR="00A3190F" w:rsidRPr="0046473B">
        <w:rPr>
          <w:sz w:val="24"/>
          <w:szCs w:val="24"/>
        </w:rPr>
        <w:t xml:space="preserve">, </w:t>
      </w:r>
      <w:r w:rsidR="00A93C48" w:rsidRPr="0046473B">
        <w:rPr>
          <w:sz w:val="24"/>
          <w:szCs w:val="24"/>
        </w:rPr>
        <w:t xml:space="preserve">dana </w:t>
      </w:r>
      <w:r w:rsidR="00D04C1D">
        <w:rPr>
          <w:sz w:val="24"/>
          <w:szCs w:val="24"/>
        </w:rPr>
        <w:t>15. lip</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D04C1D">
        <w:rPr>
          <w:sz w:val="24"/>
          <w:szCs w:val="24"/>
        </w:rPr>
        <w:t>CASTRA d.o.o.u likvidaciji, OIB:58585072045, Zagreb, Ilica 5</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D04C1D">
        <w:rPr>
          <w:sz w:val="24"/>
          <w:szCs w:val="24"/>
        </w:rPr>
        <w:t>31</w:t>
      </w:r>
      <w:r w:rsidR="00743E1F">
        <w:rPr>
          <w:sz w:val="24"/>
          <w:szCs w:val="24"/>
        </w:rPr>
        <w:t xml:space="preserve">. </w:t>
      </w:r>
      <w:r w:rsidR="00D04C1D">
        <w:rPr>
          <w:sz w:val="24"/>
          <w:szCs w:val="24"/>
        </w:rPr>
        <w:t>prosinc</w:t>
      </w:r>
      <w:r w:rsidR="00FF3B54">
        <w:rPr>
          <w:sz w:val="24"/>
          <w:szCs w:val="24"/>
        </w:rPr>
        <w:t xml:space="preserve">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D04C1D">
        <w:rPr>
          <w:sz w:val="24"/>
          <w:szCs w:val="24"/>
        </w:rPr>
        <w:t>6.097.969,10</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w:t>
      </w:r>
      <w:r w:rsidR="00D62335">
        <w:rPr>
          <w:sz w:val="24"/>
          <w:szCs w:val="24"/>
        </w:rPr>
        <w:t xml:space="preserve">upisane u </w:t>
      </w:r>
      <w:r w:rsidR="00D04C1D">
        <w:rPr>
          <w:sz w:val="24"/>
          <w:szCs w:val="24"/>
        </w:rPr>
        <w:t>k.o.Remete u zk.ul.6674, kč.br.3519/1 upisane u A I(jedan) i opisane kao kuće br.51 u Kvintičkoj ulici i dvorište površine 478 m2, uključujući suvlasnički dio zemljišta te zajedničke dijelove i uređaje zgrade: 1.96/100 dijela nekretnine u A I(jedan) povezano s vlasništvom posebnog dijela nekretnine i to garaže oznake G 1 u suterenu, NPK površine 15,95 čm, u etažnom elaboratu označeno svijetloplavom bojom; 1.ETAŽA; 2.4/100 dijela nekretnine u A I (jedan) povezano s vlasništvom posebnog dijela nekretnine i to garaže oznake G 2 u suterenu, NPK površine 19,56 čm, u etažnom elaboratu označeno svijetlozelenom bojom; 2 ETAŽA; 29,46 dijela nekretnine u A 1(jedan) povezano s vlasništvom posebnog dijela nekretnine i to dvoetažnog četverosobnog stana s nusprostorijama oznake 1 K-S-6 u potkrovlju površine NPK 239/88 čm, u etažnom elaboratu označeno narančastom bojom; 9.ETAŽA</w:t>
      </w:r>
      <w:r w:rsidR="00427065" w:rsidRPr="0046473B">
        <w:rPr>
          <w:sz w:val="24"/>
          <w:szCs w:val="24"/>
        </w:rPr>
        <w:t>.</w:t>
      </w:r>
    </w:p>
    <w:p w:rsidRDefault="00C025C8" w:rsidP="00C025C8" w:rsidR="00C025C8" w:rsidRPr="0046473B">
      <w:pPr>
        <w:jc w:val="both"/>
        <w:rPr>
          <w:sz w:val="24"/>
          <w:szCs w:val="24"/>
        </w:rPr>
      </w:pPr>
      <w:r w:rsidRPr="0046473B">
        <w:rPr>
          <w:sz w:val="24"/>
          <w:szCs w:val="24"/>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w:t>
      </w:r>
      <w:r w:rsidRPr="0046473B">
        <w:rPr>
          <w:sz w:val="24"/>
          <w:szCs w:val="24"/>
        </w:rPr>
        <w:lastRenderedPageBreak/>
        <w:t>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D04C1D">
        <w:rPr>
          <w:sz w:val="24"/>
          <w:szCs w:val="24"/>
        </w:rPr>
        <w:t>15</w:t>
      </w:r>
      <w:r w:rsidR="00C8406F" w:rsidRPr="0046473B">
        <w:rPr>
          <w:sz w:val="24"/>
          <w:szCs w:val="24"/>
        </w:rPr>
        <w:t xml:space="preserve">. </w:t>
      </w:r>
      <w:r w:rsidR="00D04C1D">
        <w:rPr>
          <w:sz w:val="24"/>
          <w:szCs w:val="24"/>
        </w:rPr>
        <w:t>lip</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20965" w:rsidP="001A788B" w:rsidR="003A2C67" w:rsidRPr="0046473B">
      <w:pPr>
        <w:ind w:left="6372"/>
        <w:jc w:val="right"/>
        <w:rPr>
          <w:sz w:val="24"/>
          <w:szCs w:val="24"/>
        </w:rPr>
      </w:pPr>
      <w:r>
        <w:rPr>
          <w:sz w:val="24"/>
          <w:szCs w:val="24"/>
        </w:rPr>
        <w:t>Romina Markovinović</w:t>
      </w:r>
      <w:r w:rsidR="00D04C1D">
        <w:rPr>
          <w:sz w:val="24"/>
          <w:szCs w:val="24"/>
        </w:rPr>
        <w:t>,v.r.</w:t>
      </w:r>
    </w:p>
    <w:p w:rsidRDefault="00F87E60" w:rsidP="001A788B" w:rsidR="00F87E60">
      <w:pPr>
        <w:ind w:left="6372"/>
        <w:jc w:val="right"/>
        <w:rPr>
          <w:sz w:val="24"/>
          <w:szCs w:val="24"/>
        </w:rPr>
      </w:pPr>
    </w:p>
    <w:p w:rsidRDefault="00D04C1D" w:rsidP="00D04C1D" w:rsidR="00D04C1D">
      <w:pPr>
        <w:tabs>
          <w:tab w:pos="6921" w:val="left"/>
        </w:tabs>
        <w:ind w:left="6372"/>
        <w:rPr>
          <w:sz w:val="24"/>
          <w:szCs w:val="24"/>
        </w:rPr>
      </w:pPr>
      <w:r>
        <w:rPr>
          <w:sz w:val="24"/>
          <w:szCs w:val="24"/>
        </w:rPr>
        <w:tab/>
        <w:t>Za točnost opravka:</w:t>
      </w:r>
    </w:p>
    <w:p w:rsidRDefault="00D04C1D" w:rsidP="00D04C1D" w:rsidR="00D04C1D">
      <w:pPr>
        <w:tabs>
          <w:tab w:pos="6921" w:val="left"/>
        </w:tabs>
        <w:ind w:left="6372"/>
        <w:rPr>
          <w:sz w:val="24"/>
          <w:szCs w:val="24"/>
        </w:rPr>
      </w:pPr>
      <w:r>
        <w:rPr>
          <w:sz w:val="24"/>
          <w:szCs w:val="24"/>
        </w:rPr>
        <w:tab/>
        <w:t>Marina Gojić</w:t>
      </w:r>
    </w:p>
    <w:p w:rsidRDefault="00D04C1D" w:rsidP="001A788B" w:rsidR="00D04C1D"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D04C1D">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04C1D"/>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096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04C1D"/>
    <w:rPr>
      <w:color w:val="808080"/>
      <w:bdr w:space="0" w:sz="0" w:color="auto" w:val="none"/>
      <w:shd w:fill="auto" w:color="auto" w:val="clear"/>
    </w:rPr>
  </w:style>
  <w:style w:customStyle="true" w:styleId="eSPISCCParagraphDefaultFont" w:type="character">
    <w:name w:val="eSPIS_CC_Paragraph Default Font"/>
    <w:basedOn w:val="Zadanifontodlomka"/>
    <w:rsid w:val="00D04C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4C1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4C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4C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04C1D"/>
    <w:rPr>
      <w:color w:val="808080"/>
      <w:bdr w:color="auto" w:space="0" w:sz="0" w:val="none"/>
      <w:shd w:color="auto" w:fill="auto" w:val="clear"/>
    </w:rPr>
  </w:style>
  <w:style w:customStyle="1" w:styleId="eSPISCCParagraphDefaultFont" w:type="character">
    <w:name w:val="eSPIS_CC_Paragraph Default Font"/>
    <w:basedOn w:val="Zadanifontodlomka"/>
    <w:rsid w:val="00D04C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4C1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4C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4C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5079</izvorni_sadrzaj>
    <derivirana_varijabla naziv="DomainObject.Predmet.Broj_1">5079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St-5079/2015</izvorni_sadrzaj>
    <derivirana_varijabla naziv="DomainObject.Predmet.OznakaBroj_1">St-5079/2015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CASTRA d.o.o. u likvidaciji</izvorni_sadrzaj>
    <derivirana_varijabla naziv="DomainObject.Predmet.ProtustrankaFormated_1">  CASTRA d.o.o. u likvidaciji</derivirana_varijabla>
  </DomainObject.Predmet.ProtustrankaFormated>
  <DomainObject.Predmet.ProtustrankaFormatedOIB>
    <izvorni_sadrzaj>  CASTRA d.o.o. u likvidaciji, OIB 58585072045</izvorni_sadrzaj>
    <derivirana_varijabla naziv="DomainObject.Predmet.ProtustrankaFormatedOIB_1">  CASTRA d.o.o. u likvidaciji, OIB 58585072045</derivirana_varijabla>
  </DomainObject.Predmet.ProtustrankaFormatedOIB>
  <DomainObject.Predmet.ProtustrankaFormatedWithAdress>
    <izvorni_sadrzaj> CASTRA d.o.o. u likvidaciji, Ilica 5, 10000 Zagreb</izvorni_sadrzaj>
    <derivirana_varijabla naziv="DomainObject.Predmet.ProtustrankaFormatedWithAdress_1"> CASTRA d.o.o. u likvidaciji, Ilica 5, 10000 Zagreb</derivirana_varijabla>
  </DomainObject.Predmet.ProtustrankaFormatedWithAdress>
  <DomainObject.Predmet.ProtustrankaFormatedWithAdressOIB>
    <izvorni_sadrzaj> CASTRA d.o.o. u likvidaciji, OIB 58585072045, Ilica 5, 10000 Zagreb</izvorni_sadrzaj>
    <derivirana_varijabla naziv="DomainObject.Predmet.ProtustrankaFormatedWithAdressOIB_1"> CASTRA d.o.o. u likvidaciji, OIB 58585072045, Ilica 5, 10000 Zagreb</derivirana_varijabla>
  </DomainObject.Predmet.ProtustrankaFormatedWithAdressOIB>
  <DomainObject.Predmet.ProtustrankaWithAdress>
    <izvorni_sadrzaj>CASTRA d.o.o. u likvidaciji Ilica 5, 10000 Zagreb</izvorni_sadrzaj>
    <derivirana_varijabla naziv="DomainObject.Predmet.ProtustrankaWithAdress_1">CASTRA d.o.o. u likvidaciji Ilica 5, 10000 Zagreb</derivirana_varijabla>
  </DomainObject.Predmet.ProtustrankaWithAdress>
  <DomainObject.Predmet.ProtustrankaWithAdressOIB>
    <izvorni_sadrzaj>CASTRA d.o.o. u likvidaciji, OIB 58585072045, Ilica 5, 10000 Zagreb</izvorni_sadrzaj>
    <derivirana_varijabla naziv="DomainObject.Predmet.ProtustrankaWithAdressOIB_1">CASTRA d.o.o. u likvidaciji, OIB 58585072045, Ilica 5, 10000 Zagreb</derivirana_varijabla>
  </DomainObject.Predmet.ProtustrankaWithAdressOIB>
  <DomainObject.Predmet.ProtustrankaNazivFormated>
    <izvorni_sadrzaj>CASTRA d.o.o. u likvidaciji</izvorni_sadrzaj>
    <derivirana_varijabla naziv="DomainObject.Predmet.ProtustrankaNazivFormated_1">CASTRA d.o.o. u likvidaciji</derivirana_varijabla>
  </DomainObject.Predmet.ProtustrankaNazivFormated>
  <DomainObject.Predmet.ProtustrankaNazivFormatedOIB>
    <izvorni_sadrzaj>CASTRA d.o.o. u likvidaciji, OIB 58585072045</izvorni_sadrzaj>
    <derivirana_varijabla naziv="DomainObject.Predmet.ProtustrankaNazivFormatedOIB_1">CASTRA d.o.o. u likvidaciji, OIB 58585072045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CASTRA d.o.o. u likvidaciji</item>
    </izvorni_sadrzaj>
    <derivirana_varijabla naziv="DomainObject.Predmet.ProtuStrankaListFormated_1">
      <item>CASTRA d.o.o. u likvidaciji</item>
    </derivirana_varijabla>
  </DomainObject.Predmet.ProtuStrankaListFormated>
  <DomainObject.Predmet.ProtuStrankaListFormatedOIB>
    <izvorni_sadrzaj>
      <item>CASTRA d.o.o. u likvidaciji, OIB 58585072045</item>
    </izvorni_sadrzaj>
    <derivirana_varijabla naziv="DomainObject.Predmet.ProtuStrankaListFormatedOIB_1">
      <item>CASTRA d.o.o. u likvidaciji, OIB 58585072045</item>
    </derivirana_varijabla>
  </DomainObject.Predmet.ProtuStrankaListFormatedOIB>
  <DomainObject.Predmet.ProtuStrankaListFormatedWithAdress>
    <izvorni_sadrzaj>
      <item>CASTRA d.o.o. u likvidaciji, Ilica 5, 10000 Zagreb</item>
    </izvorni_sadrzaj>
    <derivirana_varijabla naziv="DomainObject.Predmet.ProtuStrankaListFormatedWithAdress_1">
      <item>CASTRA d.o.o. u likvidaciji, Ilica 5, 10000 Zagreb</item>
    </derivirana_varijabla>
  </DomainObject.Predmet.ProtuStrankaListFormatedWithAdress>
  <DomainObject.Predmet.ProtuStrankaListFormatedWithAdressOIB>
    <izvorni_sadrzaj>
      <item>CASTRA d.o.o. u likvidaciji, OIB 58585072045, Ilica 5, 10000 Zagreb</item>
    </izvorni_sadrzaj>
    <derivirana_varijabla naziv="DomainObject.Predmet.ProtuStrankaListFormatedWithAdressOIB_1">
      <item>CASTRA d.o.o. u likvidaciji, OIB 58585072045, Ilica 5, 10000 Zagreb</item>
    </derivirana_varijabla>
  </DomainObject.Predmet.ProtuStrankaListFormatedWithAdressOIB>
  <DomainObject.Predmet.ProtuStrankaListNazivFormated>
    <izvorni_sadrzaj>
      <item>CASTRA d.o.o. u likvidaciji</item>
    </izvorni_sadrzaj>
    <derivirana_varijabla naziv="DomainObject.Predmet.ProtuStrankaListNazivFormated_1">
      <item>CASTRA d.o.o. u likvidaciji</item>
    </derivirana_varijabla>
  </DomainObject.Predmet.ProtuStrankaListNazivFormated>
  <DomainObject.Predmet.ProtuStrankaListNazivFormatedOIB>
    <izvorni_sadrzaj>
      <item>CASTRA d.o.o. u likvidaciji, OIB 58585072045</item>
    </izvorni_sadrzaj>
    <derivirana_varijabla naziv="DomainObject.Predmet.ProtuStrankaListNazivFormatedOIB_1">
      <item>CASTRA d.o.o. u likvidaciji, OIB 58585072045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CASTRA d.o.o. u likvidaciji</izvorni_sadrzaj>
    <derivirana_varijabla naziv="DomainObject.Predmet.ProtustrankaIDrugi_1">CASTRA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CASTRA d.o.o. u likvidaciji, OIB 58585072045, Ilica 5, 10000 Zagreb</izvorni_sadrzaj>
    <derivirana_varijabla naziv="DomainObject.Predmet.ProtustrankaIDrugiAdressOIB_1">CASTRA d.o.o. u likvidaciji, OIB 58585072045, Ilica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CASTRA d.o.o. u likvidaciji</item>
    </izvorni_sadrzaj>
    <derivirana_varijabla naziv="DomainObject.Predmet.SudioniciListNaziv_1">
      <item>FINA Regionalni centar Zagreb</item>
      <item>CASTRA d.o.o. u likvidaciji</item>
    </derivirana_varijabla>
  </DomainObject.Predmet.SudioniciListNaziv>
  <DomainObject.Predmet.SudioniciListAdressOIB>
    <izvorni_sadrzaj>
      <item>FINA Regionalni centar Zagreb, OIB 85821130368, Trg svibanjskih žrtava 1995. 1,10000 Zagreb</item>
      <item>CASTRA d.o.o. u likvidaciji, OIB 58585072045, Ilica 5,10000 Zagreb</item>
    </izvorni_sadrzaj>
    <derivirana_varijabla naziv="DomainObject.Predmet.SudioniciListAdressOIB_1">
      <item>FINA Regionalni centar Zagreb, OIB 85821130368, Trg svibanjskih žrtava 1995. 1,10000 Zagreb</item>
      <item>CASTRA d.o.o. u likvidaciji, OIB 58585072045, Ilica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58585072045</item>
    </izvorni_sadrzaj>
    <derivirana_varijabla naziv="DomainObject.Predmet.SudioniciListNazivOIB_1">
      <item>, OIB 85821130368</item>
      <item>, OIB 58585072045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678</properties:Words>
  <properties:Characters>3812</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2016-06-15T08:21:00Z</cp:lastPrinted>
  <dcterms:modified xmlns:xsi="http://www.w3.org/2001/XMLSchema-instance" xsi:type="dcterms:W3CDTF">2016-06-15T08:21:00Z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