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6c98" w14:paraId="6506c98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F600F4">
        <w:t>1696/16-</w:t>
      </w:r>
      <w:r w:rsidR="00CC24EA">
        <w:t>70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600F4" w:rsidP="00703041" w:rsidR="00F600F4"/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 xml:space="preserve">Trgovački sud u Osijeku, po stečajnoj sutkinji Nadi Roso, u stečajnom postupku nad stečajnim dužnikom: </w:t>
      </w:r>
      <w:r w:rsidRPr="00F600F4">
        <w:rPr>
          <w:b/>
        </w:rPr>
        <w:t xml:space="preserve">SCAT-ING d.o.o. </w:t>
      </w:r>
      <w:r>
        <w:rPr>
          <w:b/>
        </w:rPr>
        <w:t>„</w:t>
      </w:r>
      <w:r w:rsidRPr="00F600F4">
        <w:rPr>
          <w:b/>
        </w:rPr>
        <w:t>u stečaju</w:t>
      </w:r>
      <w:r>
        <w:rPr>
          <w:b/>
        </w:rPr>
        <w:t>“</w:t>
      </w:r>
      <w:r w:rsidRPr="00F600F4">
        <w:rPr>
          <w:b/>
        </w:rPr>
        <w:t>, Braće Radića 26 Našice, MBS: 050021527, OIB: 32183024669</w:t>
      </w:r>
      <w:r w:rsidRPr="00F83D47">
        <w:t xml:space="preserve">, dana </w:t>
      </w:r>
      <w:r>
        <w:t>6. travnja</w:t>
      </w:r>
      <w:r w:rsidRPr="00F83D47">
        <w:t xml:space="preserve"> 2018. g.,</w:t>
      </w:r>
    </w:p>
    <w:p w:rsidRDefault="00F600F4" w:rsidP="00F600F4" w:rsidR="00F600F4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center"/>
      </w:pPr>
      <w:r>
        <w:t>z a k l j u č i o  j e :</w:t>
      </w:r>
    </w:p>
    <w:p w:rsidRDefault="00F600F4" w:rsidP="00F600F4" w:rsidR="00F600F4">
      <w:pPr>
        <w:autoSpaceDE w:val="false"/>
        <w:autoSpaceDN w:val="false"/>
        <w:adjustRightInd w:val="false"/>
        <w:jc w:val="center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center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I          Temeljem odredbe čl.247. st. 1. i st. 3. Stečajnog zakona (NN-71/2015 i NN 104/2017), a u svezi s odredbom članka 95. Ovršnog zakona (NN-12/</w:t>
      </w:r>
      <w:proofErr w:type="spellStart"/>
      <w:r w:rsidRPr="00F83D47">
        <w:t>12</w:t>
      </w:r>
      <w:proofErr w:type="spellEnd"/>
      <w:r w:rsidRPr="00F83D47">
        <w:t>, 25/13, 93/14 i 5/16) određuje se prodaja u stečajnom postupku uz  odgovarajuću primjenu pravila o ovrsi na nekretninama, nekretnina u vlasništvu stečajnog dužnika SCAT-ING d.o.o. u stečaju, Našice, Braće Radića 26, MBS: 050021527, OIB: 32183024669, nekretnina upisana u zemljišno knjižni odjel Našice: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 - </w:t>
      </w:r>
      <w:proofErr w:type="spellStart"/>
      <w:r w:rsidRPr="00F83D47">
        <w:t>zk</w:t>
      </w:r>
      <w:proofErr w:type="spellEnd"/>
      <w:r w:rsidRPr="00F83D47">
        <w:t xml:space="preserve">. ul. 4030 PU 546 </w:t>
      </w:r>
      <w:proofErr w:type="spellStart"/>
      <w:r w:rsidRPr="00F83D47">
        <w:t>kč</w:t>
      </w:r>
      <w:proofErr w:type="spellEnd"/>
      <w:r w:rsidRPr="00F83D47">
        <w:t xml:space="preserve">. br.2829/2 k.o. Našice poslovni prostor </w:t>
      </w:r>
      <w:proofErr w:type="spellStart"/>
      <w:r w:rsidRPr="00F83D47">
        <w:t>IIkat</w:t>
      </w:r>
      <w:proofErr w:type="spellEnd"/>
      <w:r w:rsidRPr="00F83D47">
        <w:t xml:space="preserve"> u istočnom dijelu zgrade na lijevoj strani, ukupne površine 41m2 m2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  Na navedenim nekretninama upisano je </w:t>
      </w:r>
      <w:proofErr w:type="spellStart"/>
      <w:r w:rsidRPr="00F83D47">
        <w:t>razlučno</w:t>
      </w:r>
      <w:proofErr w:type="spellEnd"/>
      <w:r w:rsidRPr="00F83D47">
        <w:t xml:space="preserve"> pravo za korist Tehno-Elektro d.o.o. Đakovo, Jug d.o.o. Markovac Našički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 xml:space="preserve">. ul. 1027 PU 1,suvlasnički dio 111/1000, kč.br 1194 k.o. Našice poslovni prostor PP4 u prizemlju lijevo ukupne površine 115,82m2 a koji se sastoji od čekaonice sa 11,73m2, garderobe sa 11,73m2, ureda 11,15m2, fitnesa sa 72,22m2, WC s </w:t>
      </w:r>
      <w:proofErr w:type="spellStart"/>
      <w:r w:rsidRPr="00F83D47">
        <w:t>pre</w:t>
      </w:r>
      <w:r w:rsidR="00CC24EA">
        <w:t>d</w:t>
      </w:r>
      <w:r w:rsidRPr="00F83D47">
        <w:t>prostorom</w:t>
      </w:r>
      <w:proofErr w:type="spellEnd"/>
      <w:r w:rsidRPr="00F83D47">
        <w:t xml:space="preserve"> sa 3,92m2 i tuševa sa </w:t>
      </w:r>
      <w:proofErr w:type="spellStart"/>
      <w:r w:rsidRPr="00F83D47">
        <w:t>predprostorom</w:t>
      </w:r>
      <w:proofErr w:type="spellEnd"/>
      <w:r w:rsidRPr="00F83D47">
        <w:t xml:space="preserve"> 5,07m2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Na navedenoj nekretnini upisano je </w:t>
      </w:r>
      <w:proofErr w:type="spellStart"/>
      <w:r w:rsidRPr="00F83D47">
        <w:t>razlučno</w:t>
      </w:r>
      <w:proofErr w:type="spellEnd"/>
      <w:r w:rsidRPr="00F83D47">
        <w:t xml:space="preserve"> pravo za korist MF Porezne uprave 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-zk.ul.1027 PU 1 suvlasnički dio 113/1000 , kč.br.1194 k.o.Našice poslovni prostor PP3 u podrumu desno ukupne površine 117,88m2, a koji se sastoji od pivnice sa 85,37m2, kuhinje sa 9,64m2, spremišta sa 5,52m2, garderobe sa WC-om i tušem za osoblje sa 6,61m2 , WC-om s </w:t>
      </w:r>
      <w:proofErr w:type="spellStart"/>
      <w:r w:rsidRPr="00F83D47">
        <w:t>predprostorom</w:t>
      </w:r>
      <w:proofErr w:type="spellEnd"/>
      <w:r w:rsidRPr="00F83D47">
        <w:t xml:space="preserve"> </w:t>
      </w:r>
      <w:proofErr w:type="spellStart"/>
      <w:r w:rsidRPr="00F83D47">
        <w:t>MiŽ</w:t>
      </w:r>
      <w:proofErr w:type="spellEnd"/>
      <w:r w:rsidRPr="00F83D47">
        <w:t xml:space="preserve"> za goste sa 10,74m2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Na navedenoj nekretnini upisano je </w:t>
      </w:r>
      <w:proofErr w:type="spellStart"/>
      <w:r w:rsidRPr="00F83D47">
        <w:t>razlučno</w:t>
      </w:r>
      <w:proofErr w:type="spellEnd"/>
      <w:r w:rsidRPr="00F83D47">
        <w:t xml:space="preserve"> pravo za korist MF Porezne uprave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-zk.ul.83, kč.br.200/1, 200/2, 202/2, 202/4, 204 k.o. Gradac, voćnjak površine 1260čhv,voćnjak površine 444čhv,vinograd površine 301čhv, oranica površine 1028čhv, kuća broj 8 i dvorište u selu 228čhv sveukupne površine 3.261čhv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Na navedenoj nekretnini upisano je </w:t>
      </w:r>
      <w:proofErr w:type="spellStart"/>
      <w:r w:rsidRPr="00F83D47">
        <w:t>razlučno</w:t>
      </w:r>
      <w:proofErr w:type="spellEnd"/>
      <w:r w:rsidRPr="00F83D47">
        <w:t xml:space="preserve"> pravo Tehno-Elektro d.o.o. Đakovo, MF Porezna uprava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-zk.ul.4030, PU 545, kč.br.2829/2  k.o. Našice, poslovni prostor u prizemlju </w:t>
      </w:r>
      <w:proofErr w:type="spellStart"/>
      <w:r w:rsidRPr="00F83D47">
        <w:t>ističnog</w:t>
      </w:r>
      <w:proofErr w:type="spellEnd"/>
      <w:r w:rsidRPr="00F83D47">
        <w:t xml:space="preserve"> dijela objekta 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lastRenderedPageBreak/>
        <w:t xml:space="preserve">Na navedenoj nekretnini upisano je </w:t>
      </w:r>
      <w:proofErr w:type="spellStart"/>
      <w:r w:rsidRPr="00F83D47">
        <w:t>razlučno</w:t>
      </w:r>
      <w:proofErr w:type="spellEnd"/>
      <w:r w:rsidRPr="00F83D47">
        <w:t xml:space="preserve"> pravo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 Tehno -Elektro d.o.o. Đakovo, Jug d.o.o. Markovac Našički 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 xml:space="preserve">II           Utvrđena vrijednost nekretnine pod točkom I ovog Zaključka i to za nekretninu upisanu u </w:t>
      </w:r>
      <w:proofErr w:type="spellStart"/>
      <w:r w:rsidRPr="00F83D47">
        <w:t>zk</w:t>
      </w:r>
      <w:proofErr w:type="spellEnd"/>
      <w:r w:rsidRPr="00F83D47">
        <w:t>. odjel Našice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  <w:rPr>
          <w:b/>
        </w:rPr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 xml:space="preserve">. ul. 4030 PU 546 </w:t>
      </w:r>
      <w:proofErr w:type="spellStart"/>
      <w:r w:rsidRPr="00F83D47">
        <w:t>kč</w:t>
      </w:r>
      <w:proofErr w:type="spellEnd"/>
      <w:r w:rsidRPr="00F83D47">
        <w:t xml:space="preserve">. br.2829/2 k.o. Našice poslovni prostor </w:t>
      </w:r>
      <w:proofErr w:type="spellStart"/>
      <w:r w:rsidRPr="00F83D47">
        <w:t>IIkat</w:t>
      </w:r>
      <w:proofErr w:type="spellEnd"/>
      <w:r w:rsidRPr="00F83D47">
        <w:t xml:space="preserve"> u istočnom dijelu zgrade na lijevoj strani, ukupne površine 41m2 </w:t>
      </w:r>
      <w:r w:rsidRPr="00F83D47">
        <w:rPr>
          <w:b/>
        </w:rPr>
        <w:t>iznosi</w:t>
      </w:r>
      <w:r w:rsidRPr="00F83D47">
        <w:t xml:space="preserve"> </w:t>
      </w:r>
      <w:r w:rsidRPr="00F83D47">
        <w:rPr>
          <w:b/>
        </w:rPr>
        <w:t>298.750,00kn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  <w:rPr>
          <w:b/>
        </w:rPr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 xml:space="preserve">. ul. 1027 PU 1,suvlasnički dio 111/1000, kč.br 1194 k.o. Našice poslovni prostor PP4 u prizemlju lijevo ukupne površine 115,82m2 </w:t>
      </w:r>
      <w:r w:rsidRPr="00F83D47">
        <w:rPr>
          <w:b/>
        </w:rPr>
        <w:t>iznosi 663.050,00 kn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-zk.ul.1027 PU 1 suvlasnički dio 113/1000 , kč.br.1194 k.o.Našice poslovni prostor PP3 u podrumu desno ukupne površine 117,88m2 </w:t>
      </w:r>
      <w:r w:rsidRPr="00F83D47">
        <w:rPr>
          <w:b/>
        </w:rPr>
        <w:t>iznosi 674.970,00 kn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  <w:rPr>
          <w:b/>
        </w:rPr>
      </w:pPr>
      <w:r w:rsidRPr="00F83D47">
        <w:t xml:space="preserve">-zk.ul.83, kč.br.200/1, 200/2, 202/2, 202/4, 204k.o. Gradac, ukupne površine 3.261čhv </w:t>
      </w:r>
      <w:r w:rsidRPr="00F83D47">
        <w:rPr>
          <w:b/>
        </w:rPr>
        <w:t>iznosi 438.000,00 kn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  <w:rPr>
          <w:b/>
        </w:rPr>
      </w:pPr>
      <w:r w:rsidRPr="00F83D47">
        <w:t xml:space="preserve">-zk.ul.4030, PU 545, kč.br.2829/2  k.o. Našice, poslovni prostor u prizemlju </w:t>
      </w:r>
      <w:proofErr w:type="spellStart"/>
      <w:r w:rsidRPr="00F83D47">
        <w:t>ističnog</w:t>
      </w:r>
      <w:proofErr w:type="spellEnd"/>
      <w:r w:rsidRPr="00F83D47">
        <w:t xml:space="preserve"> dijela objekta iznosi </w:t>
      </w:r>
      <w:r w:rsidRPr="00F83D47">
        <w:rPr>
          <w:b/>
        </w:rPr>
        <w:t xml:space="preserve">339.720,00 kn 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  <w:rPr>
          <w:b/>
        </w:rPr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III       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Financijske agencije do početka prikupljanja ponuda mora proteći najmanje šezdeset dana.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IV</w:t>
      </w:r>
      <w:r w:rsidRPr="00F83D47">
        <w:tab/>
        <w:t xml:space="preserve"> Uvjeti prodaje u odnosu na slijedeće nekretnine: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nekretnina upisana u zemljišnoknjižni odjel Našice: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 xml:space="preserve">. ul. 4030 PU 546 </w:t>
      </w:r>
      <w:proofErr w:type="spellStart"/>
      <w:r w:rsidRPr="00F83D47">
        <w:t>kč</w:t>
      </w:r>
      <w:proofErr w:type="spellEnd"/>
      <w:r w:rsidRPr="00F83D47">
        <w:t xml:space="preserve">. br.2829/2 k.o. Našice poslovni prostor </w:t>
      </w:r>
      <w:proofErr w:type="spellStart"/>
      <w:r w:rsidRPr="00F83D47">
        <w:t>IIkat</w:t>
      </w:r>
      <w:proofErr w:type="spellEnd"/>
      <w:r w:rsidRPr="00F83D47">
        <w:t xml:space="preserve"> u istočnom dijelu zgrade na lijevoj strani, ukupne površine 41m2: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1. Minimalna zakonska cijena ispod koje se nekretnina ne može prodati: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224.062,50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149.375,00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74.687,50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2. Početna cijena za nadmetanje: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po početnoj cijeni 3/4 utvrđene vrijednosti odnosno 224.062,50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po početnoj cijeni 1/2, utvrđene vrijednosti odnosno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149.375,00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na trećoj javnoj dražbi po početnoj cijeni 1/4 </w:t>
      </w:r>
      <w:proofErr w:type="spellStart"/>
      <w:r w:rsidRPr="00F83D47">
        <w:t>utvrđne</w:t>
      </w:r>
      <w:proofErr w:type="spellEnd"/>
      <w:r w:rsidRPr="00F83D47">
        <w:t xml:space="preserve"> vrijednosti odnosno 74.687,50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dražbovnog koraka: 1.000,00  kn.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Oznaka elektroničke javne dražbe: prva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Redni broj održavanja elektroničke javne dražbe: prvi put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lastRenderedPageBreak/>
        <w:t>Iznos jamčevine koju ponuditelj mora uplatiti: 29.875,00 kn (10% od utvrđene vrijednosti nekretnine)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nekretnina upisana u zemljišnoknjižni odjel Našice: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>. ul. 1027 PU 1,suvlasnički dio 111/1000, kč.br 1194 k.o. Našice poslovni prostor PP4 u prizemlju lijevo ukupne površine 115,82m2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1. Minimalna zakonska cijena ispod koje se nekretnina ne može prodati: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497.287,50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331.525,00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165.762,50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2. Početna cijena za nadmetanje;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497.287,50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331.525,00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165.762,50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dražbovnog koraka: 1.000,00  kn.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Oznaka elektroničke javne dražbe: prva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Redni broj održavanja elektroničke javne dražbe: prvi put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jamčevine koju ponuditelj mora uplatiti: 66.305,00 kn (10% od utvrđene vrijednosti nekretnine)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nekretnina upisana u zemljišnoknjižni odjel Našice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-zk.ul.1027 PU 1 suvlasnički dio 113/1000 , kč.br.1194 k.o. Našice poslovni prostor PP3 u podrumu desno ukupne površine 117,88m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1. Minimalna zakonska cijena ispod koje se nekretnina ne može prodati: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506.227,50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337.485,00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168.742,50kn;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2. Početna cijena za nadmetanje: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po početnoj cijeni 3/4 utvrđene vrijednosti odnosno 506.227,50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po početnoj cijeni 1/2, utvrđene vrijednosti odnosno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337.485,00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na trećoj javnoj dražbi po početnoj cijeni 1/4 </w:t>
      </w:r>
      <w:proofErr w:type="spellStart"/>
      <w:r w:rsidRPr="00F83D47">
        <w:t>utvrđne</w:t>
      </w:r>
      <w:proofErr w:type="spellEnd"/>
      <w:r w:rsidRPr="00F83D47">
        <w:t xml:space="preserve"> vrijednosti odnosno 168.742,50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dražbovnog koraka: 1.000,00  kn.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Oznaka elektroničke javne dražbe: prva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Redni broj održavanja elektroničke javne dražbe: prvi put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jamčevine koju ponuditelj mora uplatiti: 67.497,00 kn (10% od utvrđene vrijednosti nekretnine)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nekretnina upisana u zemljišnoknjižni odjel Našice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lastRenderedPageBreak/>
        <w:t>-zk.ul.83, kč.br.200/1, 200/2, 202/2, 202/4, 204k.o. Gradac, voćnjak površine 1260čhv,voćnjak površine 444čhv,vinograd površine 301čhv, oranica površine 1028čhv, kuća broj 8 i dvorište u selu 228čhv sveukupne površine 3.261čhv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1. Minimalna zakonska cijena ispod koje se nekretnina ne može prodati: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328.500,00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219.000,00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109.500,00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2. Početna cijena za nadmetanje: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po početnoj cijeni 3/4 utvrđene vrijednosti odnosno 328.500,00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po početnoj cijeni 1/2, utvrđene vrijednosti odnosno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219.000,00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na trećoj javnoj dražbi po početnoj cijeni 1/4 </w:t>
      </w:r>
      <w:proofErr w:type="spellStart"/>
      <w:r w:rsidRPr="00F83D47">
        <w:t>utvrđne</w:t>
      </w:r>
      <w:proofErr w:type="spellEnd"/>
      <w:r w:rsidRPr="00F83D47">
        <w:t xml:space="preserve"> vrijednosti odnosno 109.500,00kn;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dražbovnog koraka:100,00  kn.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Oznaka elektroničke javne dražbe: prva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Redni broj održavanja elektroničke javne dražbe: prvi put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jamčevine koju ponuditelj mora uplatiti: 43.800,00 kn (10% od utvrđene vrijednosti nekretnine)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nekretnina upisana u zemljišnoknjižni odjel Našice: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</w:t>
      </w:r>
      <w:proofErr w:type="spellStart"/>
      <w:r w:rsidRPr="00F83D47">
        <w:t>zk</w:t>
      </w:r>
      <w:proofErr w:type="spellEnd"/>
      <w:r w:rsidRPr="00F83D47">
        <w:t xml:space="preserve">. ul. 4030 PU 545 </w:t>
      </w:r>
      <w:proofErr w:type="spellStart"/>
      <w:r w:rsidRPr="00F83D47">
        <w:t>kč</w:t>
      </w:r>
      <w:proofErr w:type="spellEnd"/>
      <w:r w:rsidRPr="00F83D47">
        <w:t>. br.2829/2 k.o. Našice poslovni prostoru u prizemlju istočnog dijela objekta, ukupne površine 41m2: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1. Minimalna zakonska cijena ispod koje se nekretnina ne može prodati: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ispod 3/4 utvrđene vrijednosti odnosno ispod 254.790,00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ispod ½ utvrđene vrijednosti odnosno ispod 169.860,00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trećoj javnoj dražbi ispod 1/4 utvrđene vrijednosti odnosno ispod 84.930,00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2. Početna cijena za nadmetanje: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prvoj javnoj dražbi po početnoj cijeni 3/4 utvrđene vrijednosti odnosno 254.790,00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drugoj javnoj dražbi po početnoj cijeni 1/2, utvrđene vrijednosti odnosno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169.860,00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- na trećoj javnoj dražbi po početnoj cijeni 1/4 </w:t>
      </w:r>
      <w:proofErr w:type="spellStart"/>
      <w:r w:rsidRPr="00F83D47">
        <w:t>utvrđne</w:t>
      </w:r>
      <w:proofErr w:type="spellEnd"/>
      <w:r w:rsidRPr="00F83D47">
        <w:t xml:space="preserve"> vrijednosti odnosno 84.930,00 kn;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- na četvrtoj javnoj dražbi nekretnine se prodaji po početnoj cijeni od 1,00 kn (čl. 247 st. 6 SZ)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dražbovnog koraka: 1.000,00  kn.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Oznaka elektroničke javne dražbe: prva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Redni broj održavanja elektroničke javne dražbe: prvi put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Iznos jamčevine koju ponuditelj mora uplatiti: 33.972,00 kn (10% od utvrđene vrijednosti nekretnine)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V</w:t>
      </w:r>
      <w:r w:rsidRPr="00F83D47">
        <w:tab/>
        <w:t xml:space="preserve"> Sve pristojbe i porez na promet nekretnine dužan je platiti kupac u skladu sa zakonom.</w:t>
      </w: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VI</w:t>
      </w:r>
      <w:r w:rsidRPr="00F83D47">
        <w:tab/>
        <w:t xml:space="preserve"> Kao kupci u elektroničkoj javnoj dražbi mogu sudjelovati samo osobe koje su prethodno dale jamčevinu u visini od 10% utvrđene vrijednosti nekretnine. Jamčevina se </w:t>
      </w:r>
      <w:r w:rsidRPr="00F83D47">
        <w:lastRenderedPageBreak/>
        <w:t>uplaćuje najkasnije zadnjeg dana objave poziva za sudjelovanje i to na poseban račun Financijske agencije u iznosu, roku i na način utvrđen u pozivu za sudjelovanje. Uplatiteljom jamčevine smatrat će se osoba čiji je osobni identifikacijski broj (OIB) naveden u pozivu uplate (PNB).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VII</w:t>
      </w:r>
      <w:r w:rsidRPr="00F83D47">
        <w:tab/>
        <w:t xml:space="preserve"> Prvi </w:t>
      </w:r>
      <w:proofErr w:type="spellStart"/>
      <w:r w:rsidRPr="00F83D47">
        <w:t>razlučni</w:t>
      </w:r>
      <w:proofErr w:type="spellEnd"/>
      <w:r w:rsidRPr="00F83D47">
        <w:t xml:space="preserve"> vjerovnik-u </w:t>
      </w:r>
      <w:proofErr w:type="spellStart"/>
      <w:r w:rsidRPr="00F83D47">
        <w:t>prednosnom</w:t>
      </w:r>
      <w:proofErr w:type="spellEnd"/>
      <w:r w:rsidRPr="00F83D47">
        <w:t xml:space="preserve"> redu može izjaviti da kupuje nekretninu i da stavlja u prijeboj svoju tražbinu s </w:t>
      </w:r>
      <w:proofErr w:type="spellStart"/>
      <w:r w:rsidRPr="00F83D47">
        <w:t>protutražbinom</w:t>
      </w:r>
      <w:proofErr w:type="spellEnd"/>
      <w:r w:rsidRPr="00F83D47">
        <w:t xml:space="preserve">  stečajnog dužnika po osnovi cijene u visini utvrđene vrijednosti nekretnine.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 xml:space="preserve">VIII </w:t>
      </w:r>
      <w:r w:rsidRPr="00F83D47">
        <w:tab/>
        <w:t>Nekretnina navedena u točki I. ovog zaključka prodaje se po načelu ,,viđeno-kupljeno", te se neće priznati naknadne pritužbe na pravne ili materijalne nedostatke iste.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 xml:space="preserve">IX </w:t>
      </w:r>
      <w:r w:rsidRPr="00F83D47">
        <w:tab/>
        <w:t>Ponuditeljima čija ponuda nije prihvaćena Agencija će vratiti jamčevinu na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>temelju naloga suda za prijenos novčanih sredstava (čl. 99. st.4. OZ).</w:t>
      </w: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 xml:space="preserve">X </w:t>
      </w:r>
      <w:r w:rsidRPr="00F83D47">
        <w:tab/>
        <w:t xml:space="preserve">Valjanom uplatom jamčevine i </w:t>
      </w:r>
      <w:proofErr w:type="spellStart"/>
      <w:r w:rsidRPr="00F83D47">
        <w:t>kupovnine</w:t>
      </w:r>
      <w:proofErr w:type="spellEnd"/>
      <w:r w:rsidRPr="00F83D47">
        <w:t xml:space="preserve"> smatrat će se uplata izvršena u roku i evidentirana na računu Financijske agencije najkasnije u roku od 8 dana od isteka roka za uplatu.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XI</w:t>
      </w:r>
      <w:r w:rsidRPr="00F83D47">
        <w:tab/>
        <w:t xml:space="preserve"> Kupac je dužan platiti </w:t>
      </w:r>
      <w:proofErr w:type="spellStart"/>
      <w:r w:rsidRPr="00F83D47">
        <w:t>kupovninu</w:t>
      </w:r>
      <w:proofErr w:type="spellEnd"/>
      <w:r w:rsidRPr="00F83D47">
        <w:t xml:space="preserve"> na poseban račun Financijske agencije otvoren za tu namjenu u roku od 30 dana od dana pravomoćnosti rješenja o dosudi.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XII</w:t>
      </w:r>
      <w:r w:rsidRPr="00F83D47">
        <w:tab/>
        <w:t xml:space="preserve"> 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F83D47">
        <w:t>kupovninu</w:t>
      </w:r>
      <w:proofErr w:type="spellEnd"/>
      <w:r w:rsidRPr="00F83D47">
        <w:t xml:space="preserve"> u roku koji im je određen. U tom slučaju sud će donijeti posebno rješenje o dosudi svako sljedećem kupcu koji je ispunio uvjete da mu se nekretnina dosudi, u kojem rješenju 6e se odrediti rok za polaganje </w:t>
      </w:r>
      <w:proofErr w:type="spellStart"/>
      <w:r w:rsidRPr="00F83D47">
        <w:t>kupovnine</w:t>
      </w:r>
      <w:proofErr w:type="spellEnd"/>
      <w:r w:rsidRPr="00F83D47">
        <w:t>. Sud će u tom rješenju najprije oglasiti nevažećom dosudu kupcu koji je ponudio višu cijenu (č1. 103. st.6. OZ).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XIII</w:t>
      </w:r>
      <w:r w:rsidRPr="00F83D47">
        <w:tab/>
        <w:t xml:space="preserve"> Ako kupac u određenom roku ne položi </w:t>
      </w:r>
      <w:proofErr w:type="spellStart"/>
      <w:r w:rsidRPr="00F83D47">
        <w:t>kupovninu</w:t>
      </w:r>
      <w:proofErr w:type="spellEnd"/>
      <w:r w:rsidRPr="00F83D47">
        <w:t>, a ne postoje uvjeti za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  <w:r w:rsidRPr="00F83D47">
        <w:t xml:space="preserve">dosudu nekretnine kupcu koji su ponudili nižu cijenu prema odredbi čl. 103. st.6.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F83D47">
        <w:t>kupovnine</w:t>
      </w:r>
      <w:proofErr w:type="spellEnd"/>
      <w:r w:rsidRPr="00F83D47">
        <w:t xml:space="preserve"> postignute na prijašnjoj dražbi i novoj prodaji.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XIV</w:t>
      </w:r>
      <w:r w:rsidRPr="00F83D47">
        <w:tab/>
        <w:t xml:space="preserve"> Nakon što kupac položi </w:t>
      </w:r>
      <w:proofErr w:type="spellStart"/>
      <w:r w:rsidRPr="00F83D47">
        <w:t>kupovninu</w:t>
      </w:r>
      <w:proofErr w:type="spellEnd"/>
      <w:r w:rsidRPr="00F83D47">
        <w:t xml:space="preserve"> i rješenje o dosudi postane pravomoćno sud će zaključkom odrediti predaju nekretnine kupcu, upis prava vlasništva nekretnina u zemljišnim knjigama u korist kupca i brisanje založnih prava,na kupljenim nekretninama.</w:t>
      </w:r>
    </w:p>
    <w:p w:rsidRDefault="00F600F4" w:rsidP="00F600F4" w:rsidR="00F600F4" w:rsidRPr="00F83D47">
      <w:pPr>
        <w:autoSpaceDE w:val="false"/>
        <w:autoSpaceDN w:val="false"/>
        <w:adjustRightInd w:val="false"/>
        <w:jc w:val="both"/>
      </w:pPr>
    </w:p>
    <w:p w:rsidRDefault="00F600F4" w:rsidP="00F600F4" w:rsidR="00F600F4" w:rsidRPr="00F83D47">
      <w:pPr>
        <w:autoSpaceDE w:val="false"/>
        <w:autoSpaceDN w:val="false"/>
        <w:adjustRightInd w:val="false"/>
        <w:ind w:firstLine="708"/>
        <w:jc w:val="both"/>
      </w:pPr>
      <w:r w:rsidRPr="00F83D47">
        <w:t>XV</w:t>
      </w:r>
      <w:r w:rsidRPr="00F83D47">
        <w:tab/>
        <w:t xml:space="preserve"> Razgledavanje nekretnine te uvid u procjene vrijednosti iste mogu se obaviti uz prethodni dogovor sa stečajnom upraviteljicom Živkom </w:t>
      </w:r>
      <w:proofErr w:type="spellStart"/>
      <w:r w:rsidRPr="00F83D47">
        <w:t>Posavac</w:t>
      </w:r>
      <w:proofErr w:type="spellEnd"/>
      <w:r w:rsidRPr="00F83D47">
        <w:t xml:space="preserve"> - kontakt broj 098/1706649, po dogovoru.</w:t>
      </w: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F600F4">
        <w:t>6. travnja</w:t>
      </w:r>
      <w:r w:rsidR="001948E4">
        <w:t xml:space="preserve">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7B6358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8A450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A450C">
        <w:rPr>
          <w:rFonts w:cs="Times New Roman" w:hAnsi="Times New Roman" w:ascii="Times New Roman"/>
          <w:sz w:val="24"/>
          <w:szCs w:val="24"/>
        </w:rPr>
        <w:t xml:space="preserve">ica </w:t>
      </w:r>
      <w:r w:rsidR="00F600F4">
        <w:rPr>
          <w:rFonts w:cs="Times New Roman" w:hAnsi="Times New Roman" w:ascii="Times New Roman"/>
          <w:sz w:val="24"/>
          <w:szCs w:val="24"/>
        </w:rPr>
        <w:t xml:space="preserve">Živka </w:t>
      </w:r>
      <w:proofErr w:type="spellStart"/>
      <w:r w:rsidR="00F600F4"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C51CE7" w:rsidP="000C3465" w:rsidR="00C51CE7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uz zahtjev za prodaju nekretnine </w:t>
      </w:r>
      <w:r w:rsidR="001948E4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obrasci</w:t>
      </w:r>
      <w:r w:rsidR="005F4615">
        <w:rPr>
          <w:rFonts w:cs="Times New Roman" w:hAnsi="Times New Roman" w:ascii="Times New Roman"/>
          <w:sz w:val="24"/>
          <w:szCs w:val="24"/>
        </w:rPr>
        <w:t xml:space="preserve"> (5 obrazaca)</w:t>
      </w:r>
      <w:r w:rsidR="001948E4">
        <w:rPr>
          <w:rFonts w:cs="Times New Roman" w:hAnsi="Times New Roman" w:ascii="Times New Roman"/>
          <w:sz w:val="24"/>
          <w:szCs w:val="24"/>
        </w:rPr>
        <w:t xml:space="preserve">, uz </w:t>
      </w:r>
      <w:proofErr w:type="spellStart"/>
      <w:r w:rsidR="001948E4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="001948E4">
        <w:rPr>
          <w:rFonts w:cs="Times New Roman" w:hAnsi="Times New Roman" w:ascii="Times New Roman"/>
          <w:sz w:val="24"/>
          <w:szCs w:val="24"/>
        </w:rPr>
        <w:t>. o prodaji od 20.9.2017. g. s potvrdom pravomoćnosti i izvornik izva</w:t>
      </w:r>
      <w:r w:rsidR="005F4615">
        <w:rPr>
          <w:rFonts w:cs="Times New Roman" w:hAnsi="Times New Roman" w:ascii="Times New Roman"/>
          <w:sz w:val="24"/>
          <w:szCs w:val="24"/>
        </w:rPr>
        <w:t>daka</w:t>
      </w:r>
      <w:r w:rsidR="001948E4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1948E4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948E4">
        <w:rPr>
          <w:rFonts w:cs="Times New Roman" w:hAnsi="Times New Roman" w:ascii="Times New Roman"/>
          <w:sz w:val="24"/>
          <w:szCs w:val="24"/>
        </w:rPr>
        <w:t>.</w:t>
      </w:r>
      <w:r w:rsidR="005F4615">
        <w:rPr>
          <w:rFonts w:cs="Times New Roman" w:hAnsi="Times New Roman" w:ascii="Times New Roman"/>
          <w:sz w:val="24"/>
          <w:szCs w:val="24"/>
        </w:rPr>
        <w:t xml:space="preserve"> – u spisu 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F600F4">
        <w:t>6.7.</w:t>
      </w: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>
      <w:pPr>
        <w:jc w:val="both"/>
      </w:pPr>
    </w:p>
    <w:p w:rsidRDefault="005F4615" w:rsidP="008A450C" w:rsidR="005F4615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  <w:bookmarkStart w:name="_GoBack" w:id="0"/>
      <w:bookmarkEnd w:id="0"/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6AE" w:rsidR="00F446AE">
      <w:r>
        <w:separator/>
      </w:r>
    </w:p>
  </w:endnote>
  <w:endnote w:id="0" w:type="continuationSeparator">
    <w:p w:rsidRDefault="00F446AE" w:rsidR="00F44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6AE" w:rsidR="00F446AE">
      <w:r>
        <w:separator/>
      </w:r>
    </w:p>
  </w:footnote>
  <w:footnote w:id="0" w:type="continuationSeparator">
    <w:p w:rsidRDefault="00F446AE" w:rsidR="00F44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23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3465" w:rsidP="00CC24EA" w:rsidR="00CC24EA">
    <w:pPr>
      <w:tabs>
        <w:tab w:pos="7245" w:val="left"/>
      </w:tabs>
      <w:jc w:val="right"/>
    </w:pPr>
    <w:r>
      <w:tab/>
    </w:r>
    <w:r w:rsidR="00CC24EA">
      <w:t>6 St-1696/16-70</w:t>
    </w:r>
  </w:p>
  <w:p w:rsidRDefault="0028068F" w:rsidP="007619EB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41F24F8"/>
    <w:multiLevelType w:val="hybridMultilevel"/>
    <w:tmpl w:val="BDB693FC"/>
    <w:lvl w:tplc="E15E8A5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89D4CEB"/>
    <w:multiLevelType w:val="hybridMultilevel"/>
    <w:tmpl w:val="BB86B9BE"/>
    <w:lvl w:tplc="090C62F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6">
    <w:nsid w:val="5213726E"/>
    <w:multiLevelType w:val="hybridMultilevel"/>
    <w:tmpl w:val="089EF412"/>
    <w:lvl w:tplc="513E298A" w:ilvl="0">
      <w:start w:val="2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0">
    <w:nsid w:val="60DB6E06"/>
    <w:multiLevelType w:val="hybridMultilevel"/>
    <w:tmpl w:val="172EC4C0"/>
    <w:lvl w:tplc="4B1E12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9"/>
  </w:num>
  <w:num w:numId="7">
    <w:abstractNumId w:val="14"/>
  </w:num>
  <w:num w:numId="8">
    <w:abstractNumId w:val="15"/>
  </w:num>
  <w:num w:numId="9">
    <w:abstractNumId w:val="10"/>
  </w:num>
  <w:num w:numId="10">
    <w:abstractNumId w:val="23"/>
  </w:num>
  <w:num w:numId="11">
    <w:abstractNumId w:val="20"/>
  </w:num>
  <w:num w:numId="12">
    <w:abstractNumId w:val="1"/>
  </w:num>
  <w:num w:numId="13">
    <w:abstractNumId w:val="18"/>
  </w:num>
  <w:num w:numId="14">
    <w:abstractNumId w:val="33"/>
  </w:num>
  <w:num w:numId="15">
    <w:abstractNumId w:val="42"/>
  </w:num>
  <w:num w:numId="16">
    <w:abstractNumId w:val="27"/>
  </w:num>
  <w:num w:numId="17">
    <w:abstractNumId w:val="11"/>
  </w:num>
  <w:num w:numId="18">
    <w:abstractNumId w:val="2"/>
  </w:num>
  <w:num w:numId="19">
    <w:abstractNumId w:val="34"/>
  </w:num>
  <w:num w:numId="20">
    <w:abstractNumId w:val="5"/>
  </w:num>
  <w:num w:numId="21">
    <w:abstractNumId w:val="36"/>
  </w:num>
  <w:num w:numId="22">
    <w:abstractNumId w:val="39"/>
  </w:num>
  <w:num w:numId="23">
    <w:abstractNumId w:val="24"/>
  </w:num>
  <w:num w:numId="24">
    <w:abstractNumId w:val="40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5"/>
  </w:num>
  <w:num w:numId="28">
    <w:abstractNumId w:val="4"/>
  </w:num>
  <w:num w:numId="29">
    <w:abstractNumId w:val="17"/>
  </w:num>
  <w:num w:numId="30">
    <w:abstractNumId w:val="37"/>
  </w:num>
  <w:num w:numId="31">
    <w:abstractNumId w:val="19"/>
  </w:num>
  <w:num w:numId="32">
    <w:abstractNumId w:val="7"/>
  </w:num>
  <w:num w:numId="33">
    <w:abstractNumId w:val="9"/>
  </w:num>
  <w:num w:numId="34">
    <w:abstractNumId w:val="21"/>
  </w:num>
  <w:num w:numId="35">
    <w:abstractNumId w:val="22"/>
  </w:num>
  <w:num w:numId="36">
    <w:abstractNumId w:val="8"/>
  </w:num>
  <w:num w:numId="37">
    <w:abstractNumId w:val="31"/>
  </w:num>
  <w:num w:numId="38">
    <w:abstractNumId w:val="16"/>
  </w:num>
  <w:num w:numId="39">
    <w:abstractNumId w:val="3"/>
  </w:num>
  <w:num w:numId="40">
    <w:abstractNumId w:val="0"/>
  </w:num>
  <w:num w:numId="41">
    <w:abstractNumId w:val="12"/>
  </w:num>
  <w:num w:numId="42">
    <w:abstractNumId w:val="30"/>
  </w:num>
  <w:num w:numId="43">
    <w:abstractNumId w:val="13"/>
  </w:num>
  <w:num w:numId="44">
    <w:abstractNumId w:val="26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948E4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73230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4615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19EB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450C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1368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C24EA"/>
    <w:rsid w:val="00CE4A27"/>
    <w:rsid w:val="00D13C3E"/>
    <w:rsid w:val="00D17E6E"/>
    <w:rsid w:val="00D3268E"/>
    <w:rsid w:val="00D610AC"/>
    <w:rsid w:val="00D73539"/>
    <w:rsid w:val="00DA3B2A"/>
    <w:rsid w:val="00DA5825"/>
    <w:rsid w:val="00DA72B0"/>
    <w:rsid w:val="00DB4D2A"/>
    <w:rsid w:val="00DC15F7"/>
    <w:rsid w:val="00DD2905"/>
    <w:rsid w:val="00DD5256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446AE"/>
    <w:rsid w:val="00F519F8"/>
    <w:rsid w:val="00F600F4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32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3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32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3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69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72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829CE-0632-43C2-8DCF-D4CB0AD70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7</properties:Pages>
  <properties:Words>2031</properties:Words>
  <properties:Characters>11236</properties:Characters>
  <properties:Lines>297</properties:Lines>
  <properties:Paragraphs>134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2018-04-06T09:42:00Z</dcterms:created>
  <dc:creator>Željko</dc:creator>
  <cp:lastModifiedBy>Danijela Sekulić</cp:lastModifiedBy>
  <cp:lastPrinted>2018-04-06T09:54:00Z</cp:lastPrinted>
  <dcterms:modified xmlns:xsi="http://www.w3.org/2001/XMLSchema-instance" xsi:type="dcterms:W3CDTF">2018-04-06T09:57:00Z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(SCAT-ING - više.docx)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