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f466" w14:paraId="235f466" w:rsidRDefault="00C62B14" w:rsidP="00C62B14" w:rsidR="00C62B14" w:rsidRPr="00B576D2">
      <w:pPr>
        <w:jc w:val="right"/>
        <w15:collapsed w:val="false"/>
      </w:pPr>
      <w:bookmarkStart w:name="_GoBack" w:id="0"/>
      <w:bookmarkEnd w:id="0"/>
      <w:r w:rsidRPr="00B576D2">
        <w:t>85. St-</w:t>
      </w:r>
      <w:r>
        <w:t>2972/16</w:t>
      </w:r>
    </w:p>
    <w:p w:rsidRDefault="003A32D6" w:rsidP="00A9386A" w:rsidR="003A32D6">
      <w:pPr>
        <w:spacing w:lineRule="auto" w:line="276"/>
        <w:jc w:val="both"/>
        <w:rPr>
          <w:b/>
        </w:rPr>
      </w:pPr>
    </w:p>
    <w:p w:rsidRDefault="00A9386A" w:rsidP="00A9386A" w:rsidR="00C62B14">
      <w:pPr>
        <w:spacing w:lineRule="auto" w:line="276"/>
        <w:jc w:val="both"/>
      </w:pPr>
      <w:r w:rsidRPr="00970851">
        <w:rPr>
          <w:b/>
        </w:rPr>
        <w:t>stečajni upravitelj</w:t>
      </w:r>
      <w:r w:rsidRPr="00970851">
        <w:rPr>
          <w:b/>
          <w:lang w:val="pt-BR"/>
        </w:rPr>
        <w:t xml:space="preserve"> </w:t>
      </w:r>
      <w:r w:rsidR="00C62B14" w:rsidRPr="00675872">
        <w:rPr>
          <w:b/>
          <w:lang w:val="pt-BR"/>
        </w:rPr>
        <w:t>Antropoti d.o.o</w:t>
      </w:r>
      <w:r w:rsidR="00C62B14" w:rsidRPr="000B71D0">
        <w:rPr>
          <w:lang w:val="pt-BR"/>
        </w:rPr>
        <w:t xml:space="preserve">., Zagreb, Bogdanovačka 13, OIB: </w:t>
      </w:r>
      <w:r w:rsidR="00C62B14" w:rsidRPr="000B71D0">
        <w:t>52181058335</w:t>
      </w:r>
    </w:p>
    <w:p w:rsidRDefault="00A9386A" w:rsidP="00A9386A" w:rsidR="00A9386A" w:rsidRPr="00970851">
      <w:pPr>
        <w:spacing w:lineRule="auto" w:line="276"/>
        <w:jc w:val="both"/>
      </w:pPr>
      <w:r w:rsidRPr="00970851">
        <w:rPr>
          <w:b/>
        </w:rPr>
        <w:t xml:space="preserve">NADA RELJIĆ </w:t>
      </w:r>
      <w:r w:rsidRPr="00970851">
        <w:t>OIB: 63776354688</w:t>
      </w:r>
    </w:p>
    <w:p w:rsidRDefault="00A9386A" w:rsidP="00A9386A" w:rsidR="00A9386A" w:rsidRPr="00970851">
      <w:pPr>
        <w:spacing w:lineRule="auto" w:line="276"/>
        <w:jc w:val="both"/>
      </w:pPr>
      <w:r w:rsidRPr="00970851">
        <w:t>Slavonski Brod, naselje A.Hebrang blok 7/9</w:t>
      </w:r>
    </w:p>
    <w:p w:rsidRDefault="00A9386A" w:rsidP="00A9386A" w:rsidR="00A9386A" w:rsidRPr="00970851">
      <w:pPr>
        <w:spacing w:lineRule="auto" w:line="276"/>
        <w:jc w:val="both"/>
      </w:pPr>
      <w:r w:rsidRPr="00970851">
        <w:t>Tel: 035/451-014 Mob: 091/451-7640</w:t>
      </w:r>
    </w:p>
    <w:p w:rsidRDefault="00A9386A" w:rsidP="00A9386A" w:rsidR="002E12CD">
      <w:r w:rsidRPr="00970851">
        <w:t xml:space="preserve">E-mail: </w:t>
      </w:r>
      <w:hyperlink r:id="rId6" w:history="true">
        <w:r w:rsidRPr="00970851">
          <w:rPr>
            <w:rStyle w:val="Hiperveza"/>
          </w:rPr>
          <w:t>nada.reljic@gmail.com.</w:t>
        </w:r>
      </w:hyperlink>
    </w:p>
    <w:p w:rsidRDefault="00A9386A" w:rsidP="00A9386A" w:rsidR="00A9386A"/>
    <w:p w:rsidRDefault="00A9386A" w:rsidP="00111014" w:rsidR="00A9386A" w:rsidRPr="00970851">
      <w:pPr>
        <w:spacing w:lineRule="auto" w:line="276"/>
        <w:jc w:val="right"/>
      </w:pPr>
    </w:p>
    <w:p w:rsidRDefault="00A9386A" w:rsidP="00A9386A" w:rsidR="00A9386A" w:rsidRPr="00970851">
      <w:pPr>
        <w:pStyle w:val="Naslov1"/>
        <w:spacing w:lineRule="auto" w:line="276"/>
        <w:ind w:firstLine="720" w:left="4236"/>
        <w:jc w:val="both"/>
        <w:rPr>
          <w:rFonts w:cs="Times New Roman" w:hAnsi="Times New Roman" w:ascii="Times New Roman"/>
        </w:rPr>
      </w:pPr>
      <w:r w:rsidRPr="00970851">
        <w:rPr>
          <w:rFonts w:cs="Times New Roman" w:hAnsi="Times New Roman" w:ascii="Times New Roman"/>
        </w:rPr>
        <w:t>REPUBLIKA HRVATSKA</w:t>
      </w:r>
    </w:p>
    <w:p w:rsidRDefault="00A9386A" w:rsidP="00A9386A" w:rsidR="00A9386A" w:rsidRPr="00970851">
      <w:pPr>
        <w:spacing w:lineRule="auto" w:line="276"/>
        <w:ind w:firstLine="720" w:left="4236"/>
        <w:jc w:val="both"/>
        <w:rPr>
          <w:b/>
          <w:bCs/>
        </w:rPr>
      </w:pPr>
      <w:r w:rsidRPr="00970851">
        <w:rPr>
          <w:b/>
          <w:bCs/>
        </w:rPr>
        <w:t>TRGOVAČKI SUD U ZAGREBU</w:t>
      </w:r>
    </w:p>
    <w:p w:rsidRDefault="00A9386A" w:rsidP="00A9386A" w:rsidR="00A9386A" w:rsidRPr="00970851">
      <w:pPr>
        <w:spacing w:lineRule="auto" w:line="276"/>
        <w:ind w:firstLine="720" w:left="4236"/>
        <w:jc w:val="both"/>
        <w:rPr>
          <w:b/>
          <w:bCs/>
        </w:rPr>
      </w:pPr>
      <w:r w:rsidRPr="00970851">
        <w:rPr>
          <w:b/>
          <w:bCs/>
        </w:rPr>
        <w:t>Zagreb, Amruševa 2/II</w:t>
      </w:r>
    </w:p>
    <w:p w:rsidRDefault="00A9386A" w:rsidP="003A32D6" w:rsidR="003A32D6" w:rsidRPr="00970851">
      <w:pPr>
        <w:overflowPunct w:val="false"/>
        <w:autoSpaceDE w:val="false"/>
        <w:autoSpaceDN w:val="false"/>
        <w:adjustRightInd w:val="false"/>
        <w:ind w:firstLine="708" w:left="4248"/>
        <w:textAlignment w:val="baseline"/>
      </w:pPr>
      <w:r w:rsidRPr="00970851">
        <w:rPr>
          <w:bCs/>
        </w:rPr>
        <w:t>Stečajni sudac</w:t>
      </w:r>
      <w:r w:rsidR="003A32D6" w:rsidRPr="003A32D6">
        <w:t xml:space="preserve"> </w:t>
      </w:r>
      <w:r w:rsidR="003A32D6" w:rsidRPr="00970851">
        <w:t>mr.sc. Ivana Koštarić Fegeš</w:t>
      </w:r>
    </w:p>
    <w:p w:rsidRDefault="00A9386A" w:rsidP="00A9386A" w:rsidR="00A9386A" w:rsidRPr="00970851">
      <w:pPr>
        <w:ind w:left="360"/>
        <w:jc w:val="right"/>
      </w:pPr>
      <w:r w:rsidRPr="00970851">
        <w:t xml:space="preserve">  e-mail </w:t>
      </w:r>
      <w:hyperlink r:id="rId7" w:history="true">
        <w:r w:rsidRPr="00970851">
          <w:rPr>
            <w:rStyle w:val="Hiperveza"/>
          </w:rPr>
          <w:t>Petra.Cicek@tszg.pravosudje.hr</w:t>
        </w:r>
      </w:hyperlink>
      <w:r w:rsidRPr="00970851">
        <w:t>.</w:t>
      </w:r>
    </w:p>
    <w:p w:rsidRDefault="003A32D6" w:rsidP="00F82536" w:rsidR="003A32D6">
      <w:pPr>
        <w:pStyle w:val="Zaglavlje"/>
        <w:tabs>
          <w:tab w:pos="9072" w:val="clear"/>
          <w:tab w:pos="9781" w:val="right"/>
        </w:tabs>
        <w:ind w:right="-567" w:left="142"/>
        <w:rPr>
          <w:b/>
        </w:rPr>
      </w:pPr>
    </w:p>
    <w:p w:rsidRDefault="00A9386A" w:rsidP="00F82536" w:rsidR="00581457" w:rsidRPr="00B82793">
      <w:pPr>
        <w:pStyle w:val="Zaglavlje"/>
        <w:tabs>
          <w:tab w:pos="9072" w:val="clear"/>
          <w:tab w:pos="9781" w:val="right"/>
        </w:tabs>
        <w:ind w:right="-567" w:left="142"/>
        <w:rPr>
          <w:b/>
        </w:rPr>
      </w:pPr>
      <w:r w:rsidRPr="00970851">
        <w:rPr>
          <w:b/>
        </w:rPr>
        <w:t xml:space="preserve">Predmet: </w:t>
      </w:r>
      <w:r w:rsidR="00581457">
        <w:rPr>
          <w:b/>
        </w:rPr>
        <w:t xml:space="preserve">očitovanje po Zaključku </w:t>
      </w:r>
      <w:r w:rsidR="003A32D6">
        <w:rPr>
          <w:b/>
        </w:rPr>
        <w:t xml:space="preserve"> st-</w:t>
      </w:r>
      <w:r w:rsidR="00C62B14">
        <w:rPr>
          <w:b/>
        </w:rPr>
        <w:t>2972</w:t>
      </w:r>
      <w:r w:rsidR="003A32D6">
        <w:rPr>
          <w:b/>
        </w:rPr>
        <w:t xml:space="preserve">/16 od </w:t>
      </w:r>
      <w:r w:rsidR="00581457" w:rsidRPr="00B82793">
        <w:rPr>
          <w:b/>
        </w:rPr>
        <w:t>26. ožujka 2018</w:t>
      </w:r>
    </w:p>
    <w:p w:rsidRDefault="00581457" w:rsidP="00F82536" w:rsidR="00A9386A" w:rsidRPr="00970851">
      <w:pPr>
        <w:pStyle w:val="Zaglavlje"/>
        <w:tabs>
          <w:tab w:pos="9072" w:val="clear"/>
          <w:tab w:pos="9781" w:val="right"/>
        </w:tabs>
        <w:ind w:right="-567" w:left="142"/>
        <w:rPr>
          <w:b/>
        </w:rPr>
      </w:pPr>
      <w:r>
        <w:rPr>
          <w:b/>
        </w:rPr>
        <w:t xml:space="preserve">                  </w:t>
      </w:r>
      <w:r w:rsidR="00A9386A" w:rsidRPr="00970851">
        <w:rPr>
          <w:b/>
        </w:rPr>
        <w:t>raspodjela zapljenjenih novčanih sredstava</w:t>
      </w:r>
    </w:p>
    <w:p w:rsidRDefault="00A9386A" w:rsidP="00F82536" w:rsidR="00A9386A" w:rsidRPr="00970851">
      <w:pPr>
        <w:pStyle w:val="Zaglavlje"/>
        <w:tabs>
          <w:tab w:pos="9072" w:val="clear"/>
          <w:tab w:pos="9781" w:val="right"/>
        </w:tabs>
        <w:ind w:right="-567" w:left="142"/>
        <w:rPr>
          <w:b/>
        </w:rPr>
      </w:pPr>
    </w:p>
    <w:p w:rsidRDefault="009820B8" w:rsidP="00370CD5" w:rsidR="00370CD5" w:rsidRPr="004C513F">
      <w:pPr>
        <w:spacing w:lineRule="auto" w:line="276"/>
        <w:jc w:val="both"/>
        <w:rPr>
          <w:b/>
        </w:rPr>
      </w:pPr>
      <w:r>
        <w:t xml:space="preserve">            </w:t>
      </w:r>
      <w:r w:rsidR="00A9386A" w:rsidRPr="004C513F">
        <w:t>Na upit FINA regionalni centar Zagreb,odjel za provedbu ovrha ,</w:t>
      </w:r>
      <w:r w:rsidR="00742DD7" w:rsidRPr="004C513F">
        <w:t>t</w:t>
      </w:r>
      <w:r w:rsidR="00111014" w:rsidRPr="004C513F">
        <w:t>e Zaključka steča</w:t>
      </w:r>
      <w:r w:rsidR="003A32D6" w:rsidRPr="004C513F">
        <w:t>j</w:t>
      </w:r>
      <w:r w:rsidR="00111014" w:rsidRPr="004C513F">
        <w:t>nog suca od 26.3.2017</w:t>
      </w:r>
      <w:r w:rsidR="00EA2596" w:rsidRPr="004C513F">
        <w:t xml:space="preserve"> </w:t>
      </w:r>
      <w:r w:rsidR="00A9386A" w:rsidRPr="004C513F">
        <w:t xml:space="preserve">kojim se </w:t>
      </w:r>
      <w:r w:rsidR="00A9386A" w:rsidRPr="004C513F">
        <w:rPr>
          <w:b/>
        </w:rPr>
        <w:t xml:space="preserve">traži </w:t>
      </w:r>
      <w:r w:rsidR="00742DD7" w:rsidRPr="004C513F">
        <w:rPr>
          <w:b/>
        </w:rPr>
        <w:t xml:space="preserve">očitovanje stečajnog upravitelja </w:t>
      </w:r>
      <w:r w:rsidR="00A9386A" w:rsidRPr="004C513F">
        <w:rPr>
          <w:b/>
        </w:rPr>
        <w:t xml:space="preserve"> za postupak sa </w:t>
      </w:r>
      <w:r w:rsidR="00661FBC" w:rsidRPr="004C513F">
        <w:rPr>
          <w:b/>
        </w:rPr>
        <w:t xml:space="preserve">zapljenjenim novčanim </w:t>
      </w:r>
      <w:r w:rsidR="00A9386A" w:rsidRPr="004C513F">
        <w:rPr>
          <w:b/>
        </w:rPr>
        <w:t>sredstvima</w:t>
      </w:r>
      <w:r w:rsidR="00111014" w:rsidRPr="004C513F">
        <w:rPr>
          <w:b/>
        </w:rPr>
        <w:t xml:space="preserve"> u iznosu od </w:t>
      </w:r>
      <w:r w:rsidR="00C62B14" w:rsidRPr="004C513F">
        <w:rPr>
          <w:b/>
        </w:rPr>
        <w:t>33</w:t>
      </w:r>
      <w:r w:rsidR="00502CFA" w:rsidRPr="004C513F">
        <w:rPr>
          <w:b/>
        </w:rPr>
        <w:t>.</w:t>
      </w:r>
      <w:r w:rsidR="00C62B14" w:rsidRPr="004C513F">
        <w:rPr>
          <w:b/>
        </w:rPr>
        <w:t>958,20</w:t>
      </w:r>
      <w:r w:rsidR="00111014" w:rsidRPr="004C513F">
        <w:rPr>
          <w:b/>
        </w:rPr>
        <w:t xml:space="preserve"> kuna</w:t>
      </w:r>
      <w:r w:rsidR="00A9386A" w:rsidRPr="004C513F">
        <w:t xml:space="preserve">, </w:t>
      </w:r>
      <w:r w:rsidR="00661FBC" w:rsidRPr="004C513F">
        <w:t>n</w:t>
      </w:r>
      <w:r w:rsidR="00ED1E9A" w:rsidRPr="004C513F">
        <w:t>a žiro</w:t>
      </w:r>
      <w:r w:rsidR="00661FBC" w:rsidRPr="004C513F">
        <w:t xml:space="preserve"> računu </w:t>
      </w:r>
      <w:r w:rsidR="00661FBC" w:rsidRPr="004C513F">
        <w:rPr>
          <w:rFonts w:eastAsiaTheme="minorHAnsi"/>
          <w:lang w:eastAsia="en-US"/>
        </w:rPr>
        <w:t>HR7324020061100760728</w:t>
      </w:r>
      <w:r w:rsidR="00661FBC" w:rsidRPr="004C513F">
        <w:t xml:space="preserve"> otvorenom pri</w:t>
      </w:r>
      <w:r w:rsidR="00661FBC" w:rsidRPr="004C513F">
        <w:rPr>
          <w:rFonts w:eastAsiaTheme="minorHAnsi"/>
          <w:lang w:eastAsia="en-US"/>
        </w:rPr>
        <w:t xml:space="preserve"> ERSTE&amp;STEIERMÄRKISCHE BANK D.D</w:t>
      </w:r>
      <w:r w:rsidR="00661FBC" w:rsidRPr="004C513F">
        <w:t xml:space="preserve"> stečajnog dužnika</w:t>
      </w:r>
      <w:r w:rsidR="00661FBC" w:rsidRPr="004C513F">
        <w:rPr>
          <w:lang w:val="pt-BR"/>
        </w:rPr>
        <w:t xml:space="preserve"> Antropoti d.o.o., Zagreb, OIB: </w:t>
      </w:r>
      <w:r w:rsidR="00661FBC" w:rsidRPr="004C513F">
        <w:t>52181058335,</w:t>
      </w:r>
      <w:r w:rsidR="00370CD5" w:rsidRPr="00370CD5">
        <w:rPr>
          <w:b/>
        </w:rPr>
        <w:t xml:space="preserve"> </w:t>
      </w:r>
      <w:r w:rsidR="00370CD5" w:rsidRPr="004C513F">
        <w:rPr>
          <w:b/>
        </w:rPr>
        <w:t>predlažem temeljem čl.289 stavak 3 stečajnog Zakona</w:t>
      </w:r>
      <w:r w:rsidR="00370CD5" w:rsidRPr="004C513F">
        <w:t xml:space="preserve"> </w:t>
      </w:r>
      <w:r w:rsidR="0059664B">
        <w:rPr>
          <w:b/>
          <w:bCs/>
          <w:sz w:val="23"/>
          <w:szCs w:val="23"/>
        </w:rPr>
        <w:t xml:space="preserve">nastavljanje postupka radi naknadne diobe </w:t>
      </w:r>
      <w:r w:rsidR="00370CD5" w:rsidRPr="004C513F">
        <w:t xml:space="preserve">nad brisanim stečajnim dužnikom </w:t>
      </w:r>
      <w:r w:rsidR="00370CD5" w:rsidRPr="004C513F">
        <w:rPr>
          <w:shd w:fill="F8F8F8" w:color="auto" w:val="clear"/>
        </w:rPr>
        <w:t xml:space="preserve">pod nazivom Antropoti d.o.o. za trgovinu i usluge, turistička agencija u stečaju OIB </w:t>
      </w:r>
      <w:r w:rsidR="00370CD5" w:rsidRPr="004C513F">
        <w:t xml:space="preserve">52181058335 </w:t>
      </w:r>
      <w:r w:rsidR="0059664B" w:rsidRPr="008B59F5">
        <w:rPr>
          <w:b/>
        </w:rPr>
        <w:t>zbog naknadno pronađene imovine</w:t>
      </w:r>
      <w:r w:rsidR="0059664B" w:rsidRPr="004C513F">
        <w:t xml:space="preserve"> koja ulazi u stečajnu masu dužnika</w:t>
      </w:r>
      <w:r w:rsidR="00370CD5" w:rsidRPr="004C513F">
        <w:t>.</w:t>
      </w:r>
      <w:r w:rsidR="00370CD5" w:rsidRPr="004C513F">
        <w:rPr>
          <w:b/>
        </w:rPr>
        <w:t>Predlažem nadalje</w:t>
      </w:r>
      <w:r w:rsidR="00370CD5" w:rsidRPr="004C513F">
        <w:t xml:space="preserve">  da se po otvaranju stečaja nad stečajnom masom iza  </w:t>
      </w:r>
      <w:r w:rsidR="00370CD5" w:rsidRPr="004C513F">
        <w:rPr>
          <w:lang w:val="pt-BR"/>
        </w:rPr>
        <w:t xml:space="preserve">Antropoti d.o.o, </w:t>
      </w:r>
      <w:r w:rsidR="00370CD5" w:rsidRPr="004C513F">
        <w:rPr>
          <w:b/>
          <w:lang w:val="pt-BR"/>
        </w:rPr>
        <w:t xml:space="preserve">zapljenjena sredstva uplate na </w:t>
      </w:r>
      <w:r w:rsidR="00370CD5" w:rsidRPr="004C513F">
        <w:rPr>
          <w:b/>
        </w:rPr>
        <w:t xml:space="preserve">žiro račun stečajne mase iza </w:t>
      </w:r>
      <w:r w:rsidR="00370CD5" w:rsidRPr="004C513F">
        <w:rPr>
          <w:b/>
          <w:lang w:val="pt-BR"/>
        </w:rPr>
        <w:t>Antropoti d.o.o –u stečaju, a potom raspodjele na vjerovnike stečajne mase i troškove za pokriće stečajnog postupka.</w:t>
      </w:r>
    </w:p>
    <w:p w:rsidRDefault="00D87242" w:rsidP="00D87242" w:rsidR="00D87242" w:rsidRPr="004C513F">
      <w:pPr>
        <w:tabs>
          <w:tab w:pos="960" w:val="left"/>
        </w:tabs>
        <w:jc w:val="both"/>
      </w:pPr>
    </w:p>
    <w:p w:rsidRDefault="00A9386A" w:rsidP="00F82536" w:rsidR="00A9386A" w:rsidRPr="004C513F">
      <w:pPr>
        <w:pStyle w:val="Zaglavlje"/>
        <w:tabs>
          <w:tab w:pos="9072" w:val="clear"/>
          <w:tab w:pos="9781" w:val="right"/>
        </w:tabs>
        <w:ind w:right="-24" w:left="142"/>
        <w:rPr>
          <w:b/>
        </w:rPr>
      </w:pPr>
      <w:r w:rsidRPr="004C513F">
        <w:rPr>
          <w:b/>
        </w:rPr>
        <w:t>Obrazloženje:</w:t>
      </w:r>
    </w:p>
    <w:p w:rsidRDefault="009820B8" w:rsidP="00E36CDA" w:rsidR="00D87242" w:rsidRPr="004C513F">
      <w:pPr>
        <w:spacing w:lineRule="auto" w:line="276"/>
        <w:jc w:val="both"/>
      </w:pPr>
      <w:r>
        <w:t xml:space="preserve">        </w:t>
      </w:r>
      <w:r w:rsidR="00A9386A" w:rsidRPr="004C513F">
        <w:t xml:space="preserve">S obzirom da je kod dužnika </w:t>
      </w:r>
      <w:r w:rsidR="00D87242" w:rsidRPr="004C513F">
        <w:t>utvrđen</w:t>
      </w:r>
      <w:r w:rsidR="00A9386A" w:rsidRPr="004C513F">
        <w:t xml:space="preserve"> stečajni razlog nesposobnosti za plaćanje i da </w:t>
      </w:r>
      <w:r w:rsidR="00D87242" w:rsidRPr="004C513F">
        <w:t xml:space="preserve">u predhodnom postupku nije utvrđeno da </w:t>
      </w:r>
      <w:r w:rsidR="00A9386A" w:rsidRPr="004C513F">
        <w:t xml:space="preserve">dužnik </w:t>
      </w:r>
      <w:r w:rsidR="00D87242" w:rsidRPr="004C513F">
        <w:t xml:space="preserve">ima </w:t>
      </w:r>
      <w:r w:rsidR="00A9386A" w:rsidRPr="004C513F">
        <w:t>imovin</w:t>
      </w:r>
      <w:r w:rsidR="00D87242" w:rsidRPr="004C513F">
        <w:t>u</w:t>
      </w:r>
      <w:r w:rsidR="00A9386A" w:rsidRPr="004C513F">
        <w:t xml:space="preserve"> koja bi ušla u stečajnu masu </w:t>
      </w:r>
      <w:r w:rsidR="000802BB" w:rsidRPr="004C513F">
        <w:t>i</w:t>
      </w:r>
      <w:r w:rsidR="00A9386A" w:rsidRPr="004C513F">
        <w:t xml:space="preserve"> bila dovoljna za namirenje troškova stečajnog</w:t>
      </w:r>
      <w:r w:rsidR="000802BB" w:rsidRPr="004C513F">
        <w:t xml:space="preserve"> </w:t>
      </w:r>
      <w:r w:rsidR="00A9386A" w:rsidRPr="004C513F">
        <w:t>postupka,te da osobe koje imaju pravni interes za provedbom stečajnoga postupka nad dužnikom nisu u određenom roku predujmile određeni iznos za pokriće troškova prethodnoga i otvorenoga steč</w:t>
      </w:r>
      <w:r w:rsidR="00E36CDA">
        <w:t>.</w:t>
      </w:r>
      <w:r w:rsidR="00A9386A" w:rsidRPr="004C513F">
        <w:t xml:space="preserve"> postupka, to je, na temelju odredbe čl. 132. st. 1. SZ-a, </w:t>
      </w:r>
      <w:r w:rsidR="000802BB" w:rsidRPr="004C513F">
        <w:t>S</w:t>
      </w:r>
      <w:r w:rsidR="00A9386A" w:rsidRPr="004C513F">
        <w:t xml:space="preserve">ud </w:t>
      </w:r>
      <w:r w:rsidR="003A32D6" w:rsidRPr="004C513F">
        <w:t xml:space="preserve"> </w:t>
      </w:r>
      <w:r w:rsidR="006E50F7" w:rsidRPr="004C513F">
        <w:t xml:space="preserve">29 </w:t>
      </w:r>
      <w:r w:rsidR="00E36CDA">
        <w:t>.09</w:t>
      </w:r>
      <w:r w:rsidR="006E50F7" w:rsidRPr="004C513F">
        <w:t xml:space="preserve"> </w:t>
      </w:r>
      <w:r w:rsidR="00742DD7" w:rsidRPr="004C513F">
        <w:t xml:space="preserve"> </w:t>
      </w:r>
      <w:r w:rsidR="00502CFA" w:rsidRPr="004C513F">
        <w:t>2017.g.</w:t>
      </w:r>
      <w:r w:rsidR="00A9386A" w:rsidRPr="004C513F">
        <w:t xml:space="preserve">donio rješenje </w:t>
      </w:r>
      <w:r w:rsidR="003A32D6" w:rsidRPr="004C513F">
        <w:t>St-</w:t>
      </w:r>
      <w:r w:rsidR="006E50F7" w:rsidRPr="004C513F">
        <w:t>2972/</w:t>
      </w:r>
      <w:r w:rsidR="003A32D6" w:rsidRPr="004C513F">
        <w:t>16 o otvaranju i zaključenju steč</w:t>
      </w:r>
      <w:r w:rsidR="00E36CDA">
        <w:t>.</w:t>
      </w:r>
      <w:r w:rsidR="003A32D6" w:rsidRPr="004C513F">
        <w:t xml:space="preserve"> postupka nad dužnikom</w:t>
      </w:r>
      <w:r w:rsidR="003A32D6" w:rsidRPr="004C513F">
        <w:rPr>
          <w:lang w:val="pt-BR"/>
        </w:rPr>
        <w:t xml:space="preserve"> </w:t>
      </w:r>
      <w:r w:rsidR="00D87242" w:rsidRPr="004C513F">
        <w:rPr>
          <w:lang w:val="pt-BR"/>
        </w:rPr>
        <w:t xml:space="preserve">Antropoti d.o.o., Zagreb,  OIB: </w:t>
      </w:r>
      <w:r w:rsidR="00D87242" w:rsidRPr="004C513F">
        <w:t>52181058335</w:t>
      </w:r>
    </w:p>
    <w:p w:rsidRDefault="009820B8" w:rsidP="009820B8" w:rsidR="00BA074A" w:rsidRPr="004C513F">
      <w:pPr>
        <w:pStyle w:val="Zaglavlje"/>
        <w:tabs>
          <w:tab w:pos="9072" w:val="clear"/>
          <w:tab w:pos="9781" w:val="right"/>
        </w:tabs>
        <w:ind w:right="-24"/>
        <w:jc w:val="both"/>
      </w:pPr>
      <w:r>
        <w:t xml:space="preserve">         </w:t>
      </w:r>
      <w:r w:rsidR="00BA074A" w:rsidRPr="004C513F">
        <w:t xml:space="preserve">Prema </w:t>
      </w:r>
      <w:r w:rsidR="00742DD7" w:rsidRPr="004C513F">
        <w:t>Član</w:t>
      </w:r>
      <w:r w:rsidR="00BA074A" w:rsidRPr="004C513F">
        <w:t xml:space="preserve">ku </w:t>
      </w:r>
      <w:r w:rsidR="00742DD7" w:rsidRPr="004C513F">
        <w:t>17 stavak 2</w:t>
      </w:r>
      <w:r w:rsidR="003A32D6" w:rsidRPr="004C513F">
        <w:t xml:space="preserve"> </w:t>
      </w:r>
      <w:r w:rsidR="00BA074A" w:rsidRPr="004C513F">
        <w:t xml:space="preserve">Zakona o provedbi ovrhe na novčanim sredstvima, </w:t>
      </w:r>
      <w:r w:rsidR="00742DD7" w:rsidRPr="004C513F">
        <w:t xml:space="preserve"> </w:t>
      </w:r>
      <w:r w:rsidR="00BA074A" w:rsidRPr="004C513F">
        <w:t>n</w:t>
      </w:r>
      <w:r w:rsidR="00742DD7" w:rsidRPr="004C513F">
        <w:t>a temelju rješenja o otvaranju stečajnog postupka Agencija</w:t>
      </w:r>
      <w:r w:rsidR="00BA074A" w:rsidRPr="004C513F">
        <w:t xml:space="preserve"> je </w:t>
      </w:r>
      <w:r w:rsidR="00742DD7" w:rsidRPr="004C513F">
        <w:t xml:space="preserve"> presta</w:t>
      </w:r>
      <w:r w:rsidR="00BA074A" w:rsidRPr="004C513F">
        <w:t>la</w:t>
      </w:r>
      <w:r w:rsidR="00742DD7" w:rsidRPr="004C513F">
        <w:t xml:space="preserve"> s izvršavanjem osnova za plaćanje koje su upisane u Očevidnik </w:t>
      </w:r>
      <w:r w:rsidR="00BA074A" w:rsidRPr="004C513F">
        <w:t>redosljeda osnova za plaćanje.</w:t>
      </w:r>
      <w:r w:rsidR="00742DD7" w:rsidRPr="004C513F">
        <w:t xml:space="preserve"> </w:t>
      </w:r>
      <w:r w:rsidR="00BA074A" w:rsidRPr="004C513F">
        <w:t>Stavkom  3  čl.17.propisano je ,da  ako  rješenje o otvaranju stečajnog postupka bude ukinuto, Agencija će osnove za plaćanje iz stavka 2. ovoga članka ponovno upisati u Očevidnik onim redoslijedom kojim su bile upisane prije otvaranja stečajnog postupka.Kako u ovom slučaju rješenje o otvaranju stečajnog postupka nije ukinuto, to nema osnova da se naknadno uplaćena sredstva na žiro račun dužnika doznače bilo kojem vjerovniku prema redosljedu iz Očevidnika</w:t>
      </w:r>
      <w:r w:rsidR="00243029" w:rsidRPr="004C513F">
        <w:t>.</w:t>
      </w:r>
    </w:p>
    <w:p w:rsidRDefault="007166CA" w:rsidP="009820B8" w:rsidR="007166CA" w:rsidRPr="004C513F">
      <w:pPr>
        <w:autoSpaceDE w:val="false"/>
        <w:autoSpaceDN w:val="false"/>
        <w:adjustRightInd w:val="false"/>
        <w:ind w:hanging="142"/>
        <w:jc w:val="both"/>
        <w:rPr>
          <w:rFonts w:eastAsiaTheme="minorHAnsi"/>
          <w:lang w:eastAsia="en-US"/>
        </w:rPr>
      </w:pPr>
      <w:r w:rsidRPr="004C513F">
        <w:t xml:space="preserve">   niti da se </w:t>
      </w:r>
      <w:r w:rsidRPr="004C513F">
        <w:rPr>
          <w:rFonts w:eastAsiaTheme="minorHAnsi"/>
          <w:lang w:eastAsia="en-US"/>
        </w:rPr>
        <w:t>u Jedinstvenom registru računa briše oznaku blokade računa</w:t>
      </w:r>
      <w:r w:rsidR="00502CFA" w:rsidRPr="004C513F">
        <w:rPr>
          <w:rFonts w:eastAsiaTheme="minorHAnsi"/>
          <w:lang w:eastAsia="en-US"/>
        </w:rPr>
        <w:t xml:space="preserve">, neovisno o tomu </w:t>
      </w:r>
      <w:r w:rsidRPr="004C513F">
        <w:rPr>
          <w:rFonts w:eastAsiaTheme="minorHAnsi"/>
          <w:lang w:eastAsia="en-US"/>
        </w:rPr>
        <w:t xml:space="preserve"> </w:t>
      </w:r>
      <w:r w:rsidR="00502CFA" w:rsidRPr="004C513F">
        <w:rPr>
          <w:rFonts w:eastAsiaTheme="minorHAnsi"/>
          <w:lang w:eastAsia="en-US"/>
        </w:rPr>
        <w:t xml:space="preserve">što bi da nije otvoren stečajni postupak </w:t>
      </w:r>
      <w:r w:rsidR="008B59F5">
        <w:rPr>
          <w:rFonts w:eastAsiaTheme="minorHAnsi"/>
          <w:lang w:eastAsia="en-US"/>
        </w:rPr>
        <w:t xml:space="preserve">sredstva </w:t>
      </w:r>
      <w:r w:rsidR="00502CFA" w:rsidRPr="004C513F">
        <w:rPr>
          <w:rFonts w:eastAsiaTheme="minorHAnsi"/>
          <w:lang w:eastAsia="en-US"/>
        </w:rPr>
        <w:t xml:space="preserve"> </w:t>
      </w:r>
      <w:r w:rsidR="008B59F5">
        <w:rPr>
          <w:rFonts w:eastAsiaTheme="minorHAnsi"/>
          <w:lang w:eastAsia="en-US"/>
        </w:rPr>
        <w:t xml:space="preserve">uplaćena na žiro račun </w:t>
      </w:r>
      <w:r w:rsidR="00502CFA" w:rsidRPr="004C513F">
        <w:rPr>
          <w:rFonts w:eastAsiaTheme="minorHAnsi"/>
          <w:lang w:eastAsia="en-US"/>
        </w:rPr>
        <w:t>bila ovršena u korist vjerovnika po rješenju Ministarstva rada i mirovinskog sustava. Isti vjerovnici će se po otvaranju stečaja nad stečajnom masom prijaviti kao vjerovnici steč</w:t>
      </w:r>
      <w:r w:rsidR="00E36CDA">
        <w:rPr>
          <w:rFonts w:eastAsiaTheme="minorHAnsi"/>
          <w:lang w:eastAsia="en-US"/>
        </w:rPr>
        <w:t>.</w:t>
      </w:r>
      <w:r w:rsidR="00502CFA" w:rsidRPr="004C513F">
        <w:rPr>
          <w:rFonts w:eastAsiaTheme="minorHAnsi"/>
          <w:lang w:eastAsia="en-US"/>
        </w:rPr>
        <w:t xml:space="preserve"> mase iza </w:t>
      </w:r>
      <w:r w:rsidR="00502CFA" w:rsidRPr="004C513F">
        <w:rPr>
          <w:lang w:val="pt-BR"/>
        </w:rPr>
        <w:t xml:space="preserve">Antropoti d.o.o.,-u stečaju ,te  biti namireni sukladno odredbama </w:t>
      </w:r>
      <w:r w:rsidR="00E36CDA">
        <w:rPr>
          <w:lang w:val="pt-BR"/>
        </w:rPr>
        <w:t xml:space="preserve">SZ </w:t>
      </w:r>
    </w:p>
    <w:p w:rsidRDefault="009820B8" w:rsidP="009820B8" w:rsidR="006E50F7" w:rsidRPr="004C513F">
      <w:pPr>
        <w:jc w:val="both"/>
      </w:pPr>
      <w:r>
        <w:t xml:space="preserve">          </w:t>
      </w:r>
      <w:r w:rsidR="006E50F7" w:rsidRPr="004C513F">
        <w:t>U</w:t>
      </w:r>
      <w:r w:rsidR="00332500" w:rsidRPr="004C513F">
        <w:t xml:space="preserve"> prijedlog</w:t>
      </w:r>
      <w:r w:rsidR="006E50F7" w:rsidRPr="004C513F">
        <w:t>u</w:t>
      </w:r>
      <w:r w:rsidR="00332500" w:rsidRPr="004C513F">
        <w:t xml:space="preserve"> za otvaranje stečajnog postupka</w:t>
      </w:r>
      <w:r w:rsidR="006E50F7" w:rsidRPr="004C513F">
        <w:t xml:space="preserve"> </w:t>
      </w:r>
      <w:r w:rsidR="00332500" w:rsidRPr="004C513F">
        <w:t xml:space="preserve"> </w:t>
      </w:r>
      <w:r w:rsidR="006972A9" w:rsidRPr="004C513F">
        <w:t xml:space="preserve">FINE </w:t>
      </w:r>
      <w:r w:rsidR="006E50F7" w:rsidRPr="004C513F">
        <w:t xml:space="preserve">u bitnome se navodi kako je na dan 1. rujna 2015. dužnik u Očevidniku redoslijeda osnova za plaćanje imao evidentirane neizvršene osnove za plaćanje u neprekinutom razdoblju od 691 dana, u ukupnom iznosu od 18.962,82 kn, u koji iznos je uračunata kamata i naknada FINE za provedbu ovrhe na novčanim srerdstvima,  te da je dužnik  imao 1 zaposlenog radnika </w:t>
      </w:r>
    </w:p>
    <w:p w:rsidRDefault="006E50F7" w:rsidP="009820B8" w:rsidR="00DF7FDB" w:rsidRPr="004C513F">
      <w:pPr>
        <w:pStyle w:val="Zaglavlje"/>
        <w:tabs>
          <w:tab w:pos="4536" w:val="clear"/>
          <w:tab w:pos="9072" w:val="clear"/>
          <w:tab w:pos="142" w:val="center"/>
        </w:tabs>
        <w:ind w:right="-24"/>
      </w:pPr>
      <w:r w:rsidRPr="00E36CDA">
        <w:rPr>
          <w:b/>
        </w:rPr>
        <w:lastRenderedPageBreak/>
        <w:t>Fina u prijedlogu nije navela stanje zapljenjenih sredstava</w:t>
      </w:r>
      <w:r w:rsidRPr="004C513F">
        <w:t xml:space="preserve"> na računu preko kojeg je dužnik poslovao </w:t>
      </w:r>
      <w:r w:rsidR="008B59F5">
        <w:t xml:space="preserve">odnosno stanje </w:t>
      </w:r>
      <w:r w:rsidRPr="004C513F">
        <w:t>na računu</w:t>
      </w:r>
      <w:r w:rsidR="008B59F5">
        <w:t xml:space="preserve"> dužnika </w:t>
      </w:r>
      <w:r w:rsidRPr="004C513F">
        <w:t xml:space="preserve"> </w:t>
      </w:r>
      <w:r w:rsidR="00DF7FDB" w:rsidRPr="004C513F">
        <w:t>pri</w:t>
      </w:r>
      <w:r w:rsidR="00DF7FDB" w:rsidRPr="004C513F">
        <w:rPr>
          <w:rFonts w:eastAsiaTheme="minorHAnsi"/>
          <w:lang w:eastAsia="en-US"/>
        </w:rPr>
        <w:t xml:space="preserve"> </w:t>
      </w:r>
      <w:r w:rsidR="008B59F5" w:rsidRPr="004C513F">
        <w:rPr>
          <w:rFonts w:eastAsiaTheme="minorHAnsi"/>
          <w:lang w:eastAsia="en-US"/>
        </w:rPr>
        <w:t>ERSTE&amp;STEIERMÄRKISCHE BANK</w:t>
      </w:r>
      <w:r w:rsidR="008B59F5" w:rsidRPr="008B59F5">
        <w:rPr>
          <w:rFonts w:eastAsiaTheme="minorHAnsi"/>
          <w:lang w:eastAsia="en-US"/>
        </w:rPr>
        <w:t xml:space="preserve"> </w:t>
      </w:r>
      <w:r w:rsidR="008B59F5">
        <w:rPr>
          <w:rFonts w:eastAsiaTheme="minorHAnsi"/>
          <w:lang w:eastAsia="en-US"/>
        </w:rPr>
        <w:t xml:space="preserve"> </w:t>
      </w:r>
      <w:r w:rsidR="008B59F5" w:rsidRPr="004C513F">
        <w:rPr>
          <w:rFonts w:eastAsiaTheme="minorHAnsi"/>
          <w:lang w:eastAsia="en-US"/>
        </w:rPr>
        <w:t>HR7324020061100760728</w:t>
      </w:r>
    </w:p>
    <w:p w:rsidRDefault="00DF7FDB" w:rsidP="009820B8" w:rsidR="00DF7FDB" w:rsidRPr="004C513F">
      <w:pPr>
        <w:spacing w:lineRule="auto" w:line="276"/>
        <w:ind w:right="-24"/>
        <w:jc w:val="right"/>
      </w:pPr>
    </w:p>
    <w:p w:rsidRDefault="009820B8" w:rsidP="009820B8" w:rsidR="00F2361B">
      <w:pPr>
        <w:autoSpaceDE w:val="false"/>
        <w:autoSpaceDN w:val="false"/>
        <w:adjustRightInd w:val="false"/>
        <w:jc w:val="both"/>
        <w:rPr>
          <w:rFonts w:eastAsiaTheme="minorHAnsi"/>
          <w:lang w:eastAsia="en-US"/>
        </w:rPr>
      </w:pPr>
      <w:r>
        <w:t xml:space="preserve">       </w:t>
      </w:r>
      <w:r w:rsidR="00F2361B">
        <w:t>U s</w:t>
      </w:r>
      <w:r w:rsidR="008401DA" w:rsidRPr="004C513F">
        <w:t xml:space="preserve">vom dopisu od 2.10.2017 godine FINA obavještava da se na računu stečajnog dužnika nalaze zapljenjena sredstva u iznosu od 33.958,20 kuna , te traži od Suda uputu za postupanje sa ovim sredstvima.Kako je blokada žiro računa na dan  1.rujana 2015 godine iznosila svega 18.962,82 kn, to proizilazi da bi se sada utvrđenom imovinom u obliku novćanih sredstava u iznosu od 33.958,20 kuna mogli izmiriti i troškovi stečajnog postupka nad stečajnom masom, kao i tražbine vjerovnika, pod predpostavkom da nema vjerovnika  koji </w:t>
      </w:r>
      <w:r w:rsidR="005027DD" w:rsidRPr="004C513F">
        <w:t xml:space="preserve">nisu </w:t>
      </w:r>
      <w:r w:rsidR="008401DA" w:rsidRPr="004C513F">
        <w:t xml:space="preserve"> bili upisani kao takovi u očevidnik </w:t>
      </w:r>
      <w:r w:rsidR="005027DD" w:rsidRPr="004C513F">
        <w:t>redosljeda osnova za plaćanje.</w:t>
      </w:r>
      <w:r w:rsidR="008B0B54" w:rsidRPr="004C513F">
        <w:t xml:space="preserve">Provjerom u banci utvrdila sam da i na današnji dan na računu stoje 33.958,20 kuna, a provjerom u HZMO utvrdila sam da od 31.1.2018 tvrtka nema zaposlenih radnika. </w:t>
      </w:r>
      <w:r w:rsidR="00086245" w:rsidRPr="004C513F">
        <w:t xml:space="preserve">Kako je vidljivo iz priloženog izvoda banke broj 6 za 2017.g. i nakon evidentiranja zapljenjenih sredstava od 33.958,20 kuna bilo je uplata na žiro račun ove tvrtke , koja sredstva je banka  doznačila na račun </w:t>
      </w:r>
      <w:r w:rsidR="00086245" w:rsidRPr="004C513F">
        <w:rPr>
          <w:rFonts w:eastAsiaTheme="minorHAnsi"/>
          <w:lang w:eastAsia="en-US"/>
        </w:rPr>
        <w:t>D</w:t>
      </w:r>
      <w:r w:rsidR="00AD1E9F" w:rsidRPr="004C513F">
        <w:rPr>
          <w:rFonts w:eastAsiaTheme="minorHAnsi"/>
          <w:lang w:eastAsia="en-US"/>
        </w:rPr>
        <w:t xml:space="preserve">rž. proračun </w:t>
      </w:r>
      <w:r w:rsidR="00086245" w:rsidRPr="004C513F">
        <w:rPr>
          <w:rFonts w:eastAsiaTheme="minorHAnsi"/>
          <w:lang w:eastAsia="en-US"/>
        </w:rPr>
        <w:t xml:space="preserve"> </w:t>
      </w:r>
      <w:r w:rsidR="00AD1E9F" w:rsidRPr="004C513F">
        <w:rPr>
          <w:rFonts w:eastAsiaTheme="minorHAnsi"/>
          <w:lang w:eastAsia="en-US"/>
        </w:rPr>
        <w:t xml:space="preserve">RH </w:t>
      </w:r>
      <w:r w:rsidR="00086245" w:rsidRPr="004C513F">
        <w:rPr>
          <w:rFonts w:eastAsiaTheme="minorHAnsi"/>
          <w:lang w:eastAsia="en-US"/>
        </w:rPr>
        <w:t>Z</w:t>
      </w:r>
      <w:r w:rsidR="00AD1E9F" w:rsidRPr="004C513F">
        <w:rPr>
          <w:rFonts w:eastAsiaTheme="minorHAnsi"/>
          <w:lang w:eastAsia="en-US"/>
        </w:rPr>
        <w:t xml:space="preserve">agreb </w:t>
      </w:r>
      <w:r w:rsidR="00086245" w:rsidRPr="004C513F">
        <w:rPr>
          <w:rFonts w:eastAsiaTheme="minorHAnsi"/>
          <w:lang w:eastAsia="en-US"/>
        </w:rPr>
        <w:t xml:space="preserve"> po RJ,UP/I-415-02/2016-001/10236,</w:t>
      </w:r>
      <w:r w:rsidR="00F2361B" w:rsidRPr="00F2361B">
        <w:rPr>
          <w:rFonts w:eastAsiaTheme="minorHAnsi"/>
          <w:lang w:eastAsia="en-US"/>
        </w:rPr>
        <w:t xml:space="preserve"> </w:t>
      </w:r>
      <w:r w:rsidR="00F2361B" w:rsidRPr="004C513F">
        <w:rPr>
          <w:rFonts w:eastAsiaTheme="minorHAnsi"/>
          <w:lang w:eastAsia="en-US"/>
        </w:rPr>
        <w:t xml:space="preserve">što </w:t>
      </w:r>
      <w:r>
        <w:rPr>
          <w:rFonts w:eastAsiaTheme="minorHAnsi"/>
          <w:lang w:eastAsia="en-US"/>
        </w:rPr>
        <w:t>moguće</w:t>
      </w:r>
      <w:r w:rsidR="00F2361B" w:rsidRPr="004C513F">
        <w:rPr>
          <w:rFonts w:eastAsiaTheme="minorHAnsi"/>
          <w:lang w:eastAsia="en-US"/>
        </w:rPr>
        <w:t xml:space="preserve"> da nije bilo ispravno, ali koliko je i dali je  od  dana pokretanja stečaja do danas bilo još  kakvih uplata i isplata utvrditi će se prilikom priznavanja prijavljenih  tražbina u stečajnu masu iza Antropoti d.o.o-u stečaju</w:t>
      </w:r>
    </w:p>
    <w:p w:rsidRDefault="009820B8" w:rsidP="009820B8" w:rsidR="00CE1D40" w:rsidRPr="00CE1D40">
      <w:pPr>
        <w:spacing w:lineRule="auto" w:line="276"/>
        <w:ind w:right="-24"/>
        <w:jc w:val="both"/>
      </w:pPr>
      <w:r>
        <w:rPr>
          <w:rFonts w:eastAsiaTheme="minorHAnsi"/>
          <w:lang w:eastAsia="en-US"/>
        </w:rPr>
        <w:t xml:space="preserve">         </w:t>
      </w:r>
      <w:r w:rsidR="00CE1D40" w:rsidRPr="00CE1D40">
        <w:rPr>
          <w:rFonts w:eastAsiaTheme="minorHAnsi"/>
          <w:lang w:eastAsia="en-US"/>
        </w:rPr>
        <w:t xml:space="preserve">Iz teksta FINE </w:t>
      </w:r>
      <w:r>
        <w:rPr>
          <w:rFonts w:eastAsiaTheme="minorHAnsi"/>
          <w:lang w:eastAsia="en-US"/>
        </w:rPr>
        <w:t xml:space="preserve">nadalje </w:t>
      </w:r>
      <w:r w:rsidR="00CE1D40" w:rsidRPr="00CE1D40">
        <w:rPr>
          <w:rFonts w:eastAsiaTheme="minorHAnsi"/>
          <w:lang w:eastAsia="en-US"/>
        </w:rPr>
        <w:t>proizlazi da se radi o zapljen</w:t>
      </w:r>
      <w:r w:rsidR="00CE1D40">
        <w:rPr>
          <w:rFonts w:eastAsiaTheme="minorHAnsi"/>
          <w:lang w:eastAsia="en-US"/>
        </w:rPr>
        <w:t xml:space="preserve">enim </w:t>
      </w:r>
      <w:r w:rsidR="00CE1D40" w:rsidRPr="00CE1D40">
        <w:rPr>
          <w:rFonts w:eastAsiaTheme="minorHAnsi"/>
          <w:lang w:eastAsia="en-US"/>
        </w:rPr>
        <w:t xml:space="preserve"> novčani</w:t>
      </w:r>
      <w:r w:rsidR="00CE1D40">
        <w:rPr>
          <w:rFonts w:eastAsiaTheme="minorHAnsi"/>
          <w:lang w:eastAsia="en-US"/>
        </w:rPr>
        <w:t>m</w:t>
      </w:r>
      <w:r w:rsidR="00CE1D40" w:rsidRPr="00CE1D40">
        <w:rPr>
          <w:rFonts w:eastAsiaTheme="minorHAnsi"/>
          <w:lang w:eastAsia="en-US"/>
        </w:rPr>
        <w:t xml:space="preserve"> sredstav</w:t>
      </w:r>
      <w:r w:rsidR="00CE1D40">
        <w:rPr>
          <w:rFonts w:eastAsiaTheme="minorHAnsi"/>
          <w:lang w:eastAsia="en-US"/>
        </w:rPr>
        <w:t>ima</w:t>
      </w:r>
      <w:r w:rsidR="00CE1D40" w:rsidRPr="00CE1D40">
        <w:rPr>
          <w:rFonts w:eastAsiaTheme="minorHAnsi"/>
          <w:lang w:eastAsia="en-US"/>
        </w:rPr>
        <w:t xml:space="preserve">,o čemu i na izvodu banke stoji da je 33.958,20 kuna rezervirano po nalogu Suda.Kako u banci nisam mogla dobiti </w:t>
      </w:r>
      <w:r w:rsidR="00CE1D40">
        <w:rPr>
          <w:rFonts w:eastAsiaTheme="minorHAnsi"/>
          <w:lang w:eastAsia="en-US"/>
        </w:rPr>
        <w:t xml:space="preserve">nikakav </w:t>
      </w:r>
      <w:r w:rsidR="00CE1D40" w:rsidRPr="00CE1D40">
        <w:rPr>
          <w:rFonts w:eastAsiaTheme="minorHAnsi"/>
          <w:lang w:eastAsia="en-US"/>
        </w:rPr>
        <w:t xml:space="preserve">nalog </w:t>
      </w:r>
      <w:r w:rsidR="00C37801">
        <w:rPr>
          <w:rFonts w:eastAsiaTheme="minorHAnsi"/>
          <w:lang w:eastAsia="en-US"/>
        </w:rPr>
        <w:t>Suda ,</w:t>
      </w:r>
      <w:r>
        <w:rPr>
          <w:rFonts w:eastAsiaTheme="minorHAnsi"/>
          <w:lang w:eastAsia="en-US"/>
        </w:rPr>
        <w:t xml:space="preserve">kao </w:t>
      </w:r>
      <w:r w:rsidR="00C37801">
        <w:rPr>
          <w:rFonts w:eastAsiaTheme="minorHAnsi"/>
          <w:lang w:eastAsia="en-US"/>
        </w:rPr>
        <w:t>n</w:t>
      </w:r>
      <w:r w:rsidR="00CE1D40" w:rsidRPr="00CE1D40">
        <w:rPr>
          <w:rFonts w:eastAsiaTheme="minorHAnsi"/>
          <w:lang w:eastAsia="en-US"/>
        </w:rPr>
        <w:t>iti od FINE smatram da se</w:t>
      </w:r>
      <w:r w:rsidR="00CE1D40">
        <w:rPr>
          <w:rFonts w:eastAsiaTheme="minorHAnsi"/>
          <w:lang w:eastAsia="en-US"/>
        </w:rPr>
        <w:t xml:space="preserve"> obzirom </w:t>
      </w:r>
      <w:r w:rsidR="00E36CDA">
        <w:rPr>
          <w:rFonts w:eastAsiaTheme="minorHAnsi"/>
          <w:lang w:eastAsia="en-US"/>
        </w:rPr>
        <w:t xml:space="preserve">i </w:t>
      </w:r>
      <w:r w:rsidR="00CE1D40">
        <w:rPr>
          <w:rFonts w:eastAsiaTheme="minorHAnsi"/>
          <w:lang w:eastAsia="en-US"/>
        </w:rPr>
        <w:t xml:space="preserve">na tekst da je FINA  postupila u skladu </w:t>
      </w:r>
      <w:r w:rsidR="00CE1D40">
        <w:t>s</w:t>
      </w:r>
      <w:r w:rsidR="00CE1D40" w:rsidRPr="004C513F">
        <w:t xml:space="preserve"> Člank</w:t>
      </w:r>
      <w:r w:rsidR="00CE1D40">
        <w:t xml:space="preserve">om </w:t>
      </w:r>
      <w:r w:rsidR="00CE1D40" w:rsidRPr="004C513F">
        <w:t>17 stavak 2 Zakona o provedbi ovrhe na novčanim sredstvima</w:t>
      </w:r>
      <w:r w:rsidR="00CE1D40" w:rsidRPr="00CE1D40">
        <w:rPr>
          <w:rFonts w:eastAsiaTheme="minorHAnsi"/>
          <w:lang w:eastAsia="en-US"/>
        </w:rPr>
        <w:t xml:space="preserve"> ipak</w:t>
      </w:r>
      <w:r>
        <w:rPr>
          <w:rFonts w:eastAsiaTheme="minorHAnsi"/>
          <w:lang w:eastAsia="en-US"/>
        </w:rPr>
        <w:t xml:space="preserve"> </w:t>
      </w:r>
      <w:r w:rsidR="00CE1D40" w:rsidRPr="00CE1D40">
        <w:rPr>
          <w:rFonts w:eastAsiaTheme="minorHAnsi"/>
          <w:lang w:eastAsia="en-US"/>
        </w:rPr>
        <w:t xml:space="preserve"> radi o </w:t>
      </w:r>
      <w:r w:rsidR="00CE1D40">
        <w:rPr>
          <w:rFonts w:eastAsiaTheme="minorHAnsi"/>
          <w:lang w:eastAsia="en-US"/>
        </w:rPr>
        <w:t>provođenju ovrhe, a ne o zapljeni temeljem nekog drugog rješenja Suda, što je regulirano čl.11.stavak</w:t>
      </w:r>
      <w:r w:rsidR="006448E3">
        <w:rPr>
          <w:rFonts w:eastAsiaTheme="minorHAnsi"/>
          <w:lang w:eastAsia="en-US"/>
        </w:rPr>
        <w:t xml:space="preserve"> 4 </w:t>
      </w:r>
      <w:r w:rsidR="006448E3" w:rsidRPr="004C513F">
        <w:t>Zakona o provedbi ovrhe na novčanim sredstvima</w:t>
      </w:r>
      <w:r w:rsidR="006448E3">
        <w:t xml:space="preserve"> </w:t>
      </w:r>
      <w:r>
        <w:t>O</w:t>
      </w:r>
      <w:r w:rsidR="006448E3">
        <w:t xml:space="preserve"> tome se je trebala očitovati FINA prilikom podnošenja prijedloga o otvaranju stečaja,</w:t>
      </w:r>
      <w:r>
        <w:t xml:space="preserve">ali </w:t>
      </w:r>
      <w:r w:rsidR="006448E3">
        <w:t>ako Sud smatra potrebnim može tražiti od FINE dokument kojim je određena zapljena novca u cilju rezervacije.</w:t>
      </w:r>
    </w:p>
    <w:p w:rsidRDefault="009820B8" w:rsidP="009820B8" w:rsidR="006448E3">
      <w:pPr>
        <w:autoSpaceDE w:val="false"/>
        <w:autoSpaceDN w:val="false"/>
        <w:adjustRightInd w:val="false"/>
        <w:jc w:val="both"/>
        <w:rPr>
          <w:lang w:val="pt-BR"/>
        </w:rPr>
      </w:pPr>
      <w:r>
        <w:rPr>
          <w:rFonts w:eastAsiaTheme="minorHAnsi"/>
          <w:lang w:eastAsia="en-US"/>
        </w:rPr>
        <w:t xml:space="preserve">      </w:t>
      </w:r>
      <w:r w:rsidR="006448E3">
        <w:rPr>
          <w:rFonts w:eastAsiaTheme="minorHAnsi"/>
          <w:lang w:eastAsia="en-US"/>
        </w:rPr>
        <w:t>Mišljenja sam da u tom slučaju FINA  ne bi tražila uputu o postupanju sa zapljenjenim no</w:t>
      </w:r>
      <w:r w:rsidR="00C37801">
        <w:rPr>
          <w:rFonts w:eastAsiaTheme="minorHAnsi"/>
          <w:lang w:eastAsia="en-US"/>
        </w:rPr>
        <w:t>v</w:t>
      </w:r>
      <w:r w:rsidR="006448E3">
        <w:rPr>
          <w:rFonts w:eastAsiaTheme="minorHAnsi"/>
          <w:lang w:eastAsia="en-US"/>
        </w:rPr>
        <w:t>čanim sredstvima,nego bi trebala dati prijedlog što da se s njima čini,te obrazložila ili priložila riješenja ministarstva  rada i mirovinskog sustava navedena u svom upitu. Otvaranje stečaja nad stečajnom masom ovom vjerovniku neće se priječiti namirenje svojih tražbina, ukoliko u svojoj prijavi tražbina podnesu dokaze da imaju prioritetno pravo namirenja ispred drugih vjerovnika steč</w:t>
      </w:r>
      <w:r>
        <w:rPr>
          <w:rFonts w:eastAsiaTheme="minorHAnsi"/>
          <w:lang w:eastAsia="en-US"/>
        </w:rPr>
        <w:t>.</w:t>
      </w:r>
      <w:r w:rsidR="006448E3">
        <w:rPr>
          <w:rFonts w:eastAsiaTheme="minorHAnsi"/>
          <w:lang w:eastAsia="en-US"/>
        </w:rPr>
        <w:t xml:space="preserve"> dužnika</w:t>
      </w:r>
      <w:r w:rsidRPr="009820B8">
        <w:rPr>
          <w:lang w:val="pt-BR"/>
        </w:rPr>
        <w:t xml:space="preserve"> </w:t>
      </w:r>
      <w:r w:rsidRPr="004C513F">
        <w:rPr>
          <w:lang w:val="pt-BR"/>
        </w:rPr>
        <w:t>Antropoti</w:t>
      </w:r>
      <w:r>
        <w:rPr>
          <w:lang w:val="pt-BR"/>
        </w:rPr>
        <w:t xml:space="preserve"> d.o.o.</w:t>
      </w:r>
    </w:p>
    <w:p w:rsidRDefault="003D74D0" w:rsidP="009820B8" w:rsidR="003D74D0" w:rsidRPr="00CE1D40">
      <w:pPr>
        <w:autoSpaceDE w:val="false"/>
        <w:autoSpaceDN w:val="false"/>
        <w:adjustRightInd w:val="false"/>
        <w:jc w:val="both"/>
      </w:pPr>
    </w:p>
    <w:p w:rsidRDefault="005027DD" w:rsidP="005027DD" w:rsidR="008401DA" w:rsidRPr="004C513F">
      <w:pPr>
        <w:spacing w:lineRule="auto" w:line="276"/>
        <w:ind w:right="-24" w:left="142"/>
        <w:jc w:val="both"/>
        <w:rPr>
          <w:b/>
        </w:rPr>
      </w:pPr>
      <w:r w:rsidRPr="004C513F">
        <w:rPr>
          <w:b/>
        </w:rPr>
        <w:t>P</w:t>
      </w:r>
      <w:r w:rsidR="008401DA" w:rsidRPr="004C513F">
        <w:rPr>
          <w:b/>
        </w:rPr>
        <w:t>redvidivi troškovi vođenja stečajnog postupka nad stečajnom masom iznose</w:t>
      </w:r>
      <w:r w:rsidR="00675872" w:rsidRPr="004C513F">
        <w:rPr>
          <w:b/>
        </w:rPr>
        <w:t xml:space="preserve"> kako slijedi</w:t>
      </w:r>
    </w:p>
    <w:tbl>
      <w:tblPr>
        <w:tblW w:type="dxa" w:w="7660"/>
        <w:tblInd w:type="dxa" w:w="250"/>
        <w:tblLook w:val="04A0" w:noVBand="1" w:noHBand="0" w:lastColumn="0" w:firstColumn="1" w:lastRow="0" w:firstRow="1"/>
      </w:tblPr>
      <w:tblGrid>
        <w:gridCol w:w="4780"/>
        <w:gridCol w:w="1920"/>
        <w:gridCol w:w="960"/>
      </w:tblGrid>
      <w:tr w:rsidTr="00675872" w:rsidR="00675872" w:rsidRPr="00675872">
        <w:trPr>
          <w:trHeight w:val="300"/>
        </w:trPr>
        <w:tc>
          <w:tcPr>
            <w:tcW w:type="dxa" w:w="4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5872" w:rsidP="00675872" w:rsidR="00675872" w:rsidRPr="00675872">
            <w:pPr>
              <w:rPr>
                <w:color w:val="000000"/>
              </w:rPr>
            </w:pPr>
            <w:r w:rsidRPr="00675872">
              <w:rPr>
                <w:color w:val="000000"/>
              </w:rPr>
              <w:t xml:space="preserve">nagrada stečajnom upravitelju </w:t>
            </w:r>
            <w:r w:rsidRPr="00675872">
              <w:rPr>
                <w:b/>
                <w:bCs/>
                <w:color w:val="000000"/>
              </w:rPr>
              <w:t xml:space="preserve">bruto </w:t>
            </w:r>
          </w:p>
        </w:tc>
        <w:tc>
          <w:tcPr>
            <w:tcW w:type="dxa" w:w="1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5872" w:rsidP="00675872" w:rsidR="00675872" w:rsidRPr="00675872">
            <w:pPr>
              <w:jc w:val="center"/>
              <w:rPr>
                <w:color w:val="000000"/>
              </w:rPr>
            </w:pPr>
            <w:r w:rsidRPr="00675872">
              <w:rPr>
                <w:color w:val="000000"/>
              </w:rPr>
              <w:t>3000,00 mjes.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5872" w:rsidP="00675872" w:rsidR="00675872" w:rsidRPr="00675872">
            <w:pPr>
              <w:jc w:val="right"/>
              <w:rPr>
                <w:color w:val="000000"/>
              </w:rPr>
            </w:pPr>
            <w:r w:rsidRPr="00675872">
              <w:rPr>
                <w:color w:val="000000"/>
              </w:rPr>
              <w:t>6000</w:t>
            </w:r>
          </w:p>
        </w:tc>
      </w:tr>
      <w:tr w:rsidTr="00675872" w:rsidR="00675872" w:rsidRPr="00675872">
        <w:trPr>
          <w:trHeight w:val="300"/>
        </w:trPr>
        <w:tc>
          <w:tcPr>
            <w:tcW w:type="dxa" w:w="47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5872" w:rsidP="00675872" w:rsidR="00675872" w:rsidRPr="00675872">
            <w:pPr>
              <w:rPr>
                <w:color w:val="000000"/>
              </w:rPr>
            </w:pPr>
            <w:r w:rsidRPr="00675872">
              <w:rPr>
                <w:color w:val="000000"/>
              </w:rPr>
              <w:t>Troškovi knjigovodstv  sa izradom  Završnog računa</w:t>
            </w:r>
          </w:p>
        </w:tc>
        <w:tc>
          <w:tcPr>
            <w:tcW w:type="dxa" w:w="1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5872" w:rsidP="00675872" w:rsidR="00675872" w:rsidRPr="00675872">
            <w:pPr>
              <w:jc w:val="center"/>
              <w:rPr>
                <w:color w:val="000000"/>
              </w:rPr>
            </w:pPr>
            <w:r w:rsidRPr="00675872">
              <w:rPr>
                <w:color w:val="000000"/>
              </w:rPr>
              <w:t>2000  mj.s PDV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5872" w:rsidP="00675872" w:rsidR="00675872" w:rsidRPr="00675872">
            <w:pPr>
              <w:jc w:val="right"/>
              <w:rPr>
                <w:color w:val="000000"/>
              </w:rPr>
            </w:pPr>
            <w:r w:rsidRPr="00675872">
              <w:rPr>
                <w:color w:val="000000"/>
              </w:rPr>
              <w:t>4000</w:t>
            </w:r>
          </w:p>
        </w:tc>
      </w:tr>
      <w:tr w:rsidTr="00675872" w:rsidR="00675872" w:rsidRPr="00675872">
        <w:trPr>
          <w:trHeight w:val="499"/>
        </w:trPr>
        <w:tc>
          <w:tcPr>
            <w:tcW w:type="dxa" w:w="478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5872" w:rsidP="00675872" w:rsidR="00675872" w:rsidRPr="00675872">
            <w:pPr>
              <w:jc w:val="center"/>
              <w:rPr>
                <w:color w:val="000000"/>
              </w:rPr>
            </w:pPr>
            <w:r w:rsidRPr="00675872">
              <w:rPr>
                <w:color w:val="000000"/>
              </w:rPr>
              <w:t>ostali administrativni poslovi:izrada žiga, otvaranje računa,troškovi FINA RGFI-troškovi platnog prometa  i arhiviranja dokumentacije</w:t>
            </w:r>
          </w:p>
        </w:tc>
        <w:tc>
          <w:tcPr>
            <w:tcW w:type="dxa" w:w="1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5872" w:rsidP="00675872" w:rsidR="00675872" w:rsidRPr="00675872">
            <w:pPr>
              <w:jc w:val="center"/>
              <w:rPr>
                <w:color w:val="000000"/>
              </w:rPr>
            </w:pPr>
            <w:r w:rsidRPr="00675872">
              <w:rPr>
                <w:color w:val="000000"/>
              </w:rPr>
              <w:t>1500,00 mj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5872" w:rsidP="00675872" w:rsidR="00675872" w:rsidRPr="00675872">
            <w:pPr>
              <w:jc w:val="right"/>
              <w:rPr>
                <w:color w:val="000000"/>
              </w:rPr>
            </w:pPr>
            <w:r w:rsidRPr="00675872">
              <w:rPr>
                <w:color w:val="000000"/>
              </w:rPr>
              <w:t>3000</w:t>
            </w:r>
          </w:p>
        </w:tc>
      </w:tr>
      <w:tr w:rsidTr="00675872" w:rsidR="00675872" w:rsidRPr="00675872">
        <w:trPr>
          <w:trHeight w:val="499"/>
        </w:trPr>
        <w:tc>
          <w:tcPr>
            <w:tcW w:type="dxa" w:w="478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5872" w:rsidP="00675872" w:rsidR="00675872" w:rsidRPr="00675872">
            <w:pPr>
              <w:rPr>
                <w:color w:val="000000"/>
              </w:rPr>
            </w:pPr>
          </w:p>
        </w:tc>
        <w:tc>
          <w:tcPr>
            <w:tcW w:type="dxa" w:w="1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5872" w:rsidP="00675872" w:rsidR="00675872" w:rsidRPr="00675872">
            <w:pPr>
              <w:jc w:val="center"/>
              <w:rPr>
                <w:color w:val="000000"/>
              </w:rPr>
            </w:pPr>
            <w:r w:rsidRPr="00675872">
              <w:rPr>
                <w:color w:val="000000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5872" w:rsidP="00675872" w:rsidR="00675872" w:rsidRPr="00675872">
            <w:pPr>
              <w:rPr>
                <w:color w:val="000000"/>
              </w:rPr>
            </w:pPr>
            <w:r w:rsidRPr="00675872">
              <w:rPr>
                <w:color w:val="000000"/>
              </w:rPr>
              <w:t> </w:t>
            </w:r>
          </w:p>
        </w:tc>
      </w:tr>
      <w:tr w:rsidTr="00675872" w:rsidR="00675872" w:rsidRPr="00675872">
        <w:trPr>
          <w:trHeight w:val="300"/>
        </w:trPr>
        <w:tc>
          <w:tcPr>
            <w:tcW w:type="dxa" w:w="47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EECE1" w:color="000000" w:val="clear"/>
            <w:noWrap/>
            <w:vAlign w:val="bottom"/>
            <w:hideMark/>
          </w:tcPr>
          <w:p w:rsidRDefault="00675872" w:rsidP="00675872" w:rsidR="00675872" w:rsidRPr="00675872">
            <w:pPr>
              <w:rPr>
                <w:b/>
                <w:bCs/>
                <w:color w:val="000000"/>
              </w:rPr>
            </w:pPr>
            <w:r w:rsidRPr="00675872">
              <w:rPr>
                <w:b/>
                <w:bCs/>
                <w:color w:val="000000"/>
              </w:rPr>
              <w:t>ukupno troškovi stečajnog postupka</w:t>
            </w:r>
          </w:p>
        </w:tc>
        <w:tc>
          <w:tcPr>
            <w:tcW w:type="dxa" w:w="1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EEECE1" w:color="000000" w:val="clear"/>
            <w:noWrap/>
            <w:vAlign w:val="bottom"/>
            <w:hideMark/>
          </w:tcPr>
          <w:p w:rsidRDefault="00675872" w:rsidP="00675872" w:rsidR="00675872" w:rsidRPr="00675872">
            <w:pPr>
              <w:jc w:val="center"/>
              <w:rPr>
                <w:b/>
                <w:bCs/>
                <w:color w:val="000000"/>
              </w:rPr>
            </w:pPr>
            <w:r w:rsidRPr="00675872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EECE1" w:color="000000" w:val="clear"/>
            <w:noWrap/>
            <w:vAlign w:val="bottom"/>
            <w:hideMark/>
          </w:tcPr>
          <w:p w:rsidRDefault="00675872" w:rsidP="00675872" w:rsidR="00675872" w:rsidRPr="00675872">
            <w:pPr>
              <w:jc w:val="right"/>
              <w:rPr>
                <w:b/>
                <w:bCs/>
                <w:color w:val="000000"/>
              </w:rPr>
            </w:pPr>
            <w:r w:rsidRPr="00675872">
              <w:rPr>
                <w:b/>
                <w:bCs/>
                <w:color w:val="000000"/>
              </w:rPr>
              <w:t>13000</w:t>
            </w:r>
          </w:p>
        </w:tc>
      </w:tr>
    </w:tbl>
    <w:p w:rsidRDefault="00675872" w:rsidP="005027DD" w:rsidR="00675872" w:rsidRPr="004C513F">
      <w:pPr>
        <w:spacing w:lineRule="auto" w:line="276"/>
        <w:ind w:right="-24" w:left="142"/>
        <w:jc w:val="both"/>
      </w:pPr>
    </w:p>
    <w:p w:rsidRDefault="009820B8" w:rsidP="00CA4828" w:rsidR="00CA4828" w:rsidRPr="004C513F">
      <w:pPr>
        <w:spacing w:lineRule="auto" w:line="276"/>
        <w:ind w:right="-24"/>
        <w:jc w:val="both"/>
      </w:pPr>
      <w:r>
        <w:t xml:space="preserve">Stoga predlažem otvaranje stečaja nad stečajnom masom iza </w:t>
      </w:r>
      <w:r w:rsidRPr="004C513F">
        <w:rPr>
          <w:lang w:val="pt-BR"/>
        </w:rPr>
        <w:t>Antropoti</w:t>
      </w:r>
      <w:r>
        <w:rPr>
          <w:lang w:val="pt-BR"/>
        </w:rPr>
        <w:t xml:space="preserve"> d.o.o.-u stečaju,ili da predhodno </w:t>
      </w:r>
      <w:r w:rsidRPr="00CA4828">
        <w:rPr>
          <w:b/>
          <w:lang w:val="pt-BR"/>
        </w:rPr>
        <w:t>stečajni sudac pozove vjerovnika ministarstvo rada i mirovinskog sustava</w:t>
      </w:r>
      <w:r>
        <w:rPr>
          <w:lang w:val="pt-BR"/>
        </w:rPr>
        <w:t xml:space="preserve"> </w:t>
      </w:r>
      <w:r w:rsidRPr="00CA4828">
        <w:rPr>
          <w:b/>
          <w:lang w:val="pt-BR"/>
        </w:rPr>
        <w:t>da neosporno dokažu</w:t>
      </w:r>
      <w:r>
        <w:rPr>
          <w:lang w:val="pt-BR"/>
        </w:rPr>
        <w:t xml:space="preserve"> da njima pripadaju zapljenjena novčana sredstva</w:t>
      </w:r>
      <w:r w:rsidR="00CA4828">
        <w:rPr>
          <w:lang w:val="pt-BR"/>
        </w:rPr>
        <w:t xml:space="preserve"> specificirana </w:t>
      </w:r>
      <w:r>
        <w:rPr>
          <w:lang w:val="pt-BR"/>
        </w:rPr>
        <w:t xml:space="preserve"> </w:t>
      </w:r>
      <w:r w:rsidR="00CA4828">
        <w:rPr>
          <w:lang w:val="pt-BR"/>
        </w:rPr>
        <w:t>u navedenim u podnesku FINE 02.10.2017 temeljem</w:t>
      </w:r>
      <w:r w:rsidR="00CA4828" w:rsidRPr="00CA4828">
        <w:t xml:space="preserve"> </w:t>
      </w:r>
      <w:r w:rsidR="00CA4828">
        <w:t>kojih je FINA vršila zapljenu, te da izda riješenje kojim se zapljenjena sredstva imaju doznačiti tom vjerovniku.</w:t>
      </w:r>
    </w:p>
    <w:p w:rsidRDefault="008401DA" w:rsidP="003A32D6" w:rsidR="008401DA" w:rsidRPr="004C513F">
      <w:pPr>
        <w:spacing w:lineRule="auto" w:line="276"/>
        <w:ind w:right="-24" w:left="142"/>
        <w:jc w:val="right"/>
      </w:pPr>
    </w:p>
    <w:p w:rsidRDefault="00AD1E9F" w:rsidP="00AD1E9F" w:rsidR="00AD1E9F">
      <w:pPr>
        <w:spacing w:lineRule="auto" w:line="276"/>
        <w:ind w:right="-24" w:left="142"/>
      </w:pPr>
      <w:r w:rsidRPr="004C513F">
        <w:rPr>
          <w:b/>
        </w:rPr>
        <w:t>Prilog-</w:t>
      </w:r>
      <w:r w:rsidRPr="004C513F">
        <w:t xml:space="preserve"> </w:t>
      </w:r>
      <w:r w:rsidRPr="004C513F">
        <w:rPr>
          <w:b/>
        </w:rPr>
        <w:t>dokaz</w:t>
      </w:r>
      <w:r w:rsidRPr="004C513F">
        <w:t xml:space="preserve"> </w:t>
      </w:r>
      <w:r w:rsidRPr="00DE2F88">
        <w:rPr>
          <w:b/>
        </w:rPr>
        <w:t xml:space="preserve">izvod banke po računu </w:t>
      </w:r>
      <w:r w:rsidRPr="00DE2F88">
        <w:rPr>
          <w:rFonts w:eastAsiaTheme="minorHAnsi"/>
          <w:b/>
          <w:lang w:eastAsia="en-US"/>
        </w:rPr>
        <w:t xml:space="preserve">HR7324020061100760728 </w:t>
      </w:r>
      <w:r w:rsidRPr="00DE2F88">
        <w:rPr>
          <w:b/>
        </w:rPr>
        <w:t>na dan 5.4.2018</w:t>
      </w:r>
    </w:p>
    <w:p w:rsidRDefault="00DE2F88" w:rsidP="00AD1E9F" w:rsidR="00DE2F88">
      <w:pPr>
        <w:spacing w:lineRule="auto" w:line="276"/>
        <w:ind w:right="-24" w:left="142"/>
      </w:pPr>
      <w:r w:rsidRPr="00DE2F88">
        <w:t>Svi pomenuti dokumenti i rješenja u ovom očitovanju nalaze se u spisu st- St-2972/16 i objavljeni su na oglasnoj ploći TS Zagreb.</w:t>
      </w:r>
    </w:p>
    <w:p w:rsidRDefault="00CA4828" w:rsidP="00AD1E9F" w:rsidR="00CA4828" w:rsidRPr="00DE2F88">
      <w:pPr>
        <w:spacing w:lineRule="auto" w:line="276"/>
        <w:ind w:right="-24" w:left="142"/>
      </w:pPr>
    </w:p>
    <w:p w:rsidRDefault="00CA4828" w:rsidP="00CA4828" w:rsidR="00CA4828">
      <w:pPr>
        <w:spacing w:lineRule="auto" w:line="276"/>
        <w:ind w:right="-24" w:left="142"/>
        <w:jc w:val="right"/>
      </w:pPr>
      <w:r w:rsidRPr="004C513F">
        <w:t>U Slavonskom Brodu, 5.4.2018.g.                                                  stečajn</w:t>
      </w:r>
      <w:r>
        <w:t>i upravitelj Nada Reljić</w:t>
      </w:r>
    </w:p>
    <w:sectPr w:rsidSect="00B82793" w:rsidR="00CA4828">
      <w:pgSz w:h="16838" w:w="11906"/>
      <w:pgMar w:gutter="0" w:footer="708" w:header="708" w:left="720" w:bottom="720" w:right="720" w:top="72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 w:val="bestFit"/>
  <w:proofState w:grammar="clean" w:spelling="clean"/>
  <w:attachedTemplate r:id="rId1"/>
  <w:defaultTabStop w:val="708"/>
  <w:hyphenationZone w:val="425"/>
  <w:drawingGridHorizontalSpacing w:val="120"/>
  <w:displayHorizont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386A"/>
    <w:rsid w:val="00016592"/>
    <w:rsid w:val="00023046"/>
    <w:rsid w:val="000802BB"/>
    <w:rsid w:val="00086245"/>
    <w:rsid w:val="00090E8A"/>
    <w:rsid w:val="000C2862"/>
    <w:rsid w:val="000C3E9A"/>
    <w:rsid w:val="00111014"/>
    <w:rsid w:val="001A283F"/>
    <w:rsid w:val="00243029"/>
    <w:rsid w:val="0029587D"/>
    <w:rsid w:val="002E12CD"/>
    <w:rsid w:val="00332500"/>
    <w:rsid w:val="00370CD5"/>
    <w:rsid w:val="003A32D6"/>
    <w:rsid w:val="003D74D0"/>
    <w:rsid w:val="00405AC5"/>
    <w:rsid w:val="00432B33"/>
    <w:rsid w:val="00451D4B"/>
    <w:rsid w:val="004C513F"/>
    <w:rsid w:val="005027DD"/>
    <w:rsid w:val="00502CFA"/>
    <w:rsid w:val="00581457"/>
    <w:rsid w:val="0059664B"/>
    <w:rsid w:val="00624A89"/>
    <w:rsid w:val="006448E3"/>
    <w:rsid w:val="00661FBC"/>
    <w:rsid w:val="00675872"/>
    <w:rsid w:val="006972A9"/>
    <w:rsid w:val="006A573C"/>
    <w:rsid w:val="006E50F7"/>
    <w:rsid w:val="006F28C7"/>
    <w:rsid w:val="007166CA"/>
    <w:rsid w:val="00727FBB"/>
    <w:rsid w:val="00742DD7"/>
    <w:rsid w:val="0076529B"/>
    <w:rsid w:val="007C28DA"/>
    <w:rsid w:val="008032CA"/>
    <w:rsid w:val="008401DA"/>
    <w:rsid w:val="008710E1"/>
    <w:rsid w:val="008817A5"/>
    <w:rsid w:val="008B0B54"/>
    <w:rsid w:val="008B59F5"/>
    <w:rsid w:val="00935E88"/>
    <w:rsid w:val="0097364E"/>
    <w:rsid w:val="009820B8"/>
    <w:rsid w:val="00A170FF"/>
    <w:rsid w:val="00A460F9"/>
    <w:rsid w:val="00A9386A"/>
    <w:rsid w:val="00AA2D2E"/>
    <w:rsid w:val="00AD1E9F"/>
    <w:rsid w:val="00B64702"/>
    <w:rsid w:val="00B82793"/>
    <w:rsid w:val="00BA074A"/>
    <w:rsid w:val="00BD5184"/>
    <w:rsid w:val="00C37801"/>
    <w:rsid w:val="00C62B14"/>
    <w:rsid w:val="00C917B2"/>
    <w:rsid w:val="00CA4828"/>
    <w:rsid w:val="00CE1D40"/>
    <w:rsid w:val="00D23E83"/>
    <w:rsid w:val="00D3548C"/>
    <w:rsid w:val="00D87242"/>
    <w:rsid w:val="00DA4DC5"/>
    <w:rsid w:val="00DE2F88"/>
    <w:rsid w:val="00DF7FDB"/>
    <w:rsid w:val="00E125EA"/>
    <w:rsid w:val="00E36CDA"/>
    <w:rsid w:val="00E510F8"/>
    <w:rsid w:val="00E63C13"/>
    <w:rsid w:val="00EA2596"/>
    <w:rsid w:val="00ED1E9A"/>
    <w:rsid w:val="00F029A8"/>
    <w:rsid w:val="00F2361B"/>
    <w:rsid w:val="00F34738"/>
    <w:rsid w:val="00F62753"/>
    <w:rsid w:val="00F82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38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9386A"/>
    <w:pPr>
      <w:keepNext/>
      <w:outlineLvl w:val="0"/>
    </w:pPr>
    <w:rPr>
      <w:rFonts w:cs="Arial" w:hAnsi="Arial" w:ascii="Arial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A9386A"/>
    <w:rPr>
      <w:color w:val="0000FF"/>
      <w:u w:val="single"/>
    </w:rPr>
  </w:style>
  <w:style w:customStyle="true" w:styleId="Naslov1Char" w:type="character">
    <w:name w:val="Naslov 1 Char"/>
    <w:basedOn w:val="Zadanifontodlomka"/>
    <w:link w:val="Naslov1"/>
    <w:rsid w:val="00A9386A"/>
    <w:rPr>
      <w:rFonts w:cs="Arial" w:eastAsia="Times New Roman" w:hAnsi="Arial" w:ascii="Arial"/>
      <w:b/>
      <w:bCs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9386A"/>
    <w:pPr>
      <w:ind w:firstLine="708"/>
    </w:pPr>
    <w:rPr>
      <w:rFonts w:cs="Arial" w:hAnsi="Arial" w:ascii="Arial"/>
    </w:rPr>
  </w:style>
  <w:style w:customStyle="true" w:styleId="UvuenotijelotekstaChar" w:type="character">
    <w:name w:val="Uvučeno tijelo teksta Char"/>
    <w:basedOn w:val="Zadanifontodlomka"/>
    <w:link w:val="Uvuenotijeloteksta"/>
    <w:rsid w:val="00A9386A"/>
    <w:rPr>
      <w:rFonts w:cs="Arial" w:eastAsia="Times New Roman" w:hAnsi="Arial" w:asci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A938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386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27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279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47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7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7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7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7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38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9386A"/>
    <w:pPr>
      <w:keepNext/>
      <w:outlineLvl w:val="0"/>
    </w:pPr>
    <w:rPr>
      <w:rFonts w:ascii="Arial" w:cs="Arial" w:hAnsi="Arial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A9386A"/>
    <w:rPr>
      <w:color w:val="0000FF"/>
      <w:u w:val="single"/>
    </w:rPr>
  </w:style>
  <w:style w:customStyle="1" w:styleId="Naslov1Char" w:type="character">
    <w:name w:val="Naslov 1 Char"/>
    <w:basedOn w:val="Zadanifontodlomka"/>
    <w:link w:val="Naslov1"/>
    <w:rsid w:val="00A9386A"/>
    <w:rPr>
      <w:rFonts w:ascii="Arial" w:cs="Arial" w:eastAsia="Times New Roman" w:hAnsi="Arial"/>
      <w:b/>
      <w:bCs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9386A"/>
    <w:pPr>
      <w:ind w:firstLine="708"/>
    </w:pPr>
    <w:rPr>
      <w:rFonts w:ascii="Arial" w:cs="Arial" w:hAnsi="Arial"/>
    </w:rPr>
  </w:style>
  <w:style w:customStyle="1" w:styleId="UvuenotijelotekstaChar" w:type="character">
    <w:name w:val="Uvučeno tijelo teksta Char"/>
    <w:basedOn w:val="Zadanifontodlomka"/>
    <w:link w:val="Uvuenotijeloteksta"/>
    <w:rsid w:val="00A9386A"/>
    <w:rPr>
      <w:rFonts w:ascii="Arial" w:cs="Arial" w:eastAsia="Times New Roman" w:hAns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A938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386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27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279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47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7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7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7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7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5198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298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Petra.Cicek@tszg.pravosudje.h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nada.reljic@gmail.com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1068</properties:Words>
  <properties:Characters>6233</properties:Characters>
  <properties:Lines>111</properties:Lines>
  <properties:Paragraphs>39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2018-05-14T11:36:00Z</dcterms:created>
  <dc:creator>account</dc:creator>
  <cp:lastModifiedBy>Natalija Perković</cp:lastModifiedBy>
  <cp:lastPrinted>2018-04-05T20:27:00Z</cp:lastPrinted>
  <dcterms:modified xmlns:xsi="http://www.w3.org/2001/XMLSchema-instance" xsi:type="dcterms:W3CDTF">2018-05-14T11:38:00Z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St-2972/2016-30 / Podnesak - Podnesak (st-2972-16 postupanje sa  zapljenjenim novč.sredstvima ANTROPOTI d.o.o_.docx)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