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4660" w14:paraId="ea44660" w:rsidRDefault="007D1933" w:rsidP="007D1933" w:rsidR="007D1933">
      <w:pPr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7075" cx="539115"/>
            <wp:effectExtent b="0" r="0" t="0" l="0"/>
            <wp:docPr descr="Opis: Opis: 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 pobjede 13</w:t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35000 SLAVONSKI BROD                                                                       3 St-1013/2013-104                                                                  </w:t>
      </w:r>
    </w:p>
    <w:p w:rsidRDefault="007D1933" w:rsidP="007D1933" w:rsidR="007D1933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Z A K L J U Č A K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KRONŠTETER d.o.o. u stečaju, Požega, Osječka 58A, OIB: 59445241129</w:t>
      </w:r>
      <w:r>
        <w:rPr>
          <w:rFonts w:cs="Times New Roman" w:hAnsi="Times New Roman" w:ascii="Times New Roman"/>
          <w:color w:val="222222"/>
          <w:sz w:val="24"/>
          <w:szCs w:val="24"/>
        </w:rPr>
        <w:t>, zastupan po stečajnoj upraviteljici Sandi Marinac iz Požege,  1. ožujka 2018.</w:t>
      </w:r>
    </w:p>
    <w:p w:rsidRDefault="007D1933" w:rsidP="007D1933" w:rsidR="007D1933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z a k l j u č i o   j e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I. Ročište za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 xml:space="preserve">trinaestu 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javnu dražbu određuje se za dan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27. ožujka</w:t>
      </w:r>
      <w:r>
        <w:rPr>
          <w:rFonts w:cs="Times New Roman" w:hAnsi="Times New Roman" w:ascii="Times New Roman"/>
          <w:b/>
          <w:sz w:val="24"/>
          <w:szCs w:val="24"/>
        </w:rPr>
        <w:t xml:space="preserve"> 2018. u  9,00 sati,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sudnica 73/III, u Slavonskom Brodu, Trg pobjede 13.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II. Predmet prodaje na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trinaestoj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dražbi uz odgovarajuću primjenu propisa o ovrsi su slijedeće nekretnine:</w:t>
      </w:r>
    </w:p>
    <w:p w:rsidRDefault="007D1933" w:rsidP="007D1933" w:rsidR="007D1933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/>
          <w:b/>
          <w:color w:val="000000"/>
          <w:sz w:val="24"/>
          <w:szCs w:val="24"/>
          <w:u w:val="single"/>
        </w:rPr>
      </w:pPr>
      <w:r>
        <w:rPr>
          <w:rFonts w:ascii="Times New Roman"/>
          <w:b/>
          <w:color w:val="000000"/>
          <w:sz w:val="24"/>
          <w:szCs w:val="24"/>
        </w:rPr>
        <w:t xml:space="preserve">Upisane u </w:t>
      </w:r>
      <w:proofErr w:type="spellStart"/>
      <w:r>
        <w:rPr>
          <w:rFonts w:ascii="Times New Roman"/>
          <w:b/>
          <w:color w:val="000000"/>
          <w:sz w:val="24"/>
          <w:szCs w:val="24"/>
        </w:rPr>
        <w:t>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</w:t>
      </w:r>
      <w:proofErr w:type="spellEnd"/>
      <w:r>
        <w:rPr>
          <w:rFonts w:ascii="Times New Roman"/>
          <w:b/>
          <w:color w:val="000000"/>
          <w:sz w:val="24"/>
          <w:szCs w:val="24"/>
        </w:rPr>
        <w:t xml:space="preserve"> 6873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ega,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450/1, Oranica i livada,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3904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 xml:space="preserve">om cijenom od </w:t>
      </w:r>
      <w:r>
        <w:rPr>
          <w:rFonts w:ascii="Times New Roman"/>
          <w:b/>
          <w:color w:val="000000"/>
          <w:sz w:val="24"/>
          <w:szCs w:val="24"/>
          <w:u w:val="single"/>
        </w:rPr>
        <w:t>134.515,80 kn,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III. Pravo sudjelovanja na javnoj dražbi imaju samo oni ponuditelji koji do dana održavanja ročišta za dražbu uplate jamčevinu u visini 10 % najniže cijene za koju se nekretnine prodaju na predmetnoj dražbi,  na račun sudskog depozita Trgovačkog suda u Osijeku Stalna služba u Slavonskom Brodu br. HR31  2390 0011 3000 0020 0, model HR05, s pozivom na br. 221-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1013-2013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dokaz (potvrda banke o izvršenoj transakciji) o tome predoče stečajnom sucu prije početka dražbe.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Punomoćnici ponuditelja mogu sudjelovati na dražbi samo uz ovjerenu specijalnu punomoć.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7D1933" w:rsidP="007D1933" w:rsidR="007D1933">
      <w:pPr>
        <w:spacing w:beforeAutospacing="true" w:before="100"/>
        <w:ind w:firstLine="708" w:left="6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lastRenderedPageBreak/>
        <w:t xml:space="preserve">3 St-1013/2013-104                                                                 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nisu dužni položiti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vjerovnici ako njihove tražbine dostižu iznos jamčevine i ako bi se, s obzirom na njihov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prednosni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red i utvrđenu vrijednost nekretnine, taj iznos mogao namiriti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su dužni uplatiti ponuditelji najkasnije do dana održavanja ročišta za dražbu. 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IV. Kupac je dužan uplatiti razliku između jamčevine i postignute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u roku od 30 dana po  zaključenju javne dražbe. 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V. Ako kupac u određenom roku ne položi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postignute na prijašnjoj i novoj prodaji.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Ponuditeljima čija ponuda ne bude prihvaćena, vratit će se iznos jamčevine po zaključenju ročišta za dražbu.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VI. Imovina će se rješenjem dosuditi kupcu koji ponudi najvišu cijenu.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VII. Porez na promet nekretnina se plaća sukladno pozitivnim propisima i nije uključen u cijenu.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>, te nakon što rješenje o dosudi postane pravomoćno.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IX. Prodaja se obavlja po načelu "viđeno kupljeno" što isključuje sve naknadne prigovore kupca.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7D1933" w:rsidP="007D1933" w:rsidR="007D1933">
      <w:pPr>
        <w:spacing w:beforeAutospacing="true" w:before="100"/>
        <w:ind w:firstLine="708" w:left="283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Obrazloženje</w:t>
      </w:r>
    </w:p>
    <w:p w:rsidRDefault="007D1933" w:rsidP="007D1933" w:rsidR="007D1933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Nekretnine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I. ovog zaključka nisu prodane na dvanaestoj javnoj dražbi te će se nekretnine prodavati na trinaestoj javnoj dražbi za cijenu koja je za 10% niža u odnosu na cijenu s prethodne dražbe, odluka o sniženju cijene je donesena s obzirom na to da do sadašnjim dražbama nije bilo zainteresiranih ponuditelja. </w:t>
      </w:r>
    </w:p>
    <w:p w:rsidRDefault="007D1933" w:rsidP="007D1933" w:rsidR="007D1933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7D1933" w:rsidP="007D1933" w:rsidR="007D1933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ab/>
        <w:t>Stoga je odlučeno kao u izreci zaključka.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 Slavonskom Brodu 1. ožujka 2018.</w:t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 Sudac:</w:t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                               Daniela Martini Maoduš</w:t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222222"/>
          <w:sz w:val="16"/>
          <w:szCs w:val="16"/>
        </w:rPr>
        <w:t>Rj</w:t>
      </w:r>
      <w:proofErr w:type="spellEnd"/>
      <w:r>
        <w:rPr>
          <w:rFonts w:cs="Times New Roman" w:hAnsi="Times New Roman" w:ascii="Times New Roman"/>
          <w:color w:val="222222"/>
          <w:sz w:val="16"/>
          <w:szCs w:val="16"/>
        </w:rPr>
        <w:t xml:space="preserve">. </w:t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oglasna ploča suda, E oglasna ploča– do ročišta</w:t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web stečaj</w:t>
      </w:r>
    </w:p>
    <w:p w:rsidRDefault="007D1933" w:rsidP="007D1933" w:rsidR="007D1933">
      <w:pPr>
        <w:rPr>
          <w:rFonts w:cs="Times New Roman" w:hAnsi="Times New Roman" w:ascii="Times New Roman"/>
          <w:sz w:val="24"/>
          <w:szCs w:val="24"/>
        </w:rPr>
      </w:pPr>
    </w:p>
    <w:p w:rsidRDefault="007D1933" w:rsidP="007D1933" w:rsidR="007D1933"/>
    <w:p w:rsidRDefault="007D1933" w:rsidP="007D1933" w:rsidR="007D1933"/>
    <w:p w:rsidRDefault="007D1933" w:rsidP="007D1933" w:rsidR="007D1933"/>
    <w:p w:rsidRDefault="007D1933" w:rsidP="007D1933" w:rsidR="007D1933"/>
    <w:p w:rsidRDefault="007D1933" w:rsidP="007D1933" w:rsidR="007D1933"/>
    <w:p w:rsidRDefault="007D1933" w:rsidP="007D1933" w:rsidR="007D1933"/>
    <w:p w:rsidRDefault="007D1933" w:rsidP="007D1933" w:rsidR="007D1933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F1A47"/>
    <w:multiLevelType w:val="hybridMultilevel"/>
    <w:tmpl w:val="93F0D546"/>
    <w:lvl w:tplc="DF4875D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933"/>
    <w:rsid w:val="005E15FD"/>
    <w:rsid w:val="007D1933"/>
    <w:rsid w:val="00BC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193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D193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193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1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2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E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E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E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E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193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D193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193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1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2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E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E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E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E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96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22.5.</izvorni_sadrzaj>
    <derivirana_varijabla naziv="DomainObject.Predmet.Opis_1">spis u 22.5.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568</properties:Words>
  <properties:Characters>3060</properties:Characters>
  <properties:Lines>78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2018-03-01T08:53:00Z</dcterms:created>
  <dc:creator>wsadmin</dc:creator>
  <cp:lastModifiedBy>wsadmin</cp:lastModifiedBy>
  <cp:lastPrinted>2018-03-01T08:57:00Z</cp:lastPrinted>
  <dcterms:modified xmlns:xsi="http://www.w3.org/2001/XMLSchema-instance" xsi:type="dcterms:W3CDTF">2018-03-01T09:00:00Z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(st-1013-2013-zaključak.docx)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