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db182" w14:paraId="91db182" w:rsidRDefault="00AE649C" w:rsidP="00FA5B5E" w:rsidR="00AE649C" w:rsidRPr="00B76F3C">
      <w:pPr>
        <w:pStyle w:val="Naslov3"/>
        <w15:collapsed w:val="false"/>
      </w:pPr>
    </w:p>
    <w:p w:rsidRDefault="007B5BD6" w:rsidP="007B5BD6" w:rsidR="007B5BD6" w:rsidRPr="007B5BD6">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7B5BD6" w:rsidP="007B5BD6" w:rsidR="007B5BD6" w:rsidRPr="007B5BD6">
      <w:pPr>
        <w:overflowPunct w:val="false"/>
        <w:autoSpaceDE w:val="false"/>
        <w:autoSpaceDN w:val="false"/>
        <w:adjustRightInd w:val="false"/>
        <w:spacing w:after="0"/>
        <w:rPr>
          <w:rFonts w:cs="Times New Roman" w:eastAsia="Times New Roman"/>
          <w:noProof/>
          <w:lang w:eastAsia="hr-HR"/>
        </w:rPr>
      </w:pPr>
    </w:p>
    <w:p w:rsidRDefault="007B5BD6" w:rsidP="007B5BD6" w:rsidR="007B5BD6" w:rsidRPr="007B5BD6">
      <w:pPr>
        <w:overflowPunct w:val="false"/>
        <w:autoSpaceDE w:val="false"/>
        <w:autoSpaceDN w:val="false"/>
        <w:adjustRightInd w:val="false"/>
        <w:spacing w:after="0"/>
        <w:jc w:val="center"/>
        <w:outlineLvl w:val="0"/>
        <w:rPr>
          <w:rFonts w:cs="Times New Roman" w:eastAsia="Times New Roman"/>
          <w:noProof/>
          <w:lang w:eastAsia="hr-HR"/>
        </w:rPr>
      </w:pPr>
      <w:r w:rsidRPr="007B5BD6">
        <w:rPr>
          <w:rFonts w:cs="Times New Roman" w:eastAsia="Times New Roman"/>
          <w:noProof/>
          <w:lang w:eastAsia="hr-HR"/>
        </w:rPr>
        <w:t xml:space="preserve">                                                                          5 St-98/2016-8</w:t>
      </w:r>
    </w:p>
    <w:p w:rsidRDefault="007B5BD6" w:rsidP="007B5BD6" w:rsidR="007B5BD6" w:rsidRPr="007B5BD6">
      <w:pPr>
        <w:overflowPunct w:val="false"/>
        <w:autoSpaceDE w:val="false"/>
        <w:autoSpaceDN w:val="false"/>
        <w:adjustRightInd w:val="false"/>
        <w:spacing w:after="0"/>
        <w:outlineLvl w:val="0"/>
        <w:rPr>
          <w:rFonts w:cs="Times New Roman" w:eastAsia="Times New Roman"/>
          <w:noProof/>
          <w:lang w:eastAsia="hr-HR"/>
        </w:rPr>
      </w:pPr>
    </w:p>
    <w:p w:rsidRDefault="007B5BD6" w:rsidP="007B5BD6" w:rsidR="007B5BD6" w:rsidRPr="007B5BD6">
      <w:pPr>
        <w:overflowPunct w:val="false"/>
        <w:autoSpaceDE w:val="false"/>
        <w:autoSpaceDN w:val="false"/>
        <w:adjustRightInd w:val="false"/>
        <w:spacing w:after="0"/>
        <w:jc w:val="center"/>
        <w:outlineLvl w:val="0"/>
        <w:rPr>
          <w:rFonts w:cs="Times New Roman" w:eastAsia="Times New Roman"/>
          <w:noProof/>
          <w:lang w:eastAsia="hr-HR"/>
        </w:rPr>
      </w:pPr>
    </w:p>
    <w:p w:rsidRDefault="007B5BD6" w:rsidP="007B5BD6" w:rsidR="007B5BD6" w:rsidRPr="007B5BD6">
      <w:pPr>
        <w:overflowPunct w:val="false"/>
        <w:autoSpaceDE w:val="false"/>
        <w:autoSpaceDN w:val="false"/>
        <w:adjustRightInd w:val="false"/>
        <w:spacing w:after="0"/>
        <w:jc w:val="center"/>
        <w:outlineLvl w:val="0"/>
        <w:rPr>
          <w:rFonts w:cs="Times New Roman" w:eastAsia="Times New Roman"/>
          <w:noProof/>
          <w:lang w:eastAsia="hr-HR"/>
        </w:rPr>
      </w:pPr>
    </w:p>
    <w:p w:rsidRDefault="007B5BD6" w:rsidP="007B5BD6" w:rsidR="007B5BD6" w:rsidRPr="007B5BD6">
      <w:pPr>
        <w:overflowPunct w:val="false"/>
        <w:autoSpaceDE w:val="false"/>
        <w:autoSpaceDN w:val="false"/>
        <w:adjustRightInd w:val="false"/>
        <w:spacing w:after="0"/>
        <w:jc w:val="center"/>
        <w:outlineLvl w:val="0"/>
        <w:rPr>
          <w:rFonts w:cs="Times New Roman" w:eastAsia="Times New Roman"/>
          <w:noProof/>
          <w:lang w:eastAsia="hr-HR"/>
        </w:rPr>
      </w:pPr>
    </w:p>
    <w:p w:rsidRDefault="007B5BD6" w:rsidP="007B5BD6" w:rsidR="007B5BD6" w:rsidRPr="007B5BD6">
      <w:pPr>
        <w:overflowPunct w:val="false"/>
        <w:autoSpaceDE w:val="false"/>
        <w:autoSpaceDN w:val="false"/>
        <w:adjustRightInd w:val="false"/>
        <w:spacing w:after="0"/>
        <w:jc w:val="center"/>
        <w:outlineLvl w:val="0"/>
        <w:rPr>
          <w:rFonts w:cs="Times New Roman" w:eastAsia="Times New Roman"/>
          <w:noProof/>
          <w:lang w:eastAsia="hr-HR"/>
        </w:rPr>
      </w:pPr>
      <w:r w:rsidRPr="007B5BD6">
        <w:rPr>
          <w:rFonts w:cs="Times New Roman" w:eastAsia="Times New Roman"/>
          <w:noProof/>
          <w:lang w:eastAsia="hr-HR"/>
        </w:rPr>
        <w:t xml:space="preserve">R E P U B L I K A  H R V A T S K A                  </w:t>
      </w:r>
    </w:p>
    <w:p w:rsidRDefault="007B5BD6" w:rsidP="007B5BD6" w:rsidR="007B5BD6" w:rsidRPr="007B5BD6">
      <w:pPr>
        <w:overflowPunct w:val="false"/>
        <w:autoSpaceDE w:val="false"/>
        <w:autoSpaceDN w:val="false"/>
        <w:adjustRightInd w:val="false"/>
        <w:spacing w:after="0"/>
        <w:rPr>
          <w:rFonts w:cs="Times New Roman" w:eastAsia="Times New Roman"/>
          <w:noProof/>
          <w:lang w:eastAsia="hr-HR"/>
        </w:rPr>
      </w:pPr>
    </w:p>
    <w:p w:rsidRDefault="007B5BD6" w:rsidP="007B5BD6" w:rsidR="007B5BD6" w:rsidRPr="007B5BD6">
      <w:pPr>
        <w:overflowPunct w:val="false"/>
        <w:autoSpaceDE w:val="false"/>
        <w:autoSpaceDN w:val="false"/>
        <w:adjustRightInd w:val="false"/>
        <w:spacing w:after="0"/>
        <w:jc w:val="center"/>
        <w:outlineLvl w:val="0"/>
        <w:rPr>
          <w:rFonts w:cs="Times New Roman" w:eastAsia="Times New Roman"/>
          <w:noProof/>
          <w:lang w:eastAsia="hr-HR"/>
        </w:rPr>
      </w:pPr>
      <w:r w:rsidRPr="007B5BD6">
        <w:rPr>
          <w:rFonts w:cs="Times New Roman" w:eastAsia="Times New Roman"/>
          <w:noProof/>
          <w:lang w:eastAsia="hr-HR"/>
        </w:rPr>
        <w:t>R J E Š E N J E</w:t>
      </w:r>
    </w:p>
    <w:p w:rsidRDefault="007B5BD6" w:rsidP="007B5BD6" w:rsidR="007B5BD6" w:rsidRPr="007B5BD6">
      <w:pPr>
        <w:overflowPunct w:val="false"/>
        <w:autoSpaceDE w:val="false"/>
        <w:autoSpaceDN w:val="false"/>
        <w:adjustRightInd w:val="false"/>
        <w:spacing w:after="0"/>
        <w:jc w:val="center"/>
        <w:outlineLvl w:val="0"/>
        <w:rPr>
          <w:rFonts w:cs="Times New Roman" w:eastAsia="Times New Roman"/>
          <w:noProof/>
          <w:lang w:eastAsia="hr-HR"/>
        </w:rPr>
      </w:pPr>
    </w:p>
    <w:p w:rsidRDefault="007B5BD6" w:rsidP="007B5BD6" w:rsidR="007B5BD6" w:rsidRPr="007B5BD6">
      <w:pPr>
        <w:overflowPunct w:val="false"/>
        <w:autoSpaceDE w:val="false"/>
        <w:autoSpaceDN w:val="false"/>
        <w:adjustRightInd w:val="false"/>
        <w:spacing w:after="0"/>
        <w:rPr>
          <w:rFonts w:cs="Times New Roman" w:eastAsia="Times New Roman"/>
          <w:noProof/>
          <w:lang w:eastAsia="hr-HR"/>
        </w:rPr>
      </w:pPr>
    </w:p>
    <w:p w:rsidRDefault="007B5BD6" w:rsidP="007B5BD6" w:rsidR="007B5BD6" w:rsidRPr="007B5BD6">
      <w:pPr>
        <w:overflowPunct w:val="false"/>
        <w:autoSpaceDE w:val="false"/>
        <w:autoSpaceDN w:val="false"/>
        <w:adjustRightInd w:val="false"/>
        <w:spacing w:after="0"/>
        <w:ind w:firstLine="851"/>
        <w:jc w:val="both"/>
        <w:rPr>
          <w:rFonts w:cs="Times New Roman" w:eastAsia="Times New Roman"/>
          <w:noProof/>
          <w:lang w:eastAsia="hr-HR"/>
        </w:rPr>
      </w:pPr>
      <w:r w:rsidRPr="007B5BD6">
        <w:rPr>
          <w:rFonts w:cs="Times New Roman" w:eastAsia="Times New Roman"/>
          <w:noProof/>
          <w:lang w:eastAsia="hr-HR"/>
        </w:rPr>
        <w:t xml:space="preserve">TRGOVAČKI SUD U BJELOVARU, po stečajnom sucu Mariji Petrina Kubica, </w:t>
      </w:r>
      <w:r w:rsidRPr="007B5BD6">
        <w:rPr>
          <w:rFonts w:cs="Times New Roman" w:eastAsia="Times New Roman"/>
          <w:lang w:eastAsia="hr-HR"/>
        </w:rPr>
        <w:t>povodom prijedloga Financijske agencije, OIB: 85821130368, Regionalni centar Zagreb, Nagodbeno vijeće: ZG03, Zagreb, Ilica 307, za otvaranje stečajnog postupka nad imovinom dužnika Marijana Munitića, OIB: 94149693641, iz Slatine, Brune Bušića 39, kao vlasnika obrta MUNTA-PLIN, obrt za usluge, d</w:t>
      </w:r>
      <w:r w:rsidRPr="007B5BD6">
        <w:rPr>
          <w:rFonts w:cs="Times New Roman" w:eastAsia="Times New Roman"/>
          <w:noProof/>
          <w:lang w:eastAsia="hr-HR"/>
        </w:rPr>
        <w:t xml:space="preserve">ana 30. ožujka 2016. </w:t>
      </w:r>
    </w:p>
    <w:p w:rsidRDefault="007B5BD6" w:rsidP="007B5BD6" w:rsidR="007B5BD6" w:rsidRPr="007B5BD6">
      <w:pPr>
        <w:overflowPunct w:val="false"/>
        <w:autoSpaceDE w:val="false"/>
        <w:autoSpaceDN w:val="false"/>
        <w:adjustRightInd w:val="false"/>
        <w:spacing w:after="0"/>
        <w:ind w:firstLine="851"/>
        <w:jc w:val="both"/>
        <w:rPr>
          <w:rFonts w:cs="Times New Roman" w:eastAsia="Times New Roman"/>
          <w:noProof/>
          <w:lang w:eastAsia="hr-HR"/>
        </w:rPr>
      </w:pPr>
    </w:p>
    <w:p w:rsidRDefault="007B5BD6" w:rsidP="007B5BD6" w:rsidR="007B5BD6" w:rsidRPr="007B5BD6">
      <w:pPr>
        <w:overflowPunct w:val="false"/>
        <w:autoSpaceDE w:val="false"/>
        <w:autoSpaceDN w:val="false"/>
        <w:adjustRightInd w:val="false"/>
        <w:spacing w:after="0"/>
        <w:jc w:val="center"/>
        <w:rPr>
          <w:rFonts w:cs="Times New Roman" w:eastAsia="Times New Roman"/>
          <w:noProof/>
          <w:lang w:eastAsia="hr-HR"/>
        </w:rPr>
      </w:pPr>
      <w:r w:rsidRPr="007B5BD6">
        <w:rPr>
          <w:rFonts w:cs="Times New Roman" w:eastAsia="Times New Roman"/>
          <w:noProof/>
          <w:lang w:eastAsia="hr-HR"/>
        </w:rPr>
        <w:t>r i j e š i o   j e</w:t>
      </w:r>
    </w:p>
    <w:p w:rsidRDefault="007B5BD6" w:rsidP="007B5BD6" w:rsidR="007B5BD6" w:rsidRPr="007B5BD6">
      <w:pPr>
        <w:overflowPunct w:val="false"/>
        <w:autoSpaceDE w:val="false"/>
        <w:autoSpaceDN w:val="false"/>
        <w:adjustRightInd w:val="false"/>
        <w:spacing w:after="0"/>
        <w:jc w:val="both"/>
        <w:rPr>
          <w:rFonts w:cs="Times New Roman" w:eastAsia="Times New Roman"/>
          <w:noProof/>
          <w:lang w:eastAsia="hr-HR"/>
        </w:rPr>
      </w:pPr>
    </w:p>
    <w:p w:rsidRDefault="007B5BD6" w:rsidP="007B5BD6" w:rsidR="007B5BD6" w:rsidRPr="007B5BD6">
      <w:pPr>
        <w:overflowPunct w:val="false"/>
        <w:autoSpaceDE w:val="false"/>
        <w:autoSpaceDN w:val="false"/>
        <w:adjustRightInd w:val="false"/>
        <w:spacing w:after="0"/>
        <w:jc w:val="both"/>
        <w:rPr>
          <w:rFonts w:cs="Times New Roman" w:eastAsia="Times New Roman"/>
          <w:noProof/>
          <w:lang w:eastAsia="hr-HR"/>
        </w:rPr>
      </w:pPr>
    </w:p>
    <w:p w:rsidRDefault="007B5BD6" w:rsidP="007B5BD6" w:rsidR="007B5BD6" w:rsidRPr="007B5BD6">
      <w:pPr>
        <w:overflowPunct w:val="false"/>
        <w:autoSpaceDE w:val="false"/>
        <w:autoSpaceDN w:val="false"/>
        <w:adjustRightInd w:val="false"/>
        <w:spacing w:after="0"/>
        <w:ind w:firstLine="851"/>
        <w:jc w:val="both"/>
        <w:rPr>
          <w:rFonts w:cs="Times New Roman" w:eastAsia="Times New Roman"/>
          <w:noProof/>
          <w:szCs w:val="20"/>
          <w:lang w:eastAsia="hr-HR"/>
        </w:rPr>
      </w:pPr>
      <w:r w:rsidRPr="007B5BD6">
        <w:rPr>
          <w:rFonts w:cs="Times New Roman" w:eastAsia="Times New Roman"/>
          <w:noProof/>
          <w:szCs w:val="20"/>
          <w:lang w:eastAsia="hr-HR"/>
        </w:rPr>
        <w:t>I. Privremeni stečajni upravitelj Darko Šket, dipl. ekonomist iz Križevaca, M. Kiepacha 51, OIB: 06128975111, imenovan rješenjem ovog suda St-98/2016-2 od 22. veljače 2016., razrješava se dužnosti</w:t>
      </w:r>
      <w:r w:rsidRPr="007B5BD6">
        <w:rPr>
          <w:rFonts w:cs="Arial" w:eastAsia="Times New Roman" w:hAnsi="Arial" w:ascii="Arial"/>
          <w:noProof/>
          <w:szCs w:val="20"/>
          <w:lang w:eastAsia="hr-HR"/>
        </w:rPr>
        <w:t>.</w:t>
      </w:r>
    </w:p>
    <w:p w:rsidRDefault="007B5BD6" w:rsidP="007B5BD6" w:rsidR="007B5BD6" w:rsidRPr="007B5BD6">
      <w:pPr>
        <w:overflowPunct w:val="false"/>
        <w:autoSpaceDE w:val="false"/>
        <w:autoSpaceDN w:val="false"/>
        <w:adjustRightInd w:val="false"/>
        <w:spacing w:after="0"/>
        <w:ind w:firstLine="851"/>
        <w:jc w:val="both"/>
        <w:rPr>
          <w:rFonts w:cs="Arial" w:eastAsia="Times New Roman" w:hAnsi="Arial" w:ascii="Arial"/>
          <w:noProof/>
          <w:szCs w:val="20"/>
          <w:lang w:eastAsia="hr-HR"/>
        </w:rPr>
      </w:pPr>
    </w:p>
    <w:p w:rsidRDefault="007B5BD6" w:rsidP="007B5BD6" w:rsidR="007B5BD6" w:rsidRPr="007B5BD6">
      <w:pPr>
        <w:overflowPunct w:val="false"/>
        <w:autoSpaceDE w:val="false"/>
        <w:autoSpaceDN w:val="false"/>
        <w:adjustRightInd w:val="false"/>
        <w:spacing w:after="0"/>
        <w:ind w:firstLine="851"/>
        <w:jc w:val="both"/>
        <w:rPr>
          <w:rFonts w:cs="Times New Roman" w:eastAsia="Times New Roman"/>
          <w:noProof/>
          <w:szCs w:val="20"/>
          <w:lang w:eastAsia="hr-HR"/>
        </w:rPr>
      </w:pPr>
      <w:r w:rsidRPr="007B5BD6">
        <w:rPr>
          <w:rFonts w:cs="Times New Roman" w:eastAsia="Times New Roman"/>
          <w:noProof/>
          <w:szCs w:val="20"/>
          <w:lang w:eastAsia="hr-HR"/>
        </w:rPr>
        <w:t>II. Za privremenog stečajnog upravitelja imenuje se Mira Ilinčić, dipl. ekonomist iz Orahovice, Ljudevita Gaja 8, OIB: 54240422937.</w:t>
      </w:r>
    </w:p>
    <w:p w:rsidRDefault="007B5BD6" w:rsidP="007B5BD6" w:rsidR="007B5BD6" w:rsidRPr="007B5BD6">
      <w:pPr>
        <w:overflowPunct w:val="false"/>
        <w:autoSpaceDE w:val="false"/>
        <w:autoSpaceDN w:val="false"/>
        <w:adjustRightInd w:val="false"/>
        <w:spacing w:after="0"/>
        <w:jc w:val="both"/>
        <w:rPr>
          <w:rFonts w:cs="Times New Roman" w:eastAsia="Times New Roman"/>
          <w:noProof/>
          <w:szCs w:val="20"/>
          <w:lang w:eastAsia="hr-HR"/>
        </w:rPr>
      </w:pPr>
    </w:p>
    <w:p w:rsidRDefault="007B5BD6" w:rsidP="007B5BD6" w:rsidR="007B5BD6" w:rsidRPr="007B5BD6">
      <w:pPr>
        <w:overflowPunct w:val="false"/>
        <w:autoSpaceDE w:val="false"/>
        <w:autoSpaceDN w:val="false"/>
        <w:adjustRightInd w:val="false"/>
        <w:spacing w:after="0"/>
        <w:ind w:firstLine="851"/>
        <w:jc w:val="both"/>
        <w:rPr>
          <w:rFonts w:cs="Times New Roman" w:eastAsia="Times New Roman"/>
          <w:noProof/>
          <w:szCs w:val="20"/>
          <w:lang w:eastAsia="hr-HR"/>
        </w:rPr>
      </w:pPr>
      <w:r w:rsidRPr="007B5BD6">
        <w:rPr>
          <w:rFonts w:cs="Times New Roman" w:eastAsia="Times New Roman"/>
          <w:noProof/>
          <w:szCs w:val="20"/>
          <w:lang w:eastAsia="hr-HR"/>
        </w:rPr>
        <w:t>III. 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7B5BD6" w:rsidP="007B5BD6" w:rsidR="007B5BD6" w:rsidRPr="007B5BD6">
      <w:pPr>
        <w:overflowPunct w:val="false"/>
        <w:autoSpaceDE w:val="false"/>
        <w:autoSpaceDN w:val="false"/>
        <w:adjustRightInd w:val="false"/>
        <w:spacing w:after="0"/>
        <w:ind w:firstLine="851"/>
        <w:jc w:val="both"/>
        <w:rPr>
          <w:rFonts w:cs="Times New Roman" w:eastAsia="Times New Roman"/>
          <w:noProof/>
          <w:szCs w:val="20"/>
          <w:lang w:eastAsia="hr-HR"/>
        </w:rPr>
      </w:pPr>
      <w:r w:rsidRPr="007B5BD6">
        <w:rPr>
          <w:rFonts w:cs="Times New Roman" w:eastAsia="Times New Roman"/>
          <w:noProof/>
          <w:szCs w:val="20"/>
          <w:lang w:eastAsia="hr-HR"/>
        </w:rPr>
        <w:t>Dužnik je dužan privremenom stečajnom upravitelju dopustiti uvid u knjige i poslovnu dokumentaciju.</w:t>
      </w:r>
    </w:p>
    <w:p w:rsidRDefault="007B5BD6" w:rsidP="007B5BD6" w:rsidR="007B5BD6" w:rsidRPr="007B5BD6">
      <w:pPr>
        <w:overflowPunct w:val="false"/>
        <w:autoSpaceDE w:val="false"/>
        <w:autoSpaceDN w:val="false"/>
        <w:adjustRightInd w:val="false"/>
        <w:spacing w:after="0"/>
        <w:ind w:firstLine="851"/>
        <w:jc w:val="both"/>
        <w:rPr>
          <w:rFonts w:cs="Times New Roman" w:eastAsia="Times New Roman"/>
          <w:noProof/>
          <w:szCs w:val="20"/>
          <w:lang w:eastAsia="hr-HR"/>
        </w:rPr>
      </w:pPr>
      <w:r w:rsidRPr="007B5BD6">
        <w:rPr>
          <w:rFonts w:cs="Times New Roman" w:eastAsia="Times New Roman"/>
          <w:noProof/>
          <w:szCs w:val="20"/>
          <w:lang w:eastAsia="hr-HR"/>
        </w:rPr>
        <w:t xml:space="preserve">Privremeni stečajni upravitelj je dužan sastaviti pisano izvješće o postojanju razloga za otvaranje stečajnog postupka i dostaviti ga sudu u roku od 15 dana, u tri primjerka.               </w:t>
      </w:r>
    </w:p>
    <w:p w:rsidRDefault="007B5BD6" w:rsidP="007B5BD6" w:rsidR="007B5BD6" w:rsidRPr="007B5BD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B5BD6" w:rsidP="007B5BD6" w:rsidR="007B5BD6" w:rsidRPr="007B5BD6">
      <w:pPr>
        <w:overflowPunct w:val="false"/>
        <w:autoSpaceDE w:val="false"/>
        <w:autoSpaceDN w:val="false"/>
        <w:adjustRightInd w:val="false"/>
        <w:spacing w:after="0"/>
        <w:ind w:firstLine="851"/>
        <w:jc w:val="both"/>
        <w:rPr>
          <w:rFonts w:cs="Times New Roman" w:eastAsia="Times New Roman"/>
          <w:noProof/>
          <w:szCs w:val="20"/>
          <w:lang w:eastAsia="hr-HR"/>
        </w:rPr>
      </w:pPr>
      <w:r w:rsidRPr="007B5BD6">
        <w:rPr>
          <w:rFonts w:cs="Times New Roman" w:eastAsia="Times New Roman"/>
          <w:noProof/>
          <w:szCs w:val="20"/>
          <w:lang w:eastAsia="hr-HR"/>
        </w:rPr>
        <w:t>V. Saziva se ročište radi izjašnjenja o prijedlogu i rasprave o uvjetima za otvaranje stečajnog postupka za dan 12. svibnja 2016. u 10,00 sati u ovome sudu u Bjelovaru, Šetalište dr. Ivše Lebovića 42, sudnica br. 1, na koje se pozivaju dostavom ovoga rješenja:</w:t>
      </w:r>
    </w:p>
    <w:p w:rsidRDefault="007B5BD6" w:rsidP="007B5BD6" w:rsidR="007B5BD6" w:rsidRPr="007B5BD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B5BD6" w:rsidP="007B5BD6" w:rsidR="007B5BD6" w:rsidRPr="007B5BD6">
      <w:pPr>
        <w:overflowPunct w:val="false"/>
        <w:autoSpaceDE w:val="false"/>
        <w:autoSpaceDN w:val="false"/>
        <w:adjustRightInd w:val="false"/>
        <w:spacing w:after="0"/>
        <w:ind w:firstLine="851"/>
        <w:jc w:val="both"/>
        <w:rPr>
          <w:rFonts w:cs="Times New Roman" w:eastAsia="Times New Roman"/>
          <w:noProof/>
          <w:szCs w:val="20"/>
          <w:lang w:eastAsia="hr-HR"/>
        </w:rPr>
      </w:pPr>
      <w:r w:rsidRPr="007B5BD6">
        <w:rPr>
          <w:rFonts w:cs="Times New Roman" w:eastAsia="Times New Roman"/>
          <w:noProof/>
          <w:szCs w:val="20"/>
          <w:lang w:eastAsia="hr-HR"/>
        </w:rPr>
        <w:t xml:space="preserve">- predlagatelj FINA </w:t>
      </w:r>
    </w:p>
    <w:p w:rsidRDefault="007B5BD6" w:rsidP="007B5BD6" w:rsidR="007B5BD6" w:rsidRPr="007B5BD6">
      <w:pPr>
        <w:overflowPunct w:val="false"/>
        <w:autoSpaceDE w:val="false"/>
        <w:autoSpaceDN w:val="false"/>
        <w:adjustRightInd w:val="false"/>
        <w:spacing w:after="0"/>
        <w:ind w:firstLine="851"/>
        <w:jc w:val="both"/>
        <w:rPr>
          <w:rFonts w:cs="Times New Roman" w:eastAsia="Times New Roman"/>
          <w:noProof/>
          <w:szCs w:val="20"/>
          <w:lang w:eastAsia="hr-HR"/>
        </w:rPr>
      </w:pPr>
      <w:r w:rsidRPr="007B5BD6">
        <w:rPr>
          <w:rFonts w:cs="Times New Roman" w:eastAsia="Times New Roman"/>
          <w:noProof/>
          <w:szCs w:val="20"/>
          <w:lang w:eastAsia="hr-HR"/>
        </w:rPr>
        <w:t>- Marijan Munitić</w:t>
      </w:r>
    </w:p>
    <w:p w:rsidRDefault="007B5BD6" w:rsidP="007B5BD6" w:rsidR="007B5BD6" w:rsidRPr="007B5BD6">
      <w:pPr>
        <w:overflowPunct w:val="false"/>
        <w:autoSpaceDE w:val="false"/>
        <w:autoSpaceDN w:val="false"/>
        <w:adjustRightInd w:val="false"/>
        <w:spacing w:after="0"/>
        <w:ind w:firstLine="851"/>
        <w:jc w:val="both"/>
        <w:rPr>
          <w:rFonts w:cs="Times New Roman" w:eastAsia="Times New Roman"/>
          <w:noProof/>
          <w:szCs w:val="20"/>
          <w:lang w:eastAsia="hr-HR"/>
        </w:rPr>
      </w:pPr>
      <w:r w:rsidRPr="007B5BD6">
        <w:rPr>
          <w:rFonts w:cs="Times New Roman" w:eastAsia="Times New Roman"/>
          <w:noProof/>
          <w:szCs w:val="20"/>
          <w:lang w:eastAsia="hr-HR"/>
        </w:rPr>
        <w:t xml:space="preserve">- privremeni stečajni upravitelj. </w:t>
      </w:r>
    </w:p>
    <w:p w:rsidRDefault="007B5BD6" w:rsidP="007B5BD6" w:rsidR="007B5BD6" w:rsidRPr="007B5BD6">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7B5BD6" w:rsidP="007B5BD6" w:rsidR="007B5BD6" w:rsidRPr="007B5BD6">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7B5BD6" w:rsidP="007B5BD6" w:rsidR="007B5BD6" w:rsidRPr="007B5BD6">
      <w:pPr>
        <w:overflowPunct w:val="false"/>
        <w:autoSpaceDE w:val="false"/>
        <w:autoSpaceDN w:val="false"/>
        <w:adjustRightInd w:val="false"/>
        <w:spacing w:after="0"/>
        <w:jc w:val="center"/>
        <w:outlineLvl w:val="0"/>
        <w:rPr>
          <w:rFonts w:cs="Times New Roman" w:eastAsia="Times New Roman"/>
          <w:noProof/>
          <w:szCs w:val="20"/>
          <w:lang w:eastAsia="hr-HR"/>
        </w:rPr>
      </w:pPr>
      <w:r w:rsidRPr="007B5BD6">
        <w:rPr>
          <w:rFonts w:cs="Times New Roman" w:eastAsia="Times New Roman"/>
          <w:noProof/>
          <w:szCs w:val="20"/>
          <w:lang w:eastAsia="hr-HR"/>
        </w:rPr>
        <w:lastRenderedPageBreak/>
        <w:t>Obrazloženje</w:t>
      </w:r>
    </w:p>
    <w:p w:rsidRDefault="007B5BD6" w:rsidP="007B5BD6" w:rsidR="007B5BD6" w:rsidRPr="007B5BD6">
      <w:pPr>
        <w:overflowPunct w:val="false"/>
        <w:autoSpaceDE w:val="false"/>
        <w:autoSpaceDN w:val="false"/>
        <w:adjustRightInd w:val="false"/>
        <w:spacing w:after="0"/>
        <w:jc w:val="both"/>
        <w:rPr>
          <w:rFonts w:cs="Times New Roman" w:eastAsia="Times New Roman"/>
          <w:noProof/>
          <w:szCs w:val="20"/>
          <w:lang w:eastAsia="hr-HR"/>
        </w:rPr>
      </w:pPr>
    </w:p>
    <w:p w:rsidRDefault="007B5BD6" w:rsidP="007B5BD6" w:rsidR="007B5BD6" w:rsidRPr="007B5BD6">
      <w:pPr>
        <w:overflowPunct w:val="false"/>
        <w:autoSpaceDE w:val="false"/>
        <w:autoSpaceDN w:val="false"/>
        <w:adjustRightInd w:val="false"/>
        <w:spacing w:after="0"/>
        <w:ind w:firstLine="851"/>
        <w:jc w:val="both"/>
        <w:rPr>
          <w:rFonts w:cs="Times New Roman" w:eastAsia="Times New Roman"/>
          <w:noProof/>
          <w:szCs w:val="20"/>
          <w:lang w:eastAsia="hr-HR"/>
        </w:rPr>
      </w:pPr>
      <w:r w:rsidRPr="007B5BD6">
        <w:rPr>
          <w:rFonts w:cs="Times New Roman" w:eastAsia="Times New Roman"/>
          <w:noProof/>
          <w:szCs w:val="20"/>
          <w:lang w:eastAsia="hr-HR"/>
        </w:rPr>
        <w:t>Rješenjem ovog suda St-98/2016-2 od 22. veljače 2016. imenovan je privremeni stečajni upravitelj Darko Šket, dipl. ekonomist iz Križevaca.</w:t>
      </w:r>
    </w:p>
    <w:p w:rsidRDefault="007B5BD6" w:rsidP="007B5BD6" w:rsidR="007B5BD6" w:rsidRPr="007B5BD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B5BD6" w:rsidP="007B5BD6" w:rsidR="007B5BD6" w:rsidRPr="007B5BD6">
      <w:pPr>
        <w:overflowPunct w:val="false"/>
        <w:autoSpaceDE w:val="false"/>
        <w:autoSpaceDN w:val="false"/>
        <w:adjustRightInd w:val="false"/>
        <w:spacing w:after="0"/>
        <w:ind w:firstLine="851"/>
        <w:jc w:val="both"/>
        <w:rPr>
          <w:rFonts w:cs="Times New Roman" w:eastAsia="Times New Roman"/>
          <w:noProof/>
          <w:szCs w:val="20"/>
          <w:lang w:eastAsia="hr-HR"/>
        </w:rPr>
      </w:pPr>
      <w:r w:rsidRPr="007B5BD6">
        <w:rPr>
          <w:rFonts w:cs="Times New Roman" w:eastAsia="Times New Roman"/>
          <w:noProof/>
          <w:szCs w:val="20"/>
          <w:lang w:eastAsia="hr-HR"/>
        </w:rPr>
        <w:t>Podneskom od 7. ožujka 2016. privremeni stečajni upravitelj zatražio je da ga se razriješi dužnosti. Obrazložio je da zbog drugih obveza ne može kvalitetno odgovoriti dužnosti stečajnog upravitelja zbog čega je Ministarstvu pravosuđa podnio zahtjev za brisanje sa liste stečajnih upravitelja.</w:t>
      </w:r>
    </w:p>
    <w:p w:rsidRDefault="007B5BD6" w:rsidP="007B5BD6" w:rsidR="007B5BD6" w:rsidRPr="007B5BD6">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B5BD6" w:rsidP="007B5BD6" w:rsidR="007B5BD6" w:rsidRPr="007B5BD6">
      <w:pPr>
        <w:overflowPunct w:val="false"/>
        <w:autoSpaceDE w:val="false"/>
        <w:autoSpaceDN w:val="false"/>
        <w:adjustRightInd w:val="false"/>
        <w:spacing w:after="0"/>
        <w:ind w:firstLine="851"/>
        <w:jc w:val="both"/>
        <w:rPr>
          <w:rFonts w:cs="Times New Roman" w:eastAsia="Times New Roman"/>
          <w:noProof/>
          <w:szCs w:val="20"/>
          <w:lang w:eastAsia="hr-HR"/>
        </w:rPr>
      </w:pPr>
      <w:r w:rsidRPr="007B5BD6">
        <w:rPr>
          <w:rFonts w:cs="Times New Roman" w:eastAsia="Times New Roman"/>
          <w:noProof/>
          <w:szCs w:val="20"/>
          <w:lang w:eastAsia="hr-HR"/>
        </w:rPr>
        <w:t xml:space="preserve">Slijedom navedenog sud je, temeljem odredbe čl.91. st.5. Stečajnog zakona (Narodne novine br. 44/96, 29/99, 123/03, 82/06, 116/10, 25/12, 133/12 i 71/15, dalje: SZ) razriješio privremenog stečajnog upravitelja dužnosti. </w:t>
      </w:r>
    </w:p>
    <w:p w:rsidRDefault="007B5BD6" w:rsidP="007B5BD6" w:rsidR="007B5BD6" w:rsidRPr="007B5BD6">
      <w:pPr>
        <w:overflowPunct w:val="false"/>
        <w:autoSpaceDE w:val="false"/>
        <w:autoSpaceDN w:val="false"/>
        <w:adjustRightInd w:val="false"/>
        <w:spacing w:after="0"/>
        <w:ind w:firstLine="851"/>
        <w:jc w:val="both"/>
        <w:rPr>
          <w:rFonts w:cs="Times New Roman" w:eastAsia="Times New Roman"/>
          <w:noProof/>
          <w:szCs w:val="20"/>
          <w:lang w:eastAsia="hr-HR"/>
        </w:rPr>
      </w:pPr>
      <w:r w:rsidRPr="007B5BD6">
        <w:rPr>
          <w:rFonts w:cs="Times New Roman" w:eastAsia="Times New Roman"/>
          <w:noProof/>
          <w:szCs w:val="20"/>
          <w:lang w:eastAsia="hr-HR"/>
        </w:rPr>
        <w:t>Istovremeno je, sukladno čl.91. st.8. SZ-a, donio odluku o imenovanju novog privremenog stečajnog upravitelja, koji će provesti potrebne radnje radi utvrđivanja okolnosti navedenih u toč.III. izreke ovog rješenja.</w:t>
      </w:r>
    </w:p>
    <w:p w:rsidRDefault="007B5BD6" w:rsidP="007B5BD6" w:rsidR="007B5BD6" w:rsidRPr="007B5BD6">
      <w:pPr>
        <w:overflowPunct w:val="false"/>
        <w:autoSpaceDE w:val="false"/>
        <w:autoSpaceDN w:val="false"/>
        <w:adjustRightInd w:val="false"/>
        <w:spacing w:after="0"/>
        <w:jc w:val="both"/>
        <w:rPr>
          <w:rFonts w:cs="Times New Roman" w:eastAsia="Times New Roman"/>
          <w:noProof/>
          <w:szCs w:val="20"/>
          <w:lang w:eastAsia="hr-HR"/>
        </w:rPr>
      </w:pPr>
    </w:p>
    <w:p w:rsidRDefault="007B5BD6" w:rsidP="007B5BD6" w:rsidR="007B5BD6" w:rsidRPr="007B5BD6">
      <w:pPr>
        <w:overflowPunct w:val="false"/>
        <w:autoSpaceDE w:val="false"/>
        <w:autoSpaceDN w:val="false"/>
        <w:adjustRightInd w:val="false"/>
        <w:spacing w:after="0"/>
        <w:ind w:firstLine="851"/>
        <w:jc w:val="both"/>
        <w:rPr>
          <w:rFonts w:cs="Times New Roman" w:eastAsia="Times New Roman"/>
          <w:noProof/>
          <w:szCs w:val="20"/>
          <w:lang w:eastAsia="hr-HR"/>
        </w:rPr>
      </w:pPr>
      <w:r w:rsidRPr="007B5BD6">
        <w:rPr>
          <w:rFonts w:cs="Times New Roman" w:eastAsia="Times New Roman"/>
          <w:noProof/>
          <w:szCs w:val="20"/>
          <w:lang w:eastAsia="hr-HR"/>
        </w:rPr>
        <w:t xml:space="preserve">Kako ročište zakazano za 17. ožujka 2016. nije održano, sud je temeljem čl.123. st.1. i čl.128. st.1., 3. i 5. SZ-a, ponovo zakazao ročište na koje su pozvane osobe iz točke V. izreke rješenja. Na tome ročištu pozvane osobe će se izjasniti o prijedlogu za otvaranje stečajnog postupka te će se raspraviti o uvjetima za otvaranje stečajnog postupka.             </w:t>
      </w:r>
    </w:p>
    <w:p w:rsidRDefault="007B5BD6" w:rsidP="007B5BD6" w:rsidR="007B5BD6" w:rsidRPr="007B5BD6">
      <w:pPr>
        <w:overflowPunct w:val="false"/>
        <w:autoSpaceDE w:val="false"/>
        <w:autoSpaceDN w:val="false"/>
        <w:adjustRightInd w:val="false"/>
        <w:spacing w:after="0"/>
        <w:jc w:val="both"/>
        <w:rPr>
          <w:rFonts w:cs="Times New Roman" w:eastAsia="Times New Roman"/>
          <w:noProof/>
          <w:szCs w:val="20"/>
          <w:lang w:eastAsia="hr-HR"/>
        </w:rPr>
      </w:pPr>
    </w:p>
    <w:p w:rsidRDefault="007B5BD6" w:rsidP="007B5BD6" w:rsidR="007B5BD6" w:rsidRPr="007B5BD6">
      <w:pPr>
        <w:overflowPunct w:val="false"/>
        <w:autoSpaceDE w:val="false"/>
        <w:autoSpaceDN w:val="false"/>
        <w:adjustRightInd w:val="false"/>
        <w:spacing w:after="0"/>
        <w:jc w:val="center"/>
        <w:outlineLvl w:val="0"/>
        <w:rPr>
          <w:rFonts w:cs="Times New Roman" w:eastAsia="Times New Roman"/>
          <w:noProof/>
          <w:szCs w:val="20"/>
          <w:lang w:eastAsia="hr-HR"/>
        </w:rPr>
      </w:pPr>
      <w:r w:rsidRPr="007B5BD6">
        <w:rPr>
          <w:rFonts w:cs="Times New Roman" w:eastAsia="Times New Roman"/>
          <w:noProof/>
          <w:szCs w:val="20"/>
          <w:lang w:eastAsia="hr-HR"/>
        </w:rPr>
        <w:t xml:space="preserve">U Bjelovaru, 30. ožujka 2016. </w:t>
      </w:r>
    </w:p>
    <w:p w:rsidRDefault="007B5BD6" w:rsidP="007B5BD6" w:rsidR="007B5BD6" w:rsidRPr="007B5BD6">
      <w:pPr>
        <w:overflowPunct w:val="false"/>
        <w:autoSpaceDE w:val="false"/>
        <w:autoSpaceDN w:val="false"/>
        <w:adjustRightInd w:val="false"/>
        <w:spacing w:after="0"/>
        <w:jc w:val="both"/>
        <w:rPr>
          <w:rFonts w:cs="Times New Roman" w:eastAsia="Times New Roman"/>
          <w:noProof/>
          <w:szCs w:val="20"/>
          <w:lang w:eastAsia="hr-HR"/>
        </w:rPr>
      </w:pPr>
    </w:p>
    <w:p w:rsidRDefault="007B5BD6" w:rsidP="007B5BD6" w:rsidR="007B5BD6" w:rsidRPr="007B5BD6">
      <w:pPr>
        <w:overflowPunct w:val="false"/>
        <w:autoSpaceDE w:val="false"/>
        <w:autoSpaceDN w:val="false"/>
        <w:adjustRightInd w:val="false"/>
        <w:spacing w:after="0"/>
        <w:ind w:firstLine="5245"/>
        <w:jc w:val="both"/>
        <w:outlineLvl w:val="0"/>
        <w:rPr>
          <w:rFonts w:cs="Times New Roman" w:eastAsia="Times New Roman"/>
          <w:noProof/>
          <w:szCs w:val="20"/>
          <w:lang w:eastAsia="hr-HR"/>
        </w:rPr>
      </w:pPr>
      <w:r w:rsidRPr="007B5BD6">
        <w:rPr>
          <w:rFonts w:cs="Times New Roman" w:eastAsia="Times New Roman"/>
          <w:noProof/>
          <w:szCs w:val="20"/>
          <w:lang w:eastAsia="hr-HR"/>
        </w:rPr>
        <w:t>STEČAJNI SUDAC</w:t>
      </w:r>
    </w:p>
    <w:p w:rsidRDefault="007B5BD6" w:rsidP="007B5BD6" w:rsidR="007B5BD6" w:rsidRPr="007B5BD6">
      <w:pPr>
        <w:overflowPunct w:val="false"/>
        <w:autoSpaceDE w:val="false"/>
        <w:autoSpaceDN w:val="false"/>
        <w:adjustRightInd w:val="false"/>
        <w:spacing w:after="0"/>
        <w:ind w:firstLine="4678"/>
        <w:jc w:val="both"/>
        <w:outlineLvl w:val="0"/>
        <w:rPr>
          <w:rFonts w:cs="Times New Roman" w:eastAsia="Times New Roman"/>
          <w:noProof/>
          <w:szCs w:val="20"/>
          <w:lang w:eastAsia="hr-HR"/>
        </w:rPr>
      </w:pPr>
      <w:r w:rsidRPr="007B5BD6">
        <w:rPr>
          <w:rFonts w:cs="Times New Roman" w:eastAsia="Times New Roman"/>
          <w:noProof/>
          <w:szCs w:val="20"/>
          <w:lang w:eastAsia="hr-HR"/>
        </w:rPr>
        <w:t xml:space="preserve"> MARIJA PETRINA KUBICA </w:t>
      </w:r>
    </w:p>
    <w:p w:rsidRDefault="007B5BD6" w:rsidP="007B5BD6" w:rsidR="007B5BD6" w:rsidRPr="007B5BD6">
      <w:pPr>
        <w:overflowPunct w:val="false"/>
        <w:autoSpaceDE w:val="false"/>
        <w:autoSpaceDN w:val="false"/>
        <w:adjustRightInd w:val="false"/>
        <w:spacing w:after="0"/>
        <w:ind w:firstLine="4678"/>
        <w:jc w:val="both"/>
        <w:outlineLvl w:val="0"/>
        <w:rPr>
          <w:rFonts w:cs="Times New Roman" w:eastAsia="Times New Roman"/>
          <w:noProof/>
          <w:szCs w:val="20"/>
          <w:lang w:eastAsia="hr-HR"/>
        </w:rPr>
      </w:pPr>
    </w:p>
    <w:p w:rsidRDefault="007B5BD6" w:rsidP="007B5BD6" w:rsidR="007B5BD6" w:rsidRPr="007B5BD6">
      <w:pPr>
        <w:overflowPunct w:val="false"/>
        <w:autoSpaceDE w:val="false"/>
        <w:autoSpaceDN w:val="false"/>
        <w:adjustRightInd w:val="false"/>
        <w:spacing w:after="0"/>
        <w:ind w:firstLine="4678"/>
        <w:jc w:val="both"/>
        <w:outlineLvl w:val="0"/>
        <w:rPr>
          <w:rFonts w:cs="Times New Roman" w:eastAsia="Times New Roman"/>
          <w:noProof/>
          <w:szCs w:val="20"/>
          <w:lang w:eastAsia="hr-HR"/>
        </w:rPr>
      </w:pPr>
    </w:p>
    <w:p w:rsidRDefault="007B5BD6" w:rsidP="007B5BD6" w:rsidR="007B5BD6" w:rsidRPr="007B5BD6">
      <w:pPr>
        <w:overflowPunct w:val="false"/>
        <w:autoSpaceDE w:val="false"/>
        <w:autoSpaceDN w:val="false"/>
        <w:adjustRightInd w:val="false"/>
        <w:spacing w:after="0"/>
        <w:jc w:val="both"/>
        <w:rPr>
          <w:rFonts w:cs="Times New Roman" w:eastAsia="Times New Roman"/>
          <w:noProof/>
          <w:szCs w:val="20"/>
          <w:lang w:eastAsia="hr-HR"/>
        </w:rPr>
      </w:pPr>
    </w:p>
    <w:p w:rsidRDefault="007B5BD6" w:rsidP="007B5BD6" w:rsidR="007B5BD6" w:rsidRPr="007B5BD6">
      <w:pPr>
        <w:overflowPunct w:val="false"/>
        <w:autoSpaceDE w:val="false"/>
        <w:autoSpaceDN w:val="false"/>
        <w:adjustRightInd w:val="false"/>
        <w:spacing w:after="0"/>
        <w:jc w:val="both"/>
        <w:rPr>
          <w:rFonts w:cs="Times New Roman" w:eastAsia="Times New Roman"/>
          <w:noProof/>
          <w:szCs w:val="20"/>
          <w:lang w:eastAsia="hr-HR"/>
        </w:rPr>
      </w:pPr>
    </w:p>
    <w:p w:rsidRDefault="007B5BD6" w:rsidP="007B5BD6" w:rsidR="007B5BD6" w:rsidRPr="007B5BD6">
      <w:pPr>
        <w:overflowPunct w:val="false"/>
        <w:autoSpaceDE w:val="false"/>
        <w:autoSpaceDN w:val="false"/>
        <w:adjustRightInd w:val="false"/>
        <w:spacing w:after="0"/>
        <w:jc w:val="both"/>
        <w:rPr>
          <w:rFonts w:cs="Times New Roman" w:eastAsia="Times New Roman"/>
          <w:szCs w:val="20"/>
          <w:lang w:eastAsia="hr-HR"/>
        </w:rPr>
      </w:pPr>
      <w:r w:rsidRPr="007B5BD6">
        <w:rPr>
          <w:rFonts w:cs="Times New Roman" w:eastAsia="Times New Roman"/>
          <w:noProof/>
          <w:szCs w:val="20"/>
          <w:lang w:eastAsia="hr-HR"/>
        </w:rPr>
        <w:t>POUKA O PRAVNOM LIJEKU:</w:t>
      </w:r>
      <w:r w:rsidRPr="007B5BD6">
        <w:rPr>
          <w:rFonts w:cs="Times New Roman" w:eastAsia="Times New Roman"/>
          <w:szCs w:val="20"/>
          <w:lang w:eastAsia="hr-HR"/>
        </w:rPr>
        <w:t xml:space="preserve"> </w:t>
      </w:r>
      <w:r w:rsidRPr="007B5BD6">
        <w:rPr>
          <w:rFonts w:cs="Times New Roman" w:eastAsia="Times New Roman"/>
          <w:noProof/>
          <w:szCs w:val="20"/>
          <w:lang w:eastAsia="hr-HR"/>
        </w:rPr>
        <w:t>Protiv toč.I. ovog rješenja nije dopuštena posebna žalba (čl.115. st.1. SZ-a), dok se protiv toč.II., III. i IV. može izjaviti žalba</w:t>
      </w:r>
      <w:r w:rsidRPr="007B5BD6">
        <w:rPr>
          <w:rFonts w:cs="Times New Roman" w:eastAsia="Times New Roman"/>
          <w:szCs w:val="20"/>
          <w:lang w:eastAsia="hr-HR"/>
        </w:rPr>
        <w:t xml:space="preserve"> u roku od 8 dana od dostave</w:t>
      </w:r>
      <w:r w:rsidRPr="007B5BD6">
        <w:rPr>
          <w:rFonts w:cs="Times New Roman" w:eastAsia="Times New Roman"/>
          <w:noProof/>
          <w:szCs w:val="20"/>
          <w:lang w:eastAsia="hr-HR"/>
        </w:rPr>
        <w:t xml:space="preserve"> rješenja, Visokom trgovačkom sudu RH u Zagrebu, putem ovoga suda</w:t>
      </w:r>
      <w:r w:rsidRPr="007B5BD6">
        <w:rPr>
          <w:rFonts w:cs="Times New Roman" w:eastAsia="Times New Roman"/>
          <w:szCs w:val="20"/>
          <w:lang w:eastAsia="hr-HR"/>
        </w:rPr>
        <w:t xml:space="preserve"> (čl.19. st.1. i 2. SZ-a). Dostava se smatra obavljenom istekom osmog dana od dana objave ovog rješenja na e-oglasnoj ploči suda (čl.12. st.1. SZ-a). Žalba se podnosi u tri primjerka i ne odgađa provedbu rješenja (čl.19. st.3. SZ-a).</w:t>
      </w:r>
    </w:p>
    <w:p w:rsidRDefault="007B5BD6" w:rsidP="007B5BD6" w:rsidR="007B5BD6" w:rsidRPr="007B5BD6">
      <w:pPr>
        <w:overflowPunct w:val="false"/>
        <w:autoSpaceDE w:val="false"/>
        <w:autoSpaceDN w:val="false"/>
        <w:adjustRightInd w:val="false"/>
        <w:spacing w:after="0"/>
        <w:jc w:val="both"/>
        <w:rPr>
          <w:rFonts w:cs="Times New Roman" w:eastAsia="Times New Roman"/>
          <w:noProof/>
          <w:szCs w:val="20"/>
          <w:lang w:eastAsia="hr-HR"/>
        </w:rPr>
      </w:pPr>
    </w:p>
    <w:p w:rsidRDefault="007B5BD6" w:rsidP="007B5BD6" w:rsidR="007B5BD6" w:rsidRPr="007B5BD6">
      <w:pPr>
        <w:overflowPunct w:val="false"/>
        <w:autoSpaceDE w:val="false"/>
        <w:autoSpaceDN w:val="false"/>
        <w:adjustRightInd w:val="false"/>
        <w:spacing w:after="0"/>
        <w:jc w:val="both"/>
        <w:rPr>
          <w:rFonts w:cs="Times New Roman" w:eastAsia="Times New Roman"/>
          <w:noProof/>
          <w:szCs w:val="20"/>
          <w:lang w:eastAsia="hr-HR"/>
        </w:rPr>
      </w:pPr>
      <w:r w:rsidRPr="007B5BD6">
        <w:rPr>
          <w:rFonts w:cs="Times New Roman" w:eastAsia="Times New Roman"/>
          <w:noProof/>
          <w:szCs w:val="20"/>
          <w:lang w:eastAsia="hr-HR"/>
        </w:rPr>
        <w:t>Rj.</w:t>
      </w:r>
    </w:p>
    <w:p w:rsidRDefault="007B5BD6" w:rsidP="007B5BD6" w:rsidR="007B5BD6" w:rsidRPr="007B5BD6">
      <w:pPr>
        <w:overflowPunct w:val="false"/>
        <w:autoSpaceDE w:val="false"/>
        <w:autoSpaceDN w:val="false"/>
        <w:adjustRightInd w:val="false"/>
        <w:spacing w:after="0"/>
        <w:jc w:val="both"/>
        <w:outlineLvl w:val="0"/>
        <w:rPr>
          <w:rFonts w:cs="Times New Roman" w:eastAsia="Times New Roman"/>
          <w:noProof/>
          <w:szCs w:val="20"/>
          <w:lang w:eastAsia="hr-HR"/>
        </w:rPr>
      </w:pPr>
      <w:r w:rsidRPr="007B5BD6">
        <w:rPr>
          <w:rFonts w:cs="Times New Roman" w:eastAsia="Times New Roman"/>
          <w:noProof/>
          <w:szCs w:val="20"/>
          <w:lang w:eastAsia="hr-HR"/>
        </w:rPr>
        <w:t>DNA: FINI poštom i e-oglasnom pločom</w:t>
      </w:r>
    </w:p>
    <w:p w:rsidRDefault="007B5BD6" w:rsidP="007B5BD6" w:rsidR="007B5BD6" w:rsidRPr="007B5BD6">
      <w:pPr>
        <w:overflowPunct w:val="false"/>
        <w:autoSpaceDE w:val="false"/>
        <w:autoSpaceDN w:val="false"/>
        <w:adjustRightInd w:val="false"/>
        <w:spacing w:after="0"/>
        <w:jc w:val="both"/>
        <w:outlineLvl w:val="0"/>
        <w:rPr>
          <w:rFonts w:cs="Times New Roman" w:eastAsia="Times New Roman"/>
          <w:noProof/>
          <w:szCs w:val="20"/>
          <w:lang w:eastAsia="hr-HR"/>
        </w:rPr>
      </w:pPr>
      <w:r w:rsidRPr="007B5BD6">
        <w:rPr>
          <w:rFonts w:cs="Times New Roman" w:eastAsia="Times New Roman"/>
          <w:noProof/>
          <w:szCs w:val="20"/>
          <w:lang w:eastAsia="hr-HR"/>
        </w:rPr>
        <w:t xml:space="preserve">          dužniku poštom i e-oglasnom pločom, uz prijedlog</w:t>
      </w:r>
    </w:p>
    <w:p w:rsidRDefault="007B5BD6" w:rsidP="007B5BD6" w:rsidR="007B5BD6" w:rsidRPr="007B5BD6">
      <w:pPr>
        <w:overflowPunct w:val="false"/>
        <w:autoSpaceDE w:val="false"/>
        <w:autoSpaceDN w:val="false"/>
        <w:adjustRightInd w:val="false"/>
        <w:spacing w:after="0"/>
        <w:jc w:val="both"/>
        <w:outlineLvl w:val="0"/>
        <w:rPr>
          <w:rFonts w:cs="Times New Roman" w:eastAsia="Times New Roman"/>
          <w:noProof/>
          <w:szCs w:val="20"/>
          <w:lang w:eastAsia="hr-HR"/>
        </w:rPr>
      </w:pPr>
      <w:r w:rsidRPr="007B5BD6">
        <w:rPr>
          <w:rFonts w:cs="Times New Roman" w:eastAsia="Times New Roman"/>
          <w:noProof/>
          <w:szCs w:val="20"/>
          <w:lang w:eastAsia="hr-HR"/>
        </w:rPr>
        <w:t xml:space="preserve">          Darku Šketu, poštom i e-oglasnom pločom</w:t>
      </w:r>
    </w:p>
    <w:p w:rsidRDefault="007B5BD6" w:rsidP="007B5BD6" w:rsidR="007B5BD6" w:rsidRPr="007B5BD6">
      <w:pPr>
        <w:overflowPunct w:val="false"/>
        <w:autoSpaceDE w:val="false"/>
        <w:autoSpaceDN w:val="false"/>
        <w:adjustRightInd w:val="false"/>
        <w:spacing w:after="0"/>
        <w:jc w:val="both"/>
        <w:rPr>
          <w:rFonts w:cs="Times New Roman" w:eastAsia="Times New Roman"/>
          <w:noProof/>
          <w:szCs w:val="20"/>
          <w:lang w:eastAsia="hr-HR"/>
        </w:rPr>
      </w:pPr>
      <w:r w:rsidRPr="007B5BD6">
        <w:rPr>
          <w:rFonts w:cs="Times New Roman" w:eastAsia="Times New Roman"/>
          <w:noProof/>
          <w:szCs w:val="20"/>
          <w:lang w:eastAsia="hr-HR"/>
        </w:rPr>
        <w:t xml:space="preserve">          privremenom stečajnom upravitelju Miri Ilinčić poštom i e-oglasnom pločom</w:t>
      </w:r>
    </w:p>
    <w:p w:rsidRDefault="007B5BD6" w:rsidP="007B5BD6" w:rsidR="007B5BD6" w:rsidRPr="007B5BD6">
      <w:pPr>
        <w:overflowPunct w:val="false"/>
        <w:autoSpaceDE w:val="false"/>
        <w:autoSpaceDN w:val="false"/>
        <w:adjustRightInd w:val="false"/>
        <w:spacing w:after="0"/>
        <w:jc w:val="both"/>
        <w:rPr>
          <w:rFonts w:cs="Times New Roman" w:eastAsia="Times New Roman"/>
          <w:noProof/>
          <w:szCs w:val="20"/>
          <w:lang w:eastAsia="hr-HR"/>
        </w:rPr>
      </w:pPr>
      <w:r w:rsidRPr="007B5BD6">
        <w:rPr>
          <w:rFonts w:cs="Times New Roman" w:eastAsia="Times New Roman"/>
          <w:noProof/>
          <w:szCs w:val="20"/>
          <w:lang w:eastAsia="hr-HR"/>
        </w:rPr>
        <w:t xml:space="preserve">          ŽDO Bjelovar e-oglasnom pločom</w:t>
      </w:r>
    </w:p>
    <w:p w:rsidRDefault="007B5BD6" w:rsidP="007B5BD6" w:rsidR="00DA0242">
      <w:pPr>
        <w:overflowPunct w:val="false"/>
        <w:autoSpaceDE w:val="false"/>
        <w:autoSpaceDN w:val="false"/>
        <w:adjustRightInd w:val="false"/>
        <w:spacing w:after="0"/>
        <w:jc w:val="both"/>
      </w:pPr>
      <w:r w:rsidRPr="007B5BD6">
        <w:rPr>
          <w:rFonts w:cs="Times New Roman" w:eastAsia="Times New Roman"/>
          <w:noProof/>
          <w:szCs w:val="20"/>
          <w:lang w:eastAsia="hr-HR"/>
        </w:rPr>
        <w:t>Bj.30.3.2016.</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1B39"/>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5BD6"/>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4690319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2016.</izvorni_sadrzaj>
    <derivirana_varijabla naziv="DomainObject.DatumDonosenjaOdluke_1">30.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St-98/2016-8</izvorni_sadrzaj>
    <derivirana_varijabla naziv="DomainObject.Oznaka_1">St-98/2016-8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izvorni_sadrzaj>
    <derivirana_varijabla naziv="DomainObject.Predmet.Broj_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2016.</izvorni_sadrzaj>
    <derivirana_varijabla naziv="DomainObject.Predmet.DatumOsnivanja_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St-98/2016</izvorni_sadrzaj>
    <derivirana_varijabla naziv="DomainObject.Predmet.OznakaBroj_1">St-98/2016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MARIJAN MUNITIĆ</izvorni_sadrzaj>
    <derivirana_varijabla naziv="DomainObject.Predmet.ProtustrankaFormated_1">  MARIJAN MUNITIĆ</derivirana_varijabla>
  </DomainObject.Predmet.ProtustrankaFormated>
  <DomainObject.Predmet.ProtustrankaFormatedOIB>
    <izvorni_sadrzaj>  MARIJAN MUNITIĆ, OIB 94149693641</izvorni_sadrzaj>
    <derivirana_varijabla naziv="DomainObject.Predmet.ProtustrankaFormatedOIB_1">  MARIJAN MUNITIĆ, OIB 94149693641</derivirana_varijabla>
  </DomainObject.Predmet.ProtustrankaFormatedOIB>
  <DomainObject.Predmet.ProtustrankaFormatedWithAdress>
    <izvorni_sadrzaj> MARIJAN MUNITIĆ, Brune Bušića 39, 33520 Slatina</izvorni_sadrzaj>
    <derivirana_varijabla naziv="DomainObject.Predmet.ProtustrankaFormatedWithAdress_1"> MARIJAN MUNITIĆ, Brune Bušića 39, 33520 Slatina</derivirana_varijabla>
  </DomainObject.Predmet.ProtustrankaFormatedWithAdress>
  <DomainObject.Predmet.ProtustrankaFormatedWithAdressOIB>
    <izvorni_sadrzaj> MARIJAN MUNITIĆ, OIB 94149693641, Brune Bušića 39, 33520 Slatina</izvorni_sadrzaj>
    <derivirana_varijabla naziv="DomainObject.Predmet.ProtustrankaFormatedWithAdressOIB_1"> MARIJAN MUNITIĆ, OIB 94149693641, Brune Bušića 39, 33520 Slatina</derivirana_varijabla>
  </DomainObject.Predmet.ProtustrankaFormatedWithAdressOIB>
  <DomainObject.Predmet.ProtustrankaWithAdress>
    <izvorni_sadrzaj>MARIJAN MUNITIĆ Brune Bušića 39, 33520 Slatina</izvorni_sadrzaj>
    <derivirana_varijabla naziv="DomainObject.Predmet.ProtustrankaWithAdress_1">MARIJAN MUNITIĆ Brune Bušića 39, 33520 Slatina</derivirana_varijabla>
  </DomainObject.Predmet.ProtustrankaWithAdress>
  <DomainObject.Predmet.ProtustrankaWithAdressOIB>
    <izvorni_sadrzaj>MARIJAN MUNITIĆ, OIB 94149693641, Brune Bušića 39, 33520 Slatina</izvorni_sadrzaj>
    <derivirana_varijabla naziv="DomainObject.Predmet.ProtustrankaWithAdressOIB_1">MARIJAN MUNITIĆ, OIB 94149693641, Brune Bušića 39, 33520 Slatina</derivirana_varijabla>
  </DomainObject.Predmet.ProtustrankaWithAdressOIB>
  <DomainObject.Predmet.ProtustrankaNazivFormated>
    <izvorni_sadrzaj>MARIJAN MUNITIĆ</izvorni_sadrzaj>
    <derivirana_varijabla naziv="DomainObject.Predmet.ProtustrankaNazivFormated_1">MARIJAN MUNITIĆ</derivirana_varijabla>
  </DomainObject.Predmet.ProtustrankaNazivFormated>
  <DomainObject.Predmet.ProtustrankaNazivFormatedOIB>
    <izvorni_sadrzaj>MARIJAN MUNITIĆ, OIB 94149693641</izvorni_sadrzaj>
    <derivirana_varijabla naziv="DomainObject.Predmet.ProtustrankaNazivFormatedOIB_1">MARIJAN MUNITIĆ, OIB 94149693641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Nagodbeno vijeće: ZG03</izvorni_sadrzaj>
    <derivirana_varijabla naziv="DomainObject.Predmet.StrankaFormated_1">  FINA, Regionalni centar: Zagreb, Nagodbeno vijeće: ZG03</derivirana_varijabla>
  </DomainObject.Predmet.StrankaFormated>
  <DomainObject.Predmet.StrankaFormatedOIB>
    <izvorni_sadrzaj>  FINA, Regionalni centar: Zagreb, Nagodbeno vijeće: ZG03, OIB 85821130368</izvorni_sadrzaj>
    <derivirana_varijabla naziv="DomainObject.Predmet.StrankaFormatedOIB_1">  FINA, Regionalni centar: Zagreb, Nagodbeno vijeće: ZG03, OIB 85821130368</derivirana_varijabla>
  </DomainObject.Predmet.StrankaFormatedOIB>
  <DomainObject.Predmet.StrankaFormatedWithAdress>
    <izvorni_sadrzaj> FINA, Regionalni centar: Zagreb, Nagodbeno vijeće: ZG03, Ilica 307, 10000 Zagreb</izvorni_sadrzaj>
    <derivirana_varijabla naziv="DomainObject.Predmet.StrankaFormatedWithAdress_1"> FINA, Regionalni centar: Zagreb, Nagodbeno vijeće: ZG03, Ilica 307, 10000 Zagreb</derivirana_varijabla>
  </DomainObject.Predmet.StrankaFormatedWithAdress>
  <DomainObject.Predmet.StrankaFormatedWithAdressOIB>
    <izvorni_sadrzaj> FINA, Regionalni centar: Zagreb, Nagodbeno vijeće: ZG03, OIB 85821130368, Ilica 307, 10000 Zagreb</izvorni_sadrzaj>
    <derivirana_varijabla naziv="DomainObject.Predmet.StrankaFormatedWithAdressOIB_1"> FINA, Regionalni centar: Zagreb, Nagodbeno vijeće: ZG03, OIB 85821130368, Ilica 307, 10000 Zagreb</derivirana_varijabla>
  </DomainObject.Predmet.StrankaFormatedWithAdressOIB>
  <DomainObject.Predmet.StrankaWithAdress>
    <izvorni_sadrzaj>FINA, Regionalni centar: Zagreb, Nagodbeno vijeće: ZG03 Ilica 307,10000 Zagreb</izvorni_sadrzaj>
    <derivirana_varijabla naziv="DomainObject.Predmet.StrankaWithAdress_1">FINA, Regionalni centar: Zagreb, Nagodbeno vijeće: ZG03 Ilica 307,10000 Zagreb</derivirana_varijabla>
  </DomainObject.Predmet.StrankaWithAdress>
  <DomainObject.Predmet.StrankaWithAdressOIB>
    <izvorni_sadrzaj>FINA, Regionalni centar: Zagreb, Nagodbeno vijeće: ZG03, OIB 85821130368, Ilica 307,10000 Zagreb</izvorni_sadrzaj>
    <derivirana_varijabla naziv="DomainObject.Predmet.StrankaWithAdressOIB_1">FINA, Regionalni centar: Zagreb, Nagodbeno vijeće: ZG03, OIB 85821130368, Ilica 307,10000 Zagreb</derivirana_varijabla>
  </DomainObject.Predmet.StrankaWithAdressOIB>
  <DomainObject.Predmet.StrankaNazivFormated>
    <izvorni_sadrzaj>FINA, Regionalni centar: Zagreb, Nagodbeno vijeće: ZG03</izvorni_sadrzaj>
    <derivirana_varijabla naziv="DomainObject.Predmet.StrankaNazivFormated_1">FINA, Regionalni centar: Zagreb, Nagodbeno vijeće: ZG03</derivirana_varijabla>
  </DomainObject.Predmet.StrankaNazivFormated>
  <DomainObject.Predmet.StrankaNazivFormatedOIB>
    <izvorni_sadrzaj>FINA, Regionalni centar: Zagreb, Nagodbeno vijeće: ZG03, OIB 85821130368</izvorni_sadrzaj>
    <derivirana_varijabla naziv="DomainObject.Predmet.StrankaNazivFormatedOIB_1">FINA, Regionalni centar: Zagreb, Nagodbeno vijeće: ZG03,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 Nagodbeno vijeće: ZG03</item>
    </izvorni_sadrzaj>
    <derivirana_varijabla naziv="DomainObject.Predmet.StrankaListFormated_1">
      <item>FINA, Regionalni centar: Zagreb, Nagodbeno vijeće: ZG03</item>
    </derivirana_varijabla>
  </DomainObject.Predmet.StrankaListFormated>
  <DomainObject.Predmet.StrankaListFormatedOIB>
    <izvorni_sadrzaj>
      <item>FINA, Regionalni centar: Zagreb, Nagodbeno vijeće: ZG03, OIB 85821130368</item>
    </izvorni_sadrzaj>
    <derivirana_varijabla naziv="DomainObject.Predmet.StrankaListFormatedOIB_1">
      <item>FINA, Regionalni centar: Zagreb, Nagodbeno vijeće: ZG03, OIB 85821130368</item>
    </derivirana_varijabla>
  </DomainObject.Predmet.StrankaListFormatedOIB>
  <DomainObject.Predmet.StrankaListFormatedWithAdress>
    <izvorni_sadrzaj>
      <item>FINA, Regionalni centar: Zagreb, Nagodbeno vijeće: ZG03, Ilica 307, 10000 Zagreb</item>
    </izvorni_sadrzaj>
    <derivirana_varijabla naziv="DomainObject.Predmet.StrankaListFormatedWithAdress_1">
      <item>FINA, Regionalni centar: Zagreb, Nagodbeno vijeće: ZG03, Ilica 307, 10000 Zagreb</item>
    </derivirana_varijabla>
  </DomainObject.Predmet.StrankaListFormatedWithAdress>
  <DomainObject.Predmet.StrankaListFormatedWithAdressOIB>
    <izvorni_sadrzaj>
      <item>FINA, Regionalni centar: Zagreb, Nagodbeno vijeće: ZG03, OIB 85821130368, Ilica 307, 10000 Zagreb</item>
    </izvorni_sadrzaj>
    <derivirana_varijabla naziv="DomainObject.Predmet.StrankaListFormatedWithAdressOIB_1">
      <item>FINA, Regionalni centar: Zagreb, Nagodbeno vijeće: ZG03, OIB 85821130368, Ilica 307, 10000 Zagreb</item>
    </derivirana_varijabla>
  </DomainObject.Predmet.StrankaListFormatedWithAdressOIB>
  <DomainObject.Predmet.StrankaListNazivFormated>
    <izvorni_sadrzaj>
      <item>FINA, Regionalni centar: Zagreb, Nagodbeno vijeće: ZG03</item>
    </izvorni_sadrzaj>
    <derivirana_varijabla naziv="DomainObject.Predmet.StrankaListNazivFormated_1">
      <item>FINA, Regionalni centar: Zagreb, Nagodbeno vijeće: ZG03</item>
    </derivirana_varijabla>
  </DomainObject.Predmet.StrankaListNazivFormated>
  <DomainObject.Predmet.StrankaListNazivFormatedOIB>
    <izvorni_sadrzaj>
      <item>FINA, Regionalni centar: Zagreb, Nagodbeno vijeće: ZG03, OIB 85821130368</item>
    </izvorni_sadrzaj>
    <derivirana_varijabla naziv="DomainObject.Predmet.StrankaListNazivFormatedOIB_1">
      <item>FINA, Regionalni centar: Zagreb, Nagodbeno vijeće: ZG03, OIB 85821130368</item>
    </derivirana_varijabla>
  </DomainObject.Predmet.StrankaListNazivFormatedOIB>
  <DomainObject.Predmet.ProtuStrankaListFormated>
    <izvorni_sadrzaj>
      <item>MARIJAN MUNITIĆ</item>
    </izvorni_sadrzaj>
    <derivirana_varijabla naziv="DomainObject.Predmet.ProtuStrankaListFormated_1">
      <item>MARIJAN MUNITIĆ</item>
    </derivirana_varijabla>
  </DomainObject.Predmet.ProtuStrankaListFormated>
  <DomainObject.Predmet.ProtuStrankaListFormatedOIB>
    <izvorni_sadrzaj>
      <item>MARIJAN MUNITIĆ, OIB 94149693641</item>
    </izvorni_sadrzaj>
    <derivirana_varijabla naziv="DomainObject.Predmet.ProtuStrankaListFormatedOIB_1">
      <item>MARIJAN MUNITIĆ, OIB 94149693641</item>
    </derivirana_varijabla>
  </DomainObject.Predmet.ProtuStrankaListFormatedOIB>
  <DomainObject.Predmet.ProtuStrankaListFormatedWithAdress>
    <izvorni_sadrzaj>
      <item>MARIJAN MUNITIĆ, Brune Bušića 39, 33520 Slatina</item>
    </izvorni_sadrzaj>
    <derivirana_varijabla naziv="DomainObject.Predmet.ProtuStrankaListFormatedWithAdress_1">
      <item>MARIJAN MUNITIĆ, Brune Bušića 39, 33520 Slatina</item>
    </derivirana_varijabla>
  </DomainObject.Predmet.ProtuStrankaListFormatedWithAdress>
  <DomainObject.Predmet.ProtuStrankaListFormatedWithAdressOIB>
    <izvorni_sadrzaj>
      <item>MARIJAN MUNITIĆ, OIB 94149693641, Brune Bušića 39, 33520 Slatina</item>
    </izvorni_sadrzaj>
    <derivirana_varijabla naziv="DomainObject.Predmet.ProtuStrankaListFormatedWithAdressOIB_1">
      <item>MARIJAN MUNITIĆ, OIB 94149693641, Brune Bušića 39, 33520 Slatina</item>
    </derivirana_varijabla>
  </DomainObject.Predmet.ProtuStrankaListFormatedWithAdressOIB>
  <DomainObject.Predmet.ProtuStrankaListNazivFormated>
    <izvorni_sadrzaj>
      <item>MARIJAN MUNITIĆ</item>
    </izvorni_sadrzaj>
    <derivirana_varijabla naziv="DomainObject.Predmet.ProtuStrankaListNazivFormated_1">
      <item>MARIJAN MUNITIĆ</item>
    </derivirana_varijabla>
  </DomainObject.Predmet.ProtuStrankaListNazivFormated>
  <DomainObject.Predmet.ProtuStrankaListNazivFormatedOIB>
    <izvorni_sadrzaj>
      <item>MARIJAN MUNITIĆ, OIB 94149693641</item>
    </izvorni_sadrzaj>
    <derivirana_varijabla naziv="DomainObject.Predmet.ProtuStrankaListNazivFormatedOIB_1">
      <item>MARIJAN MUNITIĆ, OIB 94149693641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St-98/2016-8</izvorni_sadrzaj>
    <derivirana_varijabla naziv="DomainObject.PoslovniBrojDokumenta_1">St-98/2016-8</derivirana_varijabla>
  </DomainObject.PoslovniBrojDokumenta>
  <DomainObject.Predmet.StrankaIDrugi>
    <izvorni_sadrzaj>FINA, Regionalni centar: Zagreb, Nagodbeno vijeće: ZG03</izvorni_sadrzaj>
    <derivirana_varijabla naziv="DomainObject.Predmet.StrankaIDrugi_1">FINA, Regionalni centar: Zagreb, Nagodbeno vijeće: ZG03</derivirana_varijabla>
  </DomainObject.Predmet.StrankaIDrugi>
  <DomainObject.Predmet.ProtustrankaIDrugi>
    <izvorni_sadrzaj>MARIJAN MUNITIĆ</izvorni_sadrzaj>
    <derivirana_varijabla naziv="DomainObject.Predmet.ProtustrankaIDrugi_1">MARIJAN MUNITIĆ</derivirana_varijabla>
  </DomainObject.Predmet.ProtustrankaIDrugi>
  <DomainObject.Predmet.StrankaIDrugiAdressOIB>
    <izvorni_sadrzaj>FINA, Regionalni centar: Zagreb, Nagodbeno vijeće: ZG03, OIB 85821130368, Ilica 307, 10000 Zagreb</izvorni_sadrzaj>
    <derivirana_varijabla naziv="DomainObject.Predmet.StrankaIDrugiAdressOIB_1">FINA, Regionalni centar: Zagreb, Nagodbeno vijeće: ZG03, OIB 85821130368, Ilica 307, 10000 Zagreb</derivirana_varijabla>
  </DomainObject.Predmet.StrankaIDrugiAdressOIB>
  <DomainObject.Predmet.ProtustrankaIDrugiAdressOIB>
    <izvorni_sadrzaj>MARIJAN MUNITIĆ, OIB 94149693641, Brune Bušića 39, 33520 Slatina</izvorni_sadrzaj>
    <derivirana_varijabla naziv="DomainObject.Predmet.ProtustrankaIDrugiAdressOIB_1">MARIJAN MUNITIĆ, OIB 94149693641, Brune Bušića 39,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Nagodbeno vijeće: ZG03</item>
      <item>MARIJAN MUNITIĆ</item>
    </izvorni_sadrzaj>
    <derivirana_varijabla naziv="DomainObject.Predmet.SudioniciListNaziv_1">
      <item>FINA, Regionalni centar: Zagreb, Nagodbeno vijeće: ZG03</item>
      <item>MARIJAN MUNITIĆ</item>
    </derivirana_varijabla>
  </DomainObject.Predmet.SudioniciListNaziv>
  <DomainObject.Predmet.SudioniciListAdressOIB>
    <izvorni_sadrzaj>
      <item>FINA, Regionalni centar: Zagreb, Nagodbeno vijeće: ZG03, OIB 85821130368, Ilica 307,10000 Zagreb</item>
      <item>MARIJAN MUNITIĆ, OIB 94149693641, Brune Bušića 39,33520 Slatina</item>
    </izvorni_sadrzaj>
    <derivirana_varijabla naziv="DomainObject.Predmet.SudioniciListAdressOIB_1">
      <item>FINA, Regionalni centar: Zagreb, Nagodbeno vijeće: ZG03, OIB 85821130368, Ilica 307,10000 Zagreb</item>
      <item>MARIJAN MUNITIĆ, OIB 94149693641, Brune Bušića 39,33520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38E874-5EE5-4105-9A1D-A1B52013F0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568</properties:Words>
  <properties:Characters>3156</properties:Characters>
  <properties:Lines>91</properties:Lines>
  <properties:Paragraphs>31</properties:Paragraphs>
  <properties:TotalTime>58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3863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2016-03-31T10:00:00Z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St-98/2016-8 / Odluka - Rješenje - razrješenje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