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409e" w14:paraId="190409e" w:rsidRDefault="0078633D" w:rsidP="00790526" w:rsidR="00FE6644">
      <w:pPr>
        <w:jc w:val="right"/>
        <w15:collapsed w:val="false"/>
      </w:pPr>
      <w:bookmarkStart w:name="_GoBack" w:id="0"/>
      <w:bookmarkEnd w:id="0"/>
      <w:r>
        <w:t>Poslovni broj 1 St-</w:t>
      </w:r>
      <w:r w:rsidR="00790526">
        <w:t>834</w:t>
      </w:r>
      <w:r>
        <w:t>/201</w:t>
      </w:r>
      <w:r w:rsidR="00FF6A34">
        <w:t>6</w:t>
      </w:r>
      <w:r w:rsidR="00FE6644" w:rsidRPr="004D7023">
        <w:t>-</w:t>
      </w:r>
      <w:r w:rsidR="00A93E2B">
        <w:t>167</w:t>
      </w:r>
    </w:p>
    <w:p w:rsidRDefault="00790526" w:rsidP="00790526" w:rsidR="00790526">
      <w:pPr>
        <w:jc w:val="right"/>
      </w:pPr>
    </w:p>
    <w:p w:rsidRDefault="00790526" w:rsidP="00790526" w:rsidR="00790526" w:rsidRPr="004D7023">
      <w:pPr>
        <w:jc w:val="right"/>
      </w:pPr>
    </w:p>
    <w:p w:rsidRDefault="00FE6644" w:rsidP="00FE6644" w:rsidR="00FE6644" w:rsidRPr="004D7023">
      <w:pPr>
        <w:ind w:firstLine="708"/>
      </w:pPr>
    </w:p>
    <w:p w:rsidRDefault="00FF6A34" w:rsidP="00FF6A34" w:rsidR="00FF6A3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A34" w:rsidP="00FF6A34" w:rsidR="00FF6A3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A34" w:rsidP="00FF6A34" w:rsidR="00FF6A3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A34" w:rsidP="00FF6A34" w:rsidR="00FF6A34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FE6644" w:rsidP="00FE6644" w:rsidR="00FE6644">
      <w:pPr>
        <w:ind w:firstLine="708"/>
      </w:pPr>
      <w:r w:rsidRPr="004D7023">
        <w:t xml:space="preserve">                                                     </w:t>
      </w:r>
    </w:p>
    <w:p w:rsidRDefault="00790526" w:rsidP="00FE6644" w:rsidR="00790526">
      <w:pPr>
        <w:ind w:firstLine="708"/>
      </w:pPr>
    </w:p>
    <w:p w:rsidRDefault="00790526" w:rsidP="00FE6644" w:rsidR="00790526" w:rsidRPr="004D7023">
      <w:pPr>
        <w:ind w:firstLine="708"/>
      </w:pPr>
    </w:p>
    <w:p w:rsidRDefault="00FE6644" w:rsidP="00FE6644" w:rsidR="00FE6644" w:rsidRPr="004D7023">
      <w:pPr>
        <w:jc w:val="center"/>
      </w:pPr>
      <w:r>
        <w:t>U  I M E  R E P U B L I K E  H R V A T S K E</w:t>
      </w:r>
    </w:p>
    <w:p w:rsidRDefault="00FE6644" w:rsidP="00FE6644" w:rsidR="00FE6644">
      <w:pPr>
        <w:jc w:val="center"/>
      </w:pPr>
    </w:p>
    <w:p w:rsidRDefault="00FE6644" w:rsidP="00FE6644" w:rsidR="00FE6644" w:rsidRPr="004D7023">
      <w:pPr>
        <w:jc w:val="center"/>
      </w:pPr>
      <w:r w:rsidRPr="004D7023">
        <w:t xml:space="preserve"> R J E Š E NJ E </w:t>
      </w:r>
    </w:p>
    <w:p w:rsidRDefault="00FE6644" w:rsidP="00FE6644" w:rsidR="00FE6644" w:rsidRPr="004D7023">
      <w:pPr>
        <w:ind w:firstLine="708"/>
        <w:jc w:val="both"/>
      </w:pPr>
    </w:p>
    <w:p w:rsidRDefault="00FE6644" w:rsidP="00FE6644" w:rsidR="00FE6644" w:rsidRPr="004D7023">
      <w:pPr>
        <w:ind w:firstLine="708"/>
        <w:jc w:val="both"/>
      </w:pPr>
      <w:r w:rsidRPr="004D7023">
        <w:t xml:space="preserve">Trgovački sud u Zadru, po sutkinji </w:t>
      </w:r>
      <w:r w:rsidR="0078633D">
        <w:t>Ardeni Bajlo</w:t>
      </w:r>
      <w:r w:rsidRPr="004D7023">
        <w:t>, u stečajnom postupku nad stečaj</w:t>
      </w:r>
      <w:r w:rsidR="008325EA">
        <w:t xml:space="preserve">nim dužnikom </w:t>
      </w:r>
      <w:r w:rsidR="00790526" w:rsidRPr="00664E7C">
        <w:t>GRADNJA DALMACIJA d.o.o, Zadar, Široka ulica 10, OIB: 38615601297</w:t>
      </w:r>
      <w:r w:rsidR="00FF6A34" w:rsidRPr="00BE6EB1">
        <w:t>, zastupanom po stečajno</w:t>
      </w:r>
      <w:r w:rsidR="00790526">
        <w:t>m</w:t>
      </w:r>
      <w:r w:rsidR="00FF6A34" w:rsidRPr="00BE6EB1">
        <w:t xml:space="preserve"> upravitelj</w:t>
      </w:r>
      <w:r w:rsidR="00790526">
        <w:t>u</w:t>
      </w:r>
      <w:r w:rsidR="00FF6A34">
        <w:t xml:space="preserve"> </w:t>
      </w:r>
      <w:r w:rsidR="00790526">
        <w:t>Draženu Vidmanu</w:t>
      </w:r>
      <w:r w:rsidR="00FF6A34">
        <w:t xml:space="preserve"> iz </w:t>
      </w:r>
      <w:r w:rsidR="00790526">
        <w:t>Ivaneca</w:t>
      </w:r>
      <w:r w:rsidRPr="004D7023">
        <w:t xml:space="preserve">, </w:t>
      </w:r>
      <w:r>
        <w:t xml:space="preserve">postupajući u skladu s odredbom čl. </w:t>
      </w:r>
      <w:r w:rsidR="00A522AC">
        <w:t>344</w:t>
      </w:r>
      <w:r>
        <w:t>.</w:t>
      </w:r>
      <w:r w:rsidR="00A522AC">
        <w:t xml:space="preserve"> stavak 1.</w:t>
      </w:r>
      <w:r>
        <w:t xml:space="preserve"> Stečajnog zakona (Narodne novine broj: </w:t>
      </w:r>
      <w:r w:rsidR="00A522AC">
        <w:t>71/15</w:t>
      </w:r>
      <w:r w:rsidR="00790526">
        <w:t xml:space="preserve"> i 104/17</w:t>
      </w:r>
      <w:r>
        <w:t xml:space="preserve">), </w:t>
      </w:r>
      <w:r w:rsidR="00A93E2B">
        <w:t>24</w:t>
      </w:r>
      <w:r w:rsidR="00A522AC">
        <w:t>.</w:t>
      </w:r>
      <w:r w:rsidR="0078633D">
        <w:t xml:space="preserve"> </w:t>
      </w:r>
      <w:r w:rsidR="00A93E2B">
        <w:t>rujna</w:t>
      </w:r>
      <w:r w:rsidR="00790526">
        <w:t xml:space="preserve"> 2018</w:t>
      </w:r>
      <w:r>
        <w:t xml:space="preserve">. </w:t>
      </w:r>
      <w:r w:rsidR="00FF6A34">
        <w:t xml:space="preserve"> </w:t>
      </w:r>
    </w:p>
    <w:p w:rsidRDefault="00FE6644" w:rsidP="00FE6644" w:rsidR="00FE6644" w:rsidRPr="004D7023">
      <w:pPr>
        <w:jc w:val="both"/>
      </w:pPr>
    </w:p>
    <w:p w:rsidRDefault="00FE6644" w:rsidP="00FE6644" w:rsidR="00FE6644" w:rsidRPr="004D7023">
      <w:pPr>
        <w:jc w:val="center"/>
      </w:pPr>
      <w:r w:rsidRPr="004D7023">
        <w:t>r i j e š i o  j e</w:t>
      </w:r>
    </w:p>
    <w:p w:rsidRDefault="00FE6644" w:rsidP="00FE6644" w:rsidR="00FE6644" w:rsidRPr="004D7023">
      <w:pPr>
        <w:pStyle w:val="Tijeloteksta"/>
        <w:rPr>
          <w:szCs w:val="24"/>
        </w:rPr>
      </w:pPr>
    </w:p>
    <w:p w:rsidRDefault="00FE6644" w:rsidP="004D6897" w:rsidR="00192346">
      <w:pPr>
        <w:ind w:firstLine="705"/>
        <w:jc w:val="both"/>
      </w:pPr>
      <w:r w:rsidRPr="004D7023">
        <w:t xml:space="preserve">I. </w:t>
      </w:r>
      <w:r>
        <w:t xml:space="preserve">Zaključuje se stečajni postupak nad stečajnim dužnikom </w:t>
      </w:r>
      <w:r w:rsidR="00790526" w:rsidRPr="00664E7C">
        <w:t>GRADNJA DALMACIJA d.o.o, Zadar, Široka ulica 10, OIB: 38615601297</w:t>
      </w:r>
      <w:r w:rsidR="0078633D">
        <w:t xml:space="preserve"> </w:t>
      </w:r>
      <w:r>
        <w:t xml:space="preserve">s osnove </w:t>
      </w:r>
      <w:r w:rsidR="00192346">
        <w:t xml:space="preserve">pravomoćnog </w:t>
      </w:r>
      <w:r>
        <w:t>rj</w:t>
      </w:r>
      <w:r w:rsidR="0078633D">
        <w:t>ešenja ovog suda poslovni broj 1</w:t>
      </w:r>
      <w:r>
        <w:t xml:space="preserve"> St-</w:t>
      </w:r>
      <w:r w:rsidR="00790526">
        <w:t>834/2016-15</w:t>
      </w:r>
      <w:r w:rsidR="00FF6A34">
        <w:t>5</w:t>
      </w:r>
      <w:r>
        <w:t xml:space="preserve"> od </w:t>
      </w:r>
      <w:r w:rsidR="00790526">
        <w:t>20</w:t>
      </w:r>
      <w:r w:rsidR="009C266E">
        <w:t xml:space="preserve">. </w:t>
      </w:r>
      <w:r w:rsidR="00790526">
        <w:t>srpnja 2018</w:t>
      </w:r>
      <w:r w:rsidR="00FF6A34">
        <w:t>. o potvrdi stečajnog plana.</w:t>
      </w:r>
    </w:p>
    <w:p w:rsidRDefault="00C93EAC" w:rsidP="00F357D0" w:rsidR="00C93EAC">
      <w:pPr>
        <w:jc w:val="both"/>
      </w:pPr>
    </w:p>
    <w:p w:rsidRDefault="00192346" w:rsidP="004D6897" w:rsidR="00192346">
      <w:pPr>
        <w:ind w:firstLine="705"/>
        <w:jc w:val="both"/>
      </w:pPr>
      <w:r>
        <w:t>I</w:t>
      </w:r>
      <w:r w:rsidR="00C93EAC">
        <w:t>I</w:t>
      </w:r>
      <w:r>
        <w:t>. Donošenjem ovog rješenja o zaključenju stečajnoga postupka nad dužnikom prestaj</w:t>
      </w:r>
      <w:r w:rsidR="00F357D0">
        <w:t>e dužnost</w:t>
      </w:r>
      <w:r>
        <w:t xml:space="preserve"> stečajnog upravitelja</w:t>
      </w:r>
      <w:r w:rsidR="008325EA">
        <w:t xml:space="preserve"> dužnika</w:t>
      </w:r>
      <w:r w:rsidR="00A522AC">
        <w:t xml:space="preserve"> i </w:t>
      </w:r>
      <w:r>
        <w:t xml:space="preserve">dužnik ponovno stječe pravo slobodnoga raspolaganja stečajnom masom. </w:t>
      </w:r>
    </w:p>
    <w:p w:rsidRDefault="00F357D0" w:rsidP="004D6897" w:rsidR="00F357D0">
      <w:pPr>
        <w:ind w:firstLine="705"/>
        <w:jc w:val="both"/>
      </w:pPr>
    </w:p>
    <w:p w:rsidRDefault="00192346" w:rsidP="008325EA" w:rsidR="00A522AC">
      <w:pPr>
        <w:ind w:firstLine="705"/>
        <w:jc w:val="both"/>
      </w:pPr>
      <w:r>
        <w:t>I</w:t>
      </w:r>
      <w:r w:rsidR="00F357D0">
        <w:t>II</w:t>
      </w:r>
      <w:r>
        <w:t xml:space="preserve">. </w:t>
      </w:r>
      <w:r w:rsidR="00387B54">
        <w:t>Ovo rješenje će se objaviti na mrežnoj stranici e-Oglasna ploča sud</w:t>
      </w:r>
      <w:r w:rsidR="00D2252A">
        <w:t>ova istog dana kada je doneseno.</w:t>
      </w:r>
    </w:p>
    <w:p w:rsidRDefault="00A522AC" w:rsidP="008325EA" w:rsidR="00A522AC">
      <w:pPr>
        <w:ind w:firstLine="705"/>
        <w:jc w:val="both"/>
      </w:pPr>
    </w:p>
    <w:p w:rsidRDefault="00A522AC" w:rsidP="00A522AC" w:rsidR="008325EA">
      <w:pPr>
        <w:ind w:firstLine="705"/>
        <w:jc w:val="both"/>
      </w:pPr>
      <w:r>
        <w:t xml:space="preserve">IV. Nalaže se </w:t>
      </w:r>
      <w:r w:rsidR="00387B54">
        <w:t xml:space="preserve">sudskom registru </w:t>
      </w:r>
      <w:r>
        <w:t>brisanje</w:t>
      </w:r>
      <w:r w:rsidR="00387B54">
        <w:t xml:space="preserve"> činjenice otvaranja stečajnog postupka nad dužnikom</w:t>
      </w:r>
      <w:r>
        <w:t xml:space="preserve"> </w:t>
      </w:r>
      <w:r w:rsidR="00790526" w:rsidRPr="00664E7C">
        <w:t>GRADNJA DALMACIJA d.o.o, Zadar</w:t>
      </w:r>
      <w:r w:rsidR="00FF6A34">
        <w:t>.</w:t>
      </w:r>
    </w:p>
    <w:p w:rsidRDefault="00986931" w:rsidP="00A522AC" w:rsidR="00986931">
      <w:pPr>
        <w:ind w:firstLine="705"/>
        <w:jc w:val="both"/>
      </w:pPr>
    </w:p>
    <w:p w:rsidRDefault="00986931" w:rsidP="00A522AC" w:rsidR="00986931">
      <w:pPr>
        <w:ind w:firstLine="705"/>
        <w:jc w:val="both"/>
      </w:pPr>
      <w:r>
        <w:t xml:space="preserve">V. Izvješćuju se dužnik, stečajni upravitelj da će pravni učinci zaključenja stečajnog postupka nastupiti dana </w:t>
      </w:r>
      <w:r w:rsidR="00A93E2B">
        <w:t>25</w:t>
      </w:r>
      <w:r w:rsidR="00DC0F35">
        <w:t xml:space="preserve">. </w:t>
      </w:r>
      <w:r w:rsidR="00A93E2B">
        <w:t>rujna</w:t>
      </w:r>
      <w:r w:rsidR="00790526">
        <w:t xml:space="preserve"> 2018</w:t>
      </w:r>
      <w:r>
        <w:t>.</w:t>
      </w:r>
    </w:p>
    <w:p w:rsidRDefault="0078633D" w:rsidP="008325EA" w:rsidR="0078633D">
      <w:pPr>
        <w:ind w:firstLine="705"/>
        <w:jc w:val="both"/>
      </w:pPr>
    </w:p>
    <w:p w:rsidRDefault="008325EA" w:rsidP="008325EA" w:rsidR="008325EA">
      <w:pPr>
        <w:ind w:firstLine="705"/>
        <w:jc w:val="both"/>
      </w:pPr>
    </w:p>
    <w:p w:rsidRDefault="00FE6644" w:rsidP="008325EA" w:rsidR="002E4D5D">
      <w:pPr>
        <w:jc w:val="center"/>
      </w:pPr>
      <w:r w:rsidRPr="004D7023">
        <w:t>Obrazloženje</w:t>
      </w:r>
    </w:p>
    <w:p w:rsidRDefault="00BA32F6" w:rsidP="00BA32F6" w:rsidR="00BA32F6" w:rsidRPr="00BA32F6">
      <w:pPr>
        <w:pStyle w:val="Tijeloteksta"/>
        <w:jc w:val="center"/>
        <w:rPr>
          <w:szCs w:val="24"/>
        </w:rPr>
      </w:pPr>
    </w:p>
    <w:p w:rsidRDefault="00BA32F6" w:rsidP="002E4D5D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Stečajni postupak nad stečajnim dužnikom </w:t>
      </w:r>
      <w:r w:rsidR="00790526" w:rsidRPr="00664E7C">
        <w:t>GRADNJA DALMACIJA d.o.o, Zadar</w:t>
      </w:r>
      <w:r w:rsidR="00FF6A34">
        <w:rPr>
          <w:rFonts w:eastAsia="SimSun"/>
          <w:kern w:val="2"/>
          <w:lang w:bidi="hi-IN" w:eastAsia="hi-IN"/>
        </w:rPr>
        <w:t xml:space="preserve"> </w:t>
      </w:r>
      <w:r>
        <w:rPr>
          <w:rFonts w:eastAsia="SimSun"/>
          <w:kern w:val="2"/>
          <w:lang w:bidi="hi-IN" w:eastAsia="hi-IN"/>
        </w:rPr>
        <w:t>je otvoren rješenjem ovog suda poslovni broj 1 St-</w:t>
      </w:r>
      <w:r w:rsidR="00790526">
        <w:rPr>
          <w:rFonts w:eastAsia="SimSun"/>
          <w:kern w:val="2"/>
          <w:lang w:bidi="hi-IN" w:eastAsia="hi-IN"/>
        </w:rPr>
        <w:t>834/2016-11</w:t>
      </w:r>
      <w:r>
        <w:rPr>
          <w:rFonts w:eastAsia="SimSun"/>
          <w:kern w:val="2"/>
          <w:lang w:bidi="hi-IN" w:eastAsia="hi-IN"/>
        </w:rPr>
        <w:t xml:space="preserve"> od </w:t>
      </w:r>
      <w:r w:rsidR="00790526">
        <w:rPr>
          <w:rFonts w:eastAsia="SimSun"/>
          <w:kern w:val="2"/>
          <w:lang w:bidi="hi-IN" w:eastAsia="hi-IN"/>
        </w:rPr>
        <w:t>30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kolovoza 2018</w:t>
      </w:r>
      <w:r>
        <w:rPr>
          <w:rFonts w:eastAsia="SimSun"/>
          <w:kern w:val="2"/>
          <w:lang w:bidi="hi-IN" w:eastAsia="hi-IN"/>
        </w:rPr>
        <w:t>.</w:t>
      </w:r>
      <w:r w:rsidR="00FF6A34">
        <w:rPr>
          <w:rFonts w:eastAsia="SimSun"/>
          <w:kern w:val="2"/>
          <w:lang w:bidi="hi-IN" w:eastAsia="hi-IN"/>
        </w:rPr>
        <w:t xml:space="preserve"> </w:t>
      </w:r>
    </w:p>
    <w:p w:rsidRDefault="002E4D5D" w:rsidP="00BA32F6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Postupajući po odluci skupštine vjerovnika od </w:t>
      </w:r>
      <w:r w:rsidR="00790526">
        <w:rPr>
          <w:rFonts w:eastAsia="SimSun"/>
          <w:kern w:val="2"/>
          <w:lang w:bidi="hi-IN" w:eastAsia="hi-IN"/>
        </w:rPr>
        <w:t>3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srpnja 2018. stečajni</w:t>
      </w:r>
      <w:r>
        <w:rPr>
          <w:rFonts w:eastAsia="SimSun"/>
          <w:kern w:val="2"/>
          <w:lang w:bidi="hi-IN" w:eastAsia="hi-IN"/>
        </w:rPr>
        <w:t xml:space="preserve"> upravitelj</w:t>
      </w:r>
      <w:r w:rsidR="00387B54">
        <w:rPr>
          <w:rFonts w:eastAsia="SimSun"/>
          <w:kern w:val="2"/>
          <w:lang w:bidi="hi-IN" w:eastAsia="hi-IN"/>
        </w:rPr>
        <w:t xml:space="preserve"> </w:t>
      </w:r>
      <w:r w:rsidR="00790526">
        <w:rPr>
          <w:rFonts w:eastAsia="SimSun"/>
          <w:kern w:val="2"/>
          <w:lang w:bidi="hi-IN" w:eastAsia="hi-IN"/>
        </w:rPr>
        <w:t>Dražen Vidman</w:t>
      </w:r>
      <w:r>
        <w:rPr>
          <w:rFonts w:eastAsia="SimSun"/>
          <w:kern w:val="2"/>
          <w:lang w:bidi="hi-IN" w:eastAsia="hi-IN"/>
        </w:rPr>
        <w:t xml:space="preserve"> je </w:t>
      </w:r>
      <w:r w:rsidR="00790526">
        <w:rPr>
          <w:rFonts w:eastAsia="SimSun"/>
          <w:kern w:val="2"/>
          <w:lang w:bidi="hi-IN" w:eastAsia="hi-IN"/>
        </w:rPr>
        <w:t>11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srpnja 2018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podnio</w:t>
      </w:r>
      <w:r>
        <w:rPr>
          <w:rFonts w:eastAsia="SimSun"/>
          <w:kern w:val="2"/>
          <w:lang w:bidi="hi-IN" w:eastAsia="hi-IN"/>
        </w:rPr>
        <w:t xml:space="preserve"> stečajni plan</w:t>
      </w:r>
      <w:r w:rsidR="00BA32F6">
        <w:rPr>
          <w:rFonts w:eastAsia="SimSun"/>
          <w:kern w:val="2"/>
          <w:lang w:bidi="hi-IN" w:eastAsia="hi-IN"/>
        </w:rPr>
        <w:t xml:space="preserve"> kojeg je </w:t>
      </w:r>
      <w:r w:rsidR="0078633D">
        <w:rPr>
          <w:rFonts w:eastAsia="SimSun"/>
          <w:kern w:val="2"/>
          <w:lang w:bidi="hi-IN" w:eastAsia="hi-IN"/>
        </w:rPr>
        <w:t xml:space="preserve">sud objavio na e-oglasnoj ploči suda i </w:t>
      </w:r>
      <w:r w:rsidR="00790526">
        <w:rPr>
          <w:rFonts w:eastAsia="SimSun"/>
          <w:kern w:val="2"/>
          <w:lang w:bidi="hi-IN" w:eastAsia="hi-IN"/>
        </w:rPr>
        <w:t>izložio u sudsku pisarnicu 12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srpnja 2018</w:t>
      </w:r>
      <w:r w:rsidR="0078633D">
        <w:rPr>
          <w:rFonts w:eastAsia="SimSun"/>
          <w:kern w:val="2"/>
          <w:lang w:bidi="hi-IN" w:eastAsia="hi-IN"/>
        </w:rPr>
        <w:t>.</w:t>
      </w:r>
    </w:p>
    <w:p w:rsidRDefault="0078633D" w:rsidP="0075496B" w:rsidR="0075496B" w:rsidRPr="00F357D0">
      <w:pPr>
        <w:ind w:firstLine="705"/>
        <w:jc w:val="both"/>
      </w:pPr>
      <w:r>
        <w:rPr>
          <w:rFonts w:eastAsia="SimSun"/>
          <w:kern w:val="2"/>
          <w:lang w:bidi="hi-IN" w:eastAsia="hi-IN"/>
        </w:rPr>
        <w:t>S</w:t>
      </w:r>
      <w:r w:rsidR="00387B54">
        <w:rPr>
          <w:rFonts w:eastAsia="SimSun"/>
          <w:kern w:val="2"/>
          <w:lang w:bidi="hi-IN" w:eastAsia="hi-IN"/>
        </w:rPr>
        <w:t xml:space="preserve">tečajni plan je prihvaćen odlukom većine vjerovnika </w:t>
      </w:r>
      <w:r w:rsidR="00F357D0">
        <w:rPr>
          <w:rFonts w:eastAsia="SimSun"/>
          <w:kern w:val="2"/>
          <w:lang w:bidi="hi-IN" w:eastAsia="hi-IN"/>
        </w:rPr>
        <w:t xml:space="preserve">na ročištu održanom </w:t>
      </w:r>
      <w:r w:rsidR="00790526">
        <w:rPr>
          <w:rFonts w:eastAsia="SimSun"/>
          <w:kern w:val="2"/>
          <w:lang w:bidi="hi-IN" w:eastAsia="hi-IN"/>
        </w:rPr>
        <w:t>20</w:t>
      </w:r>
      <w:r w:rsidR="00FF6A34">
        <w:rPr>
          <w:rFonts w:eastAsia="SimSun"/>
          <w:kern w:val="2"/>
          <w:lang w:bidi="hi-IN" w:eastAsia="hi-IN"/>
        </w:rPr>
        <w:t xml:space="preserve">. </w:t>
      </w:r>
      <w:r w:rsidR="00790526">
        <w:rPr>
          <w:rFonts w:eastAsia="SimSun"/>
          <w:kern w:val="2"/>
          <w:lang w:bidi="hi-IN" w:eastAsia="hi-IN"/>
        </w:rPr>
        <w:t>srpnja 2018</w:t>
      </w:r>
      <w:r w:rsidR="00F357D0">
        <w:rPr>
          <w:rFonts w:eastAsia="SimSun"/>
          <w:kern w:val="2"/>
          <w:lang w:bidi="hi-IN" w:eastAsia="hi-IN"/>
        </w:rPr>
        <w:t xml:space="preserve">.  </w:t>
      </w:r>
      <w:r w:rsidR="0075496B">
        <w:rPr>
          <w:rFonts w:eastAsia="SimSun"/>
          <w:kern w:val="2"/>
          <w:lang w:bidi="hi-IN" w:eastAsia="hi-IN"/>
        </w:rPr>
        <w:t xml:space="preserve">i potvrđen rješenjem ovog suda poslovni broj </w:t>
      </w:r>
      <w:r>
        <w:t>1 St-</w:t>
      </w:r>
      <w:r w:rsidR="00790526">
        <w:t>834</w:t>
      </w:r>
      <w:r w:rsidR="00FF6A34">
        <w:t>/2016</w:t>
      </w:r>
      <w:r>
        <w:t>-</w:t>
      </w:r>
      <w:r w:rsidR="00790526">
        <w:t>155</w:t>
      </w:r>
      <w:r w:rsidR="0075496B">
        <w:t xml:space="preserve"> od </w:t>
      </w:r>
      <w:r w:rsidR="00790526">
        <w:t>20</w:t>
      </w:r>
      <w:r w:rsidR="00FF6A34">
        <w:t xml:space="preserve">. </w:t>
      </w:r>
      <w:r w:rsidR="00790526">
        <w:t>srpnja 2018</w:t>
      </w:r>
      <w:r w:rsidR="0075496B">
        <w:t xml:space="preserve">. </w:t>
      </w:r>
    </w:p>
    <w:p w:rsidRDefault="0075496B" w:rsidP="00566322" w:rsidR="0075496B">
      <w:pPr>
        <w:ind w:firstLine="705"/>
        <w:jc w:val="both"/>
      </w:pPr>
      <w:r>
        <w:lastRenderedPageBreak/>
        <w:t>Odr</w:t>
      </w:r>
      <w:r w:rsidR="00566322">
        <w:t xml:space="preserve">edbom čl. </w:t>
      </w:r>
      <w:r w:rsidR="00F357D0">
        <w:t>344</w:t>
      </w:r>
      <w:r w:rsidR="00566322">
        <w:t xml:space="preserve">. </w:t>
      </w:r>
      <w:r w:rsidR="00A522AC">
        <w:t xml:space="preserve">Stečajnog zakona </w:t>
      </w:r>
      <w:r>
        <w:t>propisano je da će sud donijeti rješenje o zaključenju stečajnoga postupka čim rješenje o potvrdi stečajnog plana postane pravom</w:t>
      </w:r>
      <w:r w:rsidR="00566322">
        <w:t xml:space="preserve">oćno, </w:t>
      </w:r>
      <w:r>
        <w:t xml:space="preserve">da je prije </w:t>
      </w:r>
      <w:r w:rsidR="00566322">
        <w:t>njegovog donošenja</w:t>
      </w:r>
      <w:r>
        <w:t xml:space="preserve"> stečajni upravitelj dužan namiriti nesporne obveze stečajne mase, a za sporne pružiti odgovaraju</w:t>
      </w:r>
      <w:r w:rsidR="00566322">
        <w:t xml:space="preserve">će jamstvo te da je sud dužan unaprijed izvijestiti dužnika, stečajnog upravitelja i članove odbora vjerovnika o tome kada će nastupiti pravni učinci zaključenja stečajnoga postupka. </w:t>
      </w:r>
    </w:p>
    <w:p w:rsidRDefault="00A31A68" w:rsidP="0075496B" w:rsidR="00566322" w:rsidRPr="00A93E2B">
      <w:pPr>
        <w:ind w:firstLine="705"/>
        <w:jc w:val="both"/>
      </w:pPr>
      <w:r w:rsidRPr="00A93E2B">
        <w:t>Stečajni</w:t>
      </w:r>
      <w:r w:rsidR="00566322" w:rsidRPr="00A93E2B">
        <w:t xml:space="preserve"> upravitelj dužnika </w:t>
      </w:r>
      <w:r w:rsidRPr="00A93E2B">
        <w:t xml:space="preserve">Dražen Vidman </w:t>
      </w:r>
      <w:r w:rsidR="00566322" w:rsidRPr="00A93E2B">
        <w:t xml:space="preserve">je </w:t>
      </w:r>
      <w:r w:rsidR="00A93E2B" w:rsidRPr="00A93E2B">
        <w:t>24</w:t>
      </w:r>
      <w:r w:rsidR="00DC0F35" w:rsidRPr="00A93E2B">
        <w:t xml:space="preserve">. </w:t>
      </w:r>
      <w:r w:rsidR="00A93E2B" w:rsidRPr="00A93E2B">
        <w:t>rujna</w:t>
      </w:r>
      <w:r w:rsidR="00DC0F35" w:rsidRPr="00A93E2B">
        <w:t xml:space="preserve"> 201</w:t>
      </w:r>
      <w:r w:rsidR="00A93E2B" w:rsidRPr="00A93E2B">
        <w:t>8</w:t>
      </w:r>
      <w:r w:rsidR="00A93E2B">
        <w:t>. obavijestio</w:t>
      </w:r>
      <w:r w:rsidR="00DC0F35" w:rsidRPr="00A93E2B">
        <w:t xml:space="preserve"> ovaj sud da </w:t>
      </w:r>
      <w:r w:rsidR="00A93E2B">
        <w:t>su osigurana sredstva za namirenje nespornih obveza</w:t>
      </w:r>
      <w:r w:rsidR="00566322" w:rsidRPr="00A93E2B">
        <w:t xml:space="preserve"> stečajne mase te </w:t>
      </w:r>
      <w:r w:rsidR="009D3AB0" w:rsidRPr="00A93E2B">
        <w:t>da</w:t>
      </w:r>
      <w:r w:rsidR="00A522AC" w:rsidRPr="00A93E2B">
        <w:t xml:space="preserve"> nema spornih</w:t>
      </w:r>
      <w:r w:rsidR="00566322" w:rsidRPr="00A93E2B">
        <w:t xml:space="preserve"> obveze stečajne m</w:t>
      </w:r>
      <w:r w:rsidR="009D3AB0" w:rsidRPr="00A93E2B">
        <w:t>ase</w:t>
      </w:r>
      <w:r w:rsidR="00A522AC" w:rsidRPr="00A93E2B">
        <w:t>.</w:t>
      </w:r>
      <w:r w:rsidR="009D3AB0" w:rsidRPr="00A93E2B">
        <w:t xml:space="preserve"> </w:t>
      </w:r>
    </w:p>
    <w:p w:rsidRDefault="009777F3" w:rsidP="009777F3" w:rsidR="00C42A6B">
      <w:pPr>
        <w:ind w:firstLine="705"/>
        <w:jc w:val="both"/>
      </w:pPr>
      <w:r>
        <w:t xml:space="preserve">S obzirom da je prvostupanjsko rješenje o potvrdi stečajnog plana </w:t>
      </w:r>
      <w:r w:rsidR="009D3AB0">
        <w:t>p</w:t>
      </w:r>
      <w:r>
        <w:t xml:space="preserve">ostalo pravomoćno </w:t>
      </w:r>
      <w:r w:rsidR="00A522AC">
        <w:t>te da je ovaj sud</w:t>
      </w:r>
      <w:r>
        <w:t xml:space="preserve"> stečajni upravitelj </w:t>
      </w:r>
      <w:r w:rsidR="00A522AC">
        <w:t xml:space="preserve">izvijestio da je postupio u skladu s odredbama članka 344. stavak 2. Stečajnog zakona </w:t>
      </w:r>
      <w:r>
        <w:t xml:space="preserve">to je stečajni postupak trebalo zaključiti te donijeti odluku kao u točki I. izreke rješenja. </w:t>
      </w:r>
    </w:p>
    <w:p w:rsidRDefault="009777F3" w:rsidP="009777F3" w:rsidR="009777F3">
      <w:pPr>
        <w:ind w:firstLine="705"/>
        <w:jc w:val="both"/>
      </w:pPr>
      <w:r>
        <w:t xml:space="preserve">Kako je odredbom čl. </w:t>
      </w:r>
      <w:r w:rsidR="00A522AC">
        <w:t>345</w:t>
      </w:r>
      <w:r>
        <w:t>. st. 1. S</w:t>
      </w:r>
      <w:r w:rsidR="00A522AC">
        <w:t>tečajnog zakona</w:t>
      </w:r>
      <w:r>
        <w:t xml:space="preserve"> propisano da donošenjem rješenja o zaključe</w:t>
      </w:r>
      <w:r w:rsidR="00A522AC">
        <w:t>nju stečajnoga postupka prestaje služba</w:t>
      </w:r>
      <w:r>
        <w:t xml:space="preserve"> stečajnoga upravitelja,</w:t>
      </w:r>
      <w:r w:rsidR="008325EA">
        <w:t xml:space="preserve"> </w:t>
      </w:r>
      <w:r w:rsidR="00A522AC">
        <w:t>to</w:t>
      </w:r>
      <w:r>
        <w:t xml:space="preserve"> je donesena odluka kao u točki II. izreke rješenja. </w:t>
      </w:r>
    </w:p>
    <w:p w:rsidRDefault="009777F3" w:rsidP="009777F3" w:rsidR="009777F3">
      <w:pPr>
        <w:ind w:firstLine="705"/>
        <w:jc w:val="both"/>
      </w:pPr>
      <w:r>
        <w:t>Odluka suda iz točke I</w:t>
      </w:r>
      <w:r w:rsidR="00A522AC">
        <w:t>V</w:t>
      </w:r>
      <w:r>
        <w:t xml:space="preserve">. izreke </w:t>
      </w:r>
      <w:r w:rsidR="008325EA">
        <w:t>rješenja zasniva se na potrebi</w:t>
      </w:r>
      <w:r>
        <w:t xml:space="preserve"> brisanja činjenice otvaranja stečajnog postupka nad dužnika </w:t>
      </w:r>
      <w:r w:rsidR="008325EA">
        <w:t xml:space="preserve">i brisanju teksta "u stečaju" pored imena tvrtke dužnika </w:t>
      </w:r>
      <w:r w:rsidR="00C35F1E">
        <w:t xml:space="preserve">upisanih </w:t>
      </w:r>
      <w:r w:rsidR="00986931">
        <w:t>u sudskom registru, dok se odluka iz točke V. temelji na odredbi članka 344. stavak 3. o obavezi suda da izvijesti dužnika i stečajnog upravitelja o trenutku kada će nastupiti pravni učinci zaključenja stečajnog postupka.</w:t>
      </w:r>
      <w:r w:rsidR="008325EA">
        <w:t xml:space="preserve">  </w:t>
      </w:r>
    </w:p>
    <w:p w:rsidRDefault="00986931" w:rsidP="009777F3" w:rsidR="009777F3">
      <w:pPr>
        <w:ind w:firstLine="705"/>
        <w:jc w:val="both"/>
      </w:pPr>
      <w:r>
        <w:t>Stoga je odlučeno kao u izreci.</w:t>
      </w:r>
    </w:p>
    <w:p w:rsidRDefault="00C35F1E" w:rsidP="00C35F1E" w:rsidR="002E4D5D">
      <w:pPr>
        <w:spacing w:afterAutospacing="true" w:after="100" w:beforeAutospacing="true" w:before="100"/>
        <w:ind w:firstLine="708"/>
        <w:jc w:val="center"/>
      </w:pPr>
      <w:r>
        <w:t xml:space="preserve">U Zadru </w:t>
      </w:r>
      <w:r w:rsidR="00A93E2B">
        <w:t>24</w:t>
      </w:r>
      <w:r w:rsidR="00A522AC">
        <w:t>.</w:t>
      </w:r>
      <w:r>
        <w:t xml:space="preserve"> </w:t>
      </w:r>
      <w:r w:rsidR="00A93E2B">
        <w:t>rujna</w:t>
      </w:r>
      <w:r w:rsidR="004F54C0">
        <w:t xml:space="preserve"> </w:t>
      </w:r>
      <w:r w:rsidR="00A31A68">
        <w:t>2018</w:t>
      </w:r>
      <w:r>
        <w:t>.</w:t>
      </w:r>
    </w:p>
    <w:p w:rsidRDefault="00A31A68" w:rsidP="00A31A68" w:rsidR="00A31A68">
      <w:pPr>
        <w:rPr>
          <w:rFonts w:cs="Mangal" w:eastAsia="SimSun"/>
          <w:kern w:val="2"/>
          <w:lang w:bidi="hi-IN" w:eastAsia="hi-IN"/>
        </w:rPr>
      </w:pPr>
    </w:p>
    <w:p w:rsidRDefault="00A31A68" w:rsidP="00A31A68" w:rsidR="00994E32">
      <w:pPr>
        <w:ind w:firstLine="708" w:left="6372"/>
      </w:pPr>
      <w:r>
        <w:t>S</w:t>
      </w:r>
      <w:r w:rsidR="00994E32">
        <w:t>utkinja</w:t>
      </w:r>
    </w:p>
    <w:p w:rsidRDefault="00A31A68" w:rsidP="00994E32" w:rsidR="00994E32">
      <w:r>
        <w:tab/>
      </w:r>
      <w:r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</w:r>
      <w:r w:rsidR="00994E32">
        <w:tab/>
        <w:t>Ardena Bajlo</w:t>
      </w: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</w:r>
      <w:r w:rsidR="00A31A68">
        <w:rPr>
          <w:rFonts w:cs="Mangal" w:eastAsia="SimSun"/>
          <w:kern w:val="2"/>
          <w:lang w:bidi="hi-IN" w:eastAsia="hi-IN"/>
        </w:rPr>
        <w:t>Pouka o pravnom lijeku:</w:t>
      </w:r>
      <w:r>
        <w:rPr>
          <w:rFonts w:cs="Mangal" w:eastAsia="SimSun"/>
          <w:kern w:val="2"/>
          <w:lang w:bidi="hi-IN" w:eastAsia="hi-IN"/>
        </w:rPr>
        <w:t xml:space="preserve">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Protiv ovog rješenja </w:t>
      </w:r>
      <w:r w:rsidR="00C35F1E">
        <w:rPr>
          <w:rFonts w:cs="Mangal" w:eastAsia="SimSun"/>
          <w:kern w:val="2"/>
          <w:lang w:bidi="hi-IN" w:eastAsia="hi-IN"/>
        </w:rPr>
        <w:t>dopušteno je izjaviti</w:t>
      </w:r>
      <w:r>
        <w:rPr>
          <w:rFonts w:cs="Mangal" w:eastAsia="SimSun"/>
          <w:kern w:val="2"/>
          <w:lang w:bidi="hi-IN" w:eastAsia="hi-IN"/>
        </w:rPr>
        <w:t xml:space="preserve"> žalbu u roku od osam dana od obavljene dostave istog, a dostava se smatra obavljenom istekom osmog dana od dana objave rješenja na mrežnoj stranici e-Oglasna ploča sudova (čl. 12. st. 1. i čl. 19. st. 1. i 2. u s</w:t>
      </w:r>
      <w:r w:rsidR="00C35F1E">
        <w:rPr>
          <w:rFonts w:cs="Mangal" w:eastAsia="SimSun"/>
          <w:kern w:val="2"/>
          <w:lang w:bidi="hi-IN" w:eastAsia="hi-IN"/>
        </w:rPr>
        <w:t>vezi s čl. 444. st. 1. i 2. Stečajnog zakona, Narodne novine broj 71/15</w:t>
      </w:r>
      <w:r>
        <w:rPr>
          <w:rFonts w:cs="Mangal" w:eastAsia="SimSun"/>
          <w:kern w:val="2"/>
          <w:lang w:bidi="hi-IN" w:eastAsia="hi-IN"/>
        </w:rPr>
        <w:t xml:space="preserve">). Žalba se podnosi ovom sudu u tri istovjetna primjerka, a o istoj odlučuje Visoki trgovački sud Republike Hrvatske.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DNA:</w:t>
      </w:r>
    </w:p>
    <w:p w:rsidRDefault="00C35F1E" w:rsidP="00C35F1E" w:rsidR="00C35F1E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 w:rsidRPr="00C35F1E">
        <w:rPr>
          <w:rFonts w:cs="Mangal" w:eastAsia="SimSun"/>
          <w:kern w:val="2"/>
          <w:lang w:bidi="hi-IN" w:eastAsia="hi-IN"/>
        </w:rPr>
        <w:t>Dužniku</w:t>
      </w:r>
      <w:r w:rsidR="00A93E2B">
        <w:rPr>
          <w:rFonts w:cs="Mangal" w:eastAsia="SimSun"/>
          <w:kern w:val="2"/>
          <w:lang w:bidi="hi-IN" w:eastAsia="hi-IN"/>
        </w:rPr>
        <w:t xml:space="preserve"> putem e-oglasne ploče</w:t>
      </w:r>
    </w:p>
    <w:p w:rsidRDefault="00A93E2B" w:rsidP="00C35F1E" w:rsid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Stečajnom upravitelju</w:t>
      </w:r>
      <w:r w:rsidR="00FF6A34">
        <w:rPr>
          <w:rFonts w:cs="Mangal" w:eastAsia="SimSun"/>
          <w:kern w:val="2"/>
          <w:lang w:bidi="hi-IN" w:eastAsia="hi-IN"/>
        </w:rPr>
        <w:t xml:space="preserve"> </w:t>
      </w:r>
      <w:r>
        <w:rPr>
          <w:rFonts w:cs="Mangal" w:eastAsia="SimSun"/>
          <w:kern w:val="2"/>
          <w:lang w:bidi="hi-IN" w:eastAsia="hi-IN"/>
        </w:rPr>
        <w:t>Draženu Vidmanu</w:t>
      </w:r>
    </w:p>
    <w:p w:rsidRDefault="00C35F1E" w:rsidP="002E4D5D" w:rsidR="002E4D5D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Vjerovnicima, </w:t>
      </w:r>
      <w:r w:rsidR="002E4D5D" w:rsidRPr="00C35F1E">
        <w:rPr>
          <w:rFonts w:cs="Mangal" w:eastAsia="SimSun"/>
          <w:kern w:val="2"/>
          <w:lang w:bidi="hi-IN" w:eastAsia="hi-IN"/>
        </w:rPr>
        <w:t>svima putem</w:t>
      </w:r>
      <w:r>
        <w:rPr>
          <w:rFonts w:cs="Mangal" w:eastAsia="SimSun"/>
          <w:kern w:val="2"/>
          <w:lang w:bidi="hi-IN" w:eastAsia="hi-IN"/>
        </w:rPr>
        <w:t xml:space="preserve"> mrežne stranice e-Oglasna ploča sudova </w:t>
      </w:r>
    </w:p>
    <w:p w:rsidRDefault="00C35F1E" w:rsidP="00986931" w:rsidR="00FE6644" w:rsidRPr="00986931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4</w:t>
      </w:r>
      <w:r w:rsidR="002E4D5D">
        <w:rPr>
          <w:rFonts w:cs="Mangal" w:eastAsia="SimSun"/>
          <w:kern w:val="2"/>
          <w:lang w:bidi="hi-IN" w:eastAsia="hi-IN"/>
        </w:rPr>
        <w:t xml:space="preserve">. </w:t>
      </w:r>
      <w:r>
        <w:rPr>
          <w:rFonts w:cs="Mangal" w:eastAsia="SimSun"/>
          <w:kern w:val="2"/>
          <w:lang w:bidi="hi-IN" w:eastAsia="hi-IN"/>
        </w:rPr>
        <w:t xml:space="preserve">  </w:t>
      </w:r>
      <w:r w:rsidR="002E4D5D">
        <w:rPr>
          <w:rFonts w:cs="Mangal" w:eastAsia="SimSun"/>
          <w:kern w:val="2"/>
          <w:lang w:bidi="hi-IN" w:eastAsia="hi-IN"/>
        </w:rPr>
        <w:t xml:space="preserve">Sudskom registru </w:t>
      </w:r>
      <w:r w:rsidR="001E10C3">
        <w:rPr>
          <w:rFonts w:cs="Mangal" w:eastAsia="SimSun"/>
          <w:kern w:val="2"/>
          <w:lang w:bidi="hi-IN" w:eastAsia="hi-IN"/>
        </w:rPr>
        <w:t>ovog suda</w:t>
      </w:r>
      <w:r w:rsidR="00FF6A34">
        <w:rPr>
          <w:rFonts w:cs="Mangal" w:eastAsia="SimSun"/>
          <w:kern w:val="2"/>
          <w:lang w:bidi="hi-IN" w:eastAsia="hi-IN"/>
        </w:rPr>
        <w:t xml:space="preserve"> </w:t>
      </w:r>
      <w:r w:rsidR="001E10C3">
        <w:rPr>
          <w:rFonts w:cs="Mangal" w:eastAsia="SimSun"/>
          <w:kern w:val="2"/>
          <w:lang w:bidi="hi-IN" w:eastAsia="hi-IN"/>
        </w:rPr>
        <w:t>radi provedbe točke IV</w:t>
      </w:r>
      <w:r w:rsidR="002E4D5D">
        <w:rPr>
          <w:rFonts w:cs="Mangal" w:eastAsia="SimSun"/>
          <w:kern w:val="2"/>
          <w:lang w:bidi="hi-IN" w:eastAsia="hi-IN"/>
        </w:rPr>
        <w:t>. izreke ovog rješenja</w:t>
      </w:r>
    </w:p>
    <w:sectPr w:rsidSect="00F357D0" w:rsidR="00FE6644" w:rsidRPr="0098693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A34" w:rsidR="00FF6A34">
      <w:r>
        <w:separator/>
      </w:r>
    </w:p>
  </w:endnote>
  <w:endnote w:id="0" w:type="continuationSeparator">
    <w:p w:rsidRDefault="00FF6A34" w:rsidR="00FF6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A34" w:rsidR="00FF6A34">
      <w:r>
        <w:separator/>
      </w:r>
    </w:p>
  </w:footnote>
  <w:footnote w:id="0" w:type="continuationSeparator">
    <w:p w:rsidRDefault="00FF6A34" w:rsidR="00FF6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3022"/>
      <w:docPartObj>
        <w:docPartGallery w:val="Page Numbers (Top of Page)"/>
        <w:docPartUnique/>
      </w:docPartObj>
    </w:sdtPr>
    <w:sdtEndPr/>
    <w:sdtContent>
      <w:p w:rsidRDefault="00FF6A34" w:rsidP="00F357D0" w:rsidR="00FF6A3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981">
          <w:rPr>
            <w:noProof/>
          </w:rPr>
          <w:t>2</w:t>
        </w:r>
        <w:r>
          <w:fldChar w:fldCharType="end"/>
        </w:r>
        <w:r w:rsidRPr="00D47A77">
          <w:t xml:space="preserve"> </w:t>
        </w:r>
        <w:r>
          <w:tab/>
        </w:r>
        <w:r>
          <w:tab/>
          <w:t>Posl</w:t>
        </w:r>
        <w:r w:rsidR="00DC0F35">
          <w:t>ovni broj:</w:t>
        </w:r>
        <w:r>
          <w:t xml:space="preserve"> 1 St-</w:t>
        </w:r>
        <w:r w:rsidR="00790526">
          <w:t>834</w:t>
        </w:r>
        <w:r>
          <w:t>/2016-</w:t>
        </w:r>
        <w:r w:rsidR="00731325">
          <w:t>165</w:t>
        </w:r>
      </w:p>
    </w:sdtContent>
  </w:sdt>
  <w:p w:rsidRDefault="00FF6A34" w:rsidR="00FF6A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9355E53"/>
    <w:multiLevelType w:val="hybridMultilevel"/>
    <w:tmpl w:val="7472BB4A"/>
    <w:lvl w:tplc="ABB2660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644"/>
    <w:rsid w:val="00192346"/>
    <w:rsid w:val="001E10C3"/>
    <w:rsid w:val="002E4D5D"/>
    <w:rsid w:val="00387B54"/>
    <w:rsid w:val="00400132"/>
    <w:rsid w:val="004901DF"/>
    <w:rsid w:val="004D6897"/>
    <w:rsid w:val="004F54C0"/>
    <w:rsid w:val="0052527F"/>
    <w:rsid w:val="00563EFB"/>
    <w:rsid w:val="00566322"/>
    <w:rsid w:val="00692D2B"/>
    <w:rsid w:val="00731325"/>
    <w:rsid w:val="00731981"/>
    <w:rsid w:val="0075496B"/>
    <w:rsid w:val="00755CB5"/>
    <w:rsid w:val="0078633D"/>
    <w:rsid w:val="00790526"/>
    <w:rsid w:val="0079293D"/>
    <w:rsid w:val="008325EA"/>
    <w:rsid w:val="0086066B"/>
    <w:rsid w:val="008C4F07"/>
    <w:rsid w:val="009777F3"/>
    <w:rsid w:val="00986931"/>
    <w:rsid w:val="00994E32"/>
    <w:rsid w:val="009A2C20"/>
    <w:rsid w:val="009C266E"/>
    <w:rsid w:val="009D3AB0"/>
    <w:rsid w:val="00A31A68"/>
    <w:rsid w:val="00A522AC"/>
    <w:rsid w:val="00A57BE4"/>
    <w:rsid w:val="00A93E2B"/>
    <w:rsid w:val="00AB387D"/>
    <w:rsid w:val="00B64006"/>
    <w:rsid w:val="00BA32F6"/>
    <w:rsid w:val="00C35F1E"/>
    <w:rsid w:val="00C42A6B"/>
    <w:rsid w:val="00C93EAC"/>
    <w:rsid w:val="00CB0B72"/>
    <w:rsid w:val="00D2252A"/>
    <w:rsid w:val="00DC0F35"/>
    <w:rsid w:val="00DF1A9A"/>
    <w:rsid w:val="00DF7C92"/>
    <w:rsid w:val="00E3741B"/>
    <w:rsid w:val="00E80148"/>
    <w:rsid w:val="00EF78A4"/>
    <w:rsid w:val="00F357D0"/>
    <w:rsid w:val="00FE6644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6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F6A3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E6644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66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2E4D5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2E4D5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F1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FF6A34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6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F6A3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E664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66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2E4D5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2E4D5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F1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FF6A34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43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
č.p.</izvorni_sadrzaj>
    <derivirana_varijabla naziv="DomainObject.Predmet.PrimjedbaSuca_1">KOPIJA DIJELA SPISA NA VTS-U OD 15.12.16.
č.p.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D5431-A81E-4261-9519-AA5956198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3593</properties:Characters>
  <properties:Lines>90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2018-08-23T06:46:00Z</dcterms:created>
  <dc:creator>Tina Grgas</dc:creator>
  <cp:lastModifiedBy>Ardena Bajlo</cp:lastModifiedBy>
  <cp:lastPrinted>2017-10-30T14:04:00Z</cp:lastPrinted>
  <dcterms:modified xmlns:xsi="http://www.w3.org/2001/XMLSchema-instance" xsi:type="dcterms:W3CDTF">2018-09-24T09:38:00Z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(St-834-16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