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886d" w14:paraId="462886d" w:rsidRDefault="00863559" w:rsidP="00910611" w:rsidR="0086355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559" w:rsidP="00910611" w:rsidR="00863559">
      <w:r>
        <w:rPr>
          <w:rFonts w:eastAsia="MS Mincho"/>
        </w:rPr>
        <w:t xml:space="preserve">   REPUBLIKA HRVATSKA</w:t>
      </w:r>
    </w:p>
    <w:p w:rsidRDefault="00863559" w:rsidP="00910611" w:rsidR="00863559">
      <w:r>
        <w:rPr>
          <w:rFonts w:eastAsia="MS Mincho"/>
        </w:rPr>
        <w:t>TRGOVAČKI SUD U RIJECI</w:t>
      </w:r>
    </w:p>
    <w:p w:rsidRDefault="00863559" w:rsidP="00863559" w:rsidR="00732A0D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 w:rsidR="00732A0D">
        <w:tab/>
      </w:r>
    </w:p>
    <w:p w:rsidRDefault="0011553C" w:rsidP="0001067E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1E3914">
        <w:rPr>
          <w:noProof/>
        </w:rPr>
        <w:t xml:space="preserve"> 15 St-614/17-</w:t>
      </w:r>
      <w:r w:rsidR="000A2C8D">
        <w:rPr>
          <w:noProof/>
        </w:rPr>
        <w:t>24</w:t>
      </w:r>
    </w:p>
    <w:p w:rsidRDefault="0008168B" w:rsidP="00543B99" w:rsidR="0008168B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3A52DA" w:rsidP="00543B99" w:rsidR="00543B99" w:rsidRPr="006C5385">
      <w:pPr>
        <w:ind w:firstLine="708"/>
        <w:jc w:val="both"/>
      </w:pPr>
      <w:r>
        <w:t>Trgovački sud u Rijeci, OIB 88785964957</w:t>
      </w:r>
      <w:r w:rsidR="0001067E">
        <w:t>,</w:t>
      </w:r>
      <w:r>
        <w:t xml:space="preserve"> po </w:t>
      </w:r>
      <w:r w:rsidR="00B82888">
        <w:t xml:space="preserve"> sucu pojedincu Danieli Korlević, u postupku radi naknadne diobe </w:t>
      </w:r>
      <w:r w:rsidR="007F7257">
        <w:t>S</w:t>
      </w:r>
      <w:r w:rsidR="00B82888">
        <w:t xml:space="preserve">tečajne mase iza NAŠ DOM d.o.o.  </w:t>
      </w:r>
      <w:r w:rsidR="007F7257">
        <w:t xml:space="preserve">ČAVLE, </w:t>
      </w:r>
      <w:r w:rsidR="00B82888">
        <w:t xml:space="preserve"> </w:t>
      </w:r>
      <w:proofErr w:type="spellStart"/>
      <w:r w:rsidR="00B82888">
        <w:t>Soboli</w:t>
      </w:r>
      <w:proofErr w:type="spellEnd"/>
      <w:r w:rsidR="00B82888">
        <w:t xml:space="preserve"> 10, </w:t>
      </w:r>
      <w:r w:rsidR="007F7257">
        <w:t xml:space="preserve">OIB </w:t>
      </w:r>
      <w:r w:rsidR="007F7257" w:rsidRPr="007F7257">
        <w:t>63065204252</w:t>
      </w:r>
      <w:r>
        <w:rPr>
          <w:b/>
        </w:rPr>
        <w:t xml:space="preserve">, </w:t>
      </w:r>
      <w:r w:rsidR="00543B99" w:rsidRPr="0011553C">
        <w:t xml:space="preserve">dana </w:t>
      </w:r>
      <w:r w:rsidR="000A2C8D">
        <w:t>20</w:t>
      </w:r>
      <w:r w:rsidR="0001067E">
        <w:t>. studenoga 2018. godine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543B99" w:rsidP="00543B99" w:rsidR="00543B99" w:rsidRPr="003A52DA"/>
    <w:p w:rsidRDefault="003A52DA" w:rsidP="003A52DA" w:rsidR="003A52DA">
      <w:pPr>
        <w:jc w:val="both"/>
      </w:pPr>
      <w:r>
        <w:tab/>
        <w:t xml:space="preserve">Stečajnom upravitelju </w:t>
      </w:r>
      <w:r w:rsidR="007F7257">
        <w:t xml:space="preserve">Ranki </w:t>
      </w:r>
      <w:proofErr w:type="spellStart"/>
      <w:r w:rsidR="007F7257">
        <w:t>Herljević</w:t>
      </w:r>
      <w:proofErr w:type="spellEnd"/>
      <w:r w:rsidR="007F7257">
        <w:t xml:space="preserve">, Čavle, </w:t>
      </w:r>
      <w:proofErr w:type="spellStart"/>
      <w:r w:rsidR="007F7257">
        <w:t>Soboli</w:t>
      </w:r>
      <w:proofErr w:type="spellEnd"/>
      <w:r w:rsidR="007F7257">
        <w:t xml:space="preserve"> 10, OIB 14109641646 </w:t>
      </w:r>
      <w:r>
        <w:t xml:space="preserve">određuje se konačna nagrada za rad u stečajnom postupku u iznosu </w:t>
      </w:r>
      <w:r w:rsidR="00E1228C">
        <w:t>28.368,53</w:t>
      </w:r>
      <w:r w:rsidR="007F7257">
        <w:t xml:space="preserve"> </w:t>
      </w:r>
      <w:r>
        <w:t xml:space="preserve">kn </w:t>
      </w:r>
      <w:r w:rsidR="007F7257">
        <w:t>bruto.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3A52DA" w:rsidR="003A52DA">
      <w:pPr>
        <w:jc w:val="both"/>
      </w:pPr>
      <w:r>
        <w:tab/>
        <w:t xml:space="preserve">Prema odredbi članka 94. u vezi sa čl.441. st.2. Stečajnog zakona (Narodne novine br. </w:t>
      </w:r>
      <w:r w:rsidR="0034279E">
        <w:t>104/17</w:t>
      </w:r>
      <w:r>
        <w:t xml:space="preserve">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3A52DA" w:rsidP="003A52DA" w:rsidR="00E1228C">
      <w:pPr>
        <w:jc w:val="both"/>
      </w:pPr>
      <w:r>
        <w:tab/>
      </w:r>
      <w:r w:rsidR="0034279E">
        <w:t xml:space="preserve">U postupku radi naknadne diobe stečajne mase unovčena je nekretnina </w:t>
      </w:r>
      <w:r w:rsidR="0001067E">
        <w:t xml:space="preserve">u ovršnom postupku koji se vodio pri Općinskom sudu u Puli, u ovršnom predmetu </w:t>
      </w:r>
      <w:proofErr w:type="spellStart"/>
      <w:r w:rsidR="0001067E">
        <w:t>posl</w:t>
      </w:r>
      <w:proofErr w:type="spellEnd"/>
      <w:r w:rsidR="0001067E">
        <w:t xml:space="preserve">. broj </w:t>
      </w:r>
      <w:proofErr w:type="spellStart"/>
      <w:r w:rsidR="0001067E">
        <w:t>Ovr</w:t>
      </w:r>
      <w:proofErr w:type="spellEnd"/>
      <w:r w:rsidR="0001067E">
        <w:t xml:space="preserve">-6438/15 po prijedlogu ovrhovoditelja 1. REPUBLIKE HRVATSKE, 2. OPĆINE MEDULIN i 3. ISTRA d.d. Pula, protiv stečajnog dužnika </w:t>
      </w:r>
      <w:r w:rsidR="00C45320" w:rsidRPr="00C45320">
        <w:t xml:space="preserve">11. etaža, udio prava građenja 5/100 dijela, k.č.br. 1246/20, kolektivna stambena zgrada </w:t>
      </w:r>
      <w:proofErr w:type="spellStart"/>
      <w:r w:rsidR="00C45320" w:rsidRPr="00C45320">
        <w:t>Kapovica</w:t>
      </w:r>
      <w:proofErr w:type="spellEnd"/>
      <w:r w:rsidR="00C45320" w:rsidRPr="00C45320">
        <w:t xml:space="preserve"> 54a, sagrađena na k.č.br. 1246/20, upisana u </w:t>
      </w:r>
      <w:proofErr w:type="spellStart"/>
      <w:r w:rsidR="00C45320" w:rsidRPr="00C45320">
        <w:t>zk.ul</w:t>
      </w:r>
      <w:proofErr w:type="spellEnd"/>
      <w:r w:rsidR="00C45320" w:rsidRPr="00C45320">
        <w:t xml:space="preserve"> 3114, k.o. Medulin, poduložak 1-19, poduložak 11, upisana u </w:t>
      </w:r>
      <w:proofErr w:type="spellStart"/>
      <w:r w:rsidR="00C45320" w:rsidRPr="00C45320">
        <w:t>zk.ul</w:t>
      </w:r>
      <w:proofErr w:type="spellEnd"/>
      <w:r w:rsidR="00C45320" w:rsidRPr="00C45320">
        <w:t>. 3973, k.o. Medulin, s kojim je povezano pravo vlasništva na posebni dio zgrade, u naravi predstavlja stan "K", nalazi se na drugom</w:t>
      </w:r>
      <w:r w:rsidR="00C45320">
        <w:t xml:space="preserve"> katu zgrade, površine 53,50 m</w:t>
      </w:r>
      <w:r w:rsidR="0001067E">
        <w:t>2,</w:t>
      </w:r>
      <w:r w:rsidR="00C45320">
        <w:t xml:space="preserve"> za iznos </w:t>
      </w:r>
      <w:proofErr w:type="spellStart"/>
      <w:r w:rsidR="00C45320">
        <w:t>kupovnine</w:t>
      </w:r>
      <w:proofErr w:type="spellEnd"/>
      <w:r w:rsidR="00C45320">
        <w:t xml:space="preserve"> u visini od 273.333,33 kn.</w:t>
      </w:r>
      <w:r w:rsidR="00E1228C">
        <w:t xml:space="preserve"> Nakon namirenja troška ovrhe u visini 29.731,04 kn, preostali iznos </w:t>
      </w:r>
      <w:proofErr w:type="spellStart"/>
      <w:r w:rsidR="00E1228C">
        <w:t>kupovnine</w:t>
      </w:r>
      <w:proofErr w:type="spellEnd"/>
      <w:r w:rsidR="00E1228C">
        <w:t xml:space="preserve"> u visini 243.602,29 kn ovršni sud doznačio je 09. svibnja 2018. godine. </w:t>
      </w:r>
    </w:p>
    <w:p w:rsidRDefault="00E1228C" w:rsidP="003A52DA" w:rsidR="00C45320">
      <w:pPr>
        <w:jc w:val="both"/>
      </w:pPr>
      <w:r>
        <w:tab/>
        <w:t xml:space="preserve">Rješenjem o namirenju od 27. rujna 2018. godine iz doznačenog iznosa </w:t>
      </w:r>
      <w:proofErr w:type="spellStart"/>
      <w:r>
        <w:t>kupovnine</w:t>
      </w:r>
      <w:proofErr w:type="spellEnd"/>
      <w:r>
        <w:t xml:space="preserve"> namireni su troškovi unovčenja iz čl.254. Stečajnog zakona u iznosu 57.023,85 kn i djelomično tražbina </w:t>
      </w:r>
      <w:proofErr w:type="spellStart"/>
      <w:r>
        <w:t>razlučnog</w:t>
      </w:r>
      <w:proofErr w:type="spellEnd"/>
      <w:r>
        <w:t xml:space="preserve"> vjerovnika u iznosu 186.578,44 kn.</w:t>
      </w:r>
    </w:p>
    <w:p w:rsidRDefault="00E1228C" w:rsidP="00E1228C" w:rsidR="00E1228C" w:rsidRPr="00E1228C">
      <w:pPr>
        <w:jc w:val="both"/>
      </w:pPr>
      <w:r w:rsidRPr="00E1228C">
        <w:tab/>
        <w:t xml:space="preserve">Prema čl.13. st.1. Uredbe o kriterijima i načinu obračuna i plaćanja nagrada stečajnim upraviteljima (Narodne novine, br. 105/15, dalje: Uredba) ako se stečajni postupak nastavlja radi naknadne diobe stečajnom upravitelju nagrada se određuje prema odredbama ove Uredbe. </w:t>
      </w:r>
    </w:p>
    <w:p w:rsidRDefault="00E1228C" w:rsidP="00E1228C" w:rsidR="00E1228C" w:rsidRPr="00E1228C">
      <w:pPr>
        <w:jc w:val="both"/>
        <w:rPr>
          <w:b/>
        </w:rPr>
      </w:pPr>
      <w:r w:rsidRPr="00E1228C">
        <w:tab/>
        <w:t xml:space="preserve">Prema stavku 2. istog članka osnovica za utvrđivanje nagrade iz stavka 1. ovoga članka je iznos koji će se naknadnom diobom isplatiti vjerovnicima.  </w:t>
      </w:r>
    </w:p>
    <w:p w:rsidRDefault="00E1228C" w:rsidP="00E1228C" w:rsidR="00E1228C" w:rsidRPr="00E1228C">
      <w:pPr>
        <w:jc w:val="both"/>
      </w:pPr>
      <w:r w:rsidRPr="00E1228C">
        <w:tab/>
        <w:t xml:space="preserve">Cijeneći citiranu odredbu, sud je stečajnom upravitelju odredio nagradu u iznosu </w:t>
      </w:r>
      <w:r>
        <w:t>26.389,36</w:t>
      </w:r>
      <w:r w:rsidRPr="00E1228C">
        <w:t xml:space="preserve"> kn bruto, na način kako slijedi:</w:t>
      </w:r>
    </w:p>
    <w:p w:rsidRDefault="0057703D" w:rsidP="00C45320" w:rsidR="0057703D">
      <w:pPr>
        <w:jc w:val="both"/>
      </w:pPr>
    </w:p>
    <w:p w:rsidRDefault="0057703D" w:rsidP="00C45320" w:rsidR="0057703D">
      <w:pPr>
        <w:jc w:val="both"/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1929"/>
      </w:tblGrid>
      <w:tr w:rsidTr="007100DA" w:rsidR="0057703D" w:rsidRPr="0057703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703D" w:rsidP="0057703D" w:rsidR="0057703D" w:rsidRPr="0057703D">
            <w:pPr>
              <w:jc w:val="both"/>
            </w:pPr>
          </w:p>
          <w:p w:rsidRDefault="0057703D" w:rsidP="0057703D" w:rsidR="0057703D" w:rsidRPr="0057703D">
            <w:pPr>
              <w:jc w:val="both"/>
            </w:pPr>
            <w:r w:rsidRPr="0057703D"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703D" w:rsidP="0057703D" w:rsidR="0057703D" w:rsidRPr="0057703D">
            <w:pPr>
              <w:jc w:val="both"/>
            </w:pPr>
          </w:p>
          <w:p w:rsidRDefault="0057703D" w:rsidP="0057703D" w:rsidR="0057703D" w:rsidRPr="0057703D">
            <w:pPr>
              <w:jc w:val="both"/>
            </w:pPr>
            <w:r w:rsidRPr="0057703D">
              <w:t xml:space="preserve">Obračun nagrade u postotku unovčene imovine 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703D" w:rsidP="0057703D" w:rsidR="0057703D" w:rsidRPr="0057703D">
            <w:pPr>
              <w:jc w:val="both"/>
            </w:pPr>
          </w:p>
          <w:p w:rsidRDefault="0057703D" w:rsidP="0057703D" w:rsidR="0057703D" w:rsidRPr="0057703D">
            <w:pPr>
              <w:jc w:val="both"/>
            </w:pPr>
            <w:r w:rsidRPr="0057703D">
              <w:t>Iznos nagrade</w:t>
            </w:r>
          </w:p>
        </w:tc>
      </w:tr>
      <w:tr w:rsidTr="007100DA" w:rsidR="0057703D" w:rsidRPr="0057703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703D" w:rsidP="0057703D" w:rsidR="0057703D" w:rsidRPr="0057703D">
            <w:pPr>
              <w:jc w:val="both"/>
            </w:pPr>
            <w:r w:rsidRPr="0057703D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703D" w:rsidP="0057703D" w:rsidR="0057703D" w:rsidRPr="0057703D">
            <w:pPr>
              <w:jc w:val="both"/>
            </w:pPr>
            <w:r w:rsidRPr="0057703D">
              <w:t>od 1 kn do 100.000,00 kn , nagrada od 16%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703D" w:rsidP="0057703D" w:rsidR="0057703D" w:rsidRPr="0057703D">
            <w:pPr>
              <w:jc w:val="both"/>
            </w:pPr>
            <w:r w:rsidRPr="0057703D">
              <w:t>16.000,00</w:t>
            </w:r>
          </w:p>
        </w:tc>
      </w:tr>
      <w:tr w:rsidTr="007100DA" w:rsidR="0057703D" w:rsidRPr="0057703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703D" w:rsidP="0057703D" w:rsidR="0057703D" w:rsidRPr="0057703D">
            <w:pPr>
              <w:jc w:val="both"/>
            </w:pPr>
            <w:r w:rsidRPr="0057703D"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703D" w:rsidP="0057703D" w:rsidR="0057703D" w:rsidRPr="0057703D">
            <w:pPr>
              <w:jc w:val="both"/>
            </w:pPr>
            <w:r w:rsidRPr="0057703D">
              <w:t xml:space="preserve">od 100.000,01 kn,  do </w:t>
            </w:r>
            <w:r>
              <w:t>186.578,44</w:t>
            </w:r>
            <w:r w:rsidRPr="0057703D">
              <w:t xml:space="preserve"> kn, nagrada od 12% 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703D" w:rsidP="0057703D" w:rsidR="0057703D" w:rsidRPr="0057703D">
            <w:pPr>
              <w:jc w:val="both"/>
            </w:pPr>
            <w:r>
              <w:t>10.389,36</w:t>
            </w:r>
          </w:p>
        </w:tc>
      </w:tr>
      <w:tr w:rsidTr="007100DA" w:rsidR="0057703D" w:rsidRPr="0057703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703D" w:rsidP="0057703D" w:rsidR="0057703D" w:rsidRPr="0057703D">
            <w:pPr>
              <w:jc w:val="both"/>
            </w:pPr>
            <w:r w:rsidRPr="0057703D">
              <w:t xml:space="preserve">  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703D" w:rsidP="0057703D" w:rsidR="0057703D" w:rsidRPr="0057703D">
            <w:pPr>
              <w:jc w:val="both"/>
            </w:pPr>
            <w:r w:rsidRPr="0057703D">
              <w:t>Ukupno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703D" w:rsidP="0057703D" w:rsidR="0057703D" w:rsidRPr="0057703D">
            <w:pPr>
              <w:jc w:val="both"/>
            </w:pPr>
            <w:r>
              <w:t>26.389,36</w:t>
            </w:r>
          </w:p>
        </w:tc>
      </w:tr>
    </w:tbl>
    <w:p w:rsidRDefault="0057703D" w:rsidP="00C45320" w:rsidR="0057703D">
      <w:pPr>
        <w:jc w:val="both"/>
      </w:pPr>
    </w:p>
    <w:p w:rsidRDefault="001E3914" w:rsidP="00C45320" w:rsidR="001E3914">
      <w:pPr>
        <w:jc w:val="both"/>
      </w:pPr>
      <w:r>
        <w:tab/>
        <w:t xml:space="preserve">Na bruto iznos nagrade sukladno </w:t>
      </w:r>
      <w:r w:rsidR="00396DB4">
        <w:t>o</w:t>
      </w:r>
      <w:r>
        <w:t xml:space="preserve">dredbama Zakona o porezu na dohodak i Zakona o doprinosima, obračunava se 7,5% doprinosa za zdravstveno osiguranje u iznosu </w:t>
      </w:r>
      <w:r w:rsidR="00E1228C">
        <w:t>1.979,17</w:t>
      </w:r>
      <w:r>
        <w:t xml:space="preserve"> kn. Stoga ukupan trošak nagrade stečajnog upravitelja iznosi </w:t>
      </w:r>
      <w:r w:rsidR="00E1228C">
        <w:t>28.368,53</w:t>
      </w:r>
      <w:r>
        <w:t xml:space="preserve"> kn.</w:t>
      </w:r>
    </w:p>
    <w:p w:rsidRDefault="001E3914" w:rsidP="00C45320" w:rsidR="001E3914">
      <w:pPr>
        <w:jc w:val="both"/>
      </w:pPr>
      <w:r>
        <w:tab/>
        <w:t>Slijedom navedenog , a temeljem čl. 94. st.1. SZ-a odlučeno je kao u izreci.</w:t>
      </w:r>
    </w:p>
    <w:p w:rsidRDefault="00C45320" w:rsidP="00C45320" w:rsidR="00C45320">
      <w:pPr>
        <w:jc w:val="both"/>
      </w:pPr>
    </w:p>
    <w:p w:rsidRDefault="001E3914" w:rsidP="003A52DA" w:rsidR="003A52DA">
      <w:pPr>
        <w:jc w:val="center"/>
      </w:pPr>
      <w:r>
        <w:t xml:space="preserve">U Rijeci, </w:t>
      </w:r>
      <w:r w:rsidR="000A2C8D">
        <w:t>20</w:t>
      </w:r>
      <w:r w:rsidR="0001067E">
        <w:t>. studenoga 2018. godine</w:t>
      </w:r>
    </w:p>
    <w:p w:rsidRDefault="003A52DA" w:rsidP="003A52DA" w:rsidR="003A52DA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52DA" w:rsidP="003A52DA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1270">
        <w:t xml:space="preserve">        </w:t>
      </w:r>
      <w:r w:rsidR="0001067E">
        <w:t xml:space="preserve">     </w:t>
      </w:r>
      <w:r w:rsidR="00863559">
        <w:t xml:space="preserve"> </w:t>
      </w:r>
      <w:r w:rsidR="0001067E">
        <w:t xml:space="preserve">  </w:t>
      </w:r>
      <w:r w:rsidR="001E3914">
        <w:t>S</w:t>
      </w:r>
      <w:r>
        <w:t>udac</w:t>
      </w:r>
    </w:p>
    <w:p w:rsidRDefault="000F1270" w:rsidP="001A5F3A" w:rsidR="007B6856" w:rsidRPr="00C86EE1">
      <w:pPr>
        <w:ind w:firstLine="708" w:left="1416"/>
        <w:jc w:val="right"/>
      </w:pPr>
      <w:r>
        <w:tab/>
      </w:r>
      <w:r>
        <w:tab/>
      </w:r>
      <w:r>
        <w:tab/>
      </w:r>
      <w:r w:rsidR="003A52DA">
        <w:tab/>
      </w:r>
      <w:r w:rsidR="003A52DA">
        <w:tab/>
      </w:r>
      <w:r w:rsidR="003A52DA">
        <w:tab/>
        <w:t>Daniela Korlević</w:t>
      </w:r>
      <w:r w:rsidR="007B6856">
        <w:t xml:space="preserve"> </w:t>
      </w:r>
    </w:p>
    <w:p w:rsidRDefault="003A52DA" w:rsidP="003A52DA" w:rsidR="003A52DA">
      <w:pPr>
        <w:rPr>
          <w:b/>
        </w:rPr>
      </w:pPr>
    </w:p>
    <w:p w:rsidRDefault="003A52DA" w:rsidP="003A52DA" w:rsidR="003A52DA" w:rsidRPr="003E4068">
      <w:r w:rsidRPr="003E4068">
        <w:t>UPUTA O PRAVNOM LIJEKU</w:t>
      </w:r>
    </w:p>
    <w:p w:rsidRDefault="003A52DA" w:rsidP="003A52DA" w:rsidR="003A52DA">
      <w:pPr>
        <w:jc w:val="both"/>
      </w:pPr>
      <w:r>
        <w:tab/>
        <w:t xml:space="preserve">Protiv ovog rješenja pravo na žalbu imaju stečajni upravitelj, dužnik pojedinac i svaki stečajni vjerovnik.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 w:rsidR="007B1667">
      <w:rPr>
        <w:noProof/>
      </w:rPr>
      <w:t>oslovni broj 15 St-614/17-10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1067E"/>
    <w:rsid w:val="000508A5"/>
    <w:rsid w:val="0008168B"/>
    <w:rsid w:val="000A2C8D"/>
    <w:rsid w:val="000F1270"/>
    <w:rsid w:val="000F18BB"/>
    <w:rsid w:val="0011553C"/>
    <w:rsid w:val="001C0EE0"/>
    <w:rsid w:val="001E3914"/>
    <w:rsid w:val="003076FE"/>
    <w:rsid w:val="0034279E"/>
    <w:rsid w:val="00356A1C"/>
    <w:rsid w:val="00396DB4"/>
    <w:rsid w:val="003A52DA"/>
    <w:rsid w:val="003E4068"/>
    <w:rsid w:val="00412A1D"/>
    <w:rsid w:val="00441D9F"/>
    <w:rsid w:val="00465B74"/>
    <w:rsid w:val="004A7AFF"/>
    <w:rsid w:val="00543B99"/>
    <w:rsid w:val="0057703D"/>
    <w:rsid w:val="006A41F9"/>
    <w:rsid w:val="007122FF"/>
    <w:rsid w:val="007204B3"/>
    <w:rsid w:val="007234AB"/>
    <w:rsid w:val="00732A0D"/>
    <w:rsid w:val="007652BE"/>
    <w:rsid w:val="007B1667"/>
    <w:rsid w:val="007B6856"/>
    <w:rsid w:val="007F7257"/>
    <w:rsid w:val="00863559"/>
    <w:rsid w:val="009B6322"/>
    <w:rsid w:val="00A94D21"/>
    <w:rsid w:val="00A95074"/>
    <w:rsid w:val="00A96465"/>
    <w:rsid w:val="00B82888"/>
    <w:rsid w:val="00BA3C2B"/>
    <w:rsid w:val="00C175E5"/>
    <w:rsid w:val="00C45320"/>
    <w:rsid w:val="00DA3ACA"/>
    <w:rsid w:val="00E1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St-642/11</izvorni_sadrzaj>
    <derivirana_varijabla naziv="DomainObject.Predmet.PrimjedbaSuca_1">Nastavak postupka radi naknadne diobe,
veza St-642/11</derivirana_varijabla>
  </DomainObject.Predmet.PrimjedbaSuca>
  <DomainObject.Predmet.ProtustrankaFormated>
    <izvorni_sadrzaj>  Stečajna masa NAŠ DOM d.o.o.  Medulin</izvorni_sadrzaj>
    <derivirana_varijabla naziv="DomainObject.Predmet.ProtustrankaFormated_1">  Stečajna masa NAŠ DOM d.o.o.  Medulin</derivirana_varijabla>
  </DomainObject.Predmet.ProtustrankaFormated>
  <DomainObject.Predmet.ProtustrankaFormatedOIB>
    <izvorni_sadrzaj>  Stečajna masa NAŠ DOM d.o.o.  Medulin, OIB 26220920520</izvorni_sadrzaj>
    <derivirana_varijabla naziv="DomainObject.Predmet.ProtustrankaFormatedOIB_1">  Stečajna masa NAŠ DOM d.o.o.  Medulin, OIB 26220920520</derivirana_varijabla>
  </DomainObject.Predmet.ProtustrankaFormatedOIB>
  <DomainObject.Predmet.ProtustrankaFormatedWithAdress>
    <izvorni_sadrzaj> Stečajna masa NAŠ DOM d.o.o.  Medulin, Centar 190a, 52203 Medulin</izvorni_sadrzaj>
    <derivirana_varijabla naziv="DomainObject.Predmet.ProtustrankaFormatedWithAdress_1"> Stečajna masa NAŠ DOM d.o.o.  Medulin, Centar 190a, 52203 Medulin</derivirana_varijabla>
  </DomainObject.Predmet.ProtustrankaFormatedWithAdress>
  <DomainObject.Predmet.ProtustrankaFormatedWithAdressOIB>
    <izvorni_sadrzaj> Stečajna masa NAŠ DOM d.o.o.  Medulin, OIB 26220920520, Centar 190a, 52203 Medulin</izvorni_sadrzaj>
    <derivirana_varijabla naziv="DomainObject.Predmet.ProtustrankaFormatedWithAdressOIB_1"> Stečajna masa NAŠ DOM d.o.o.  Medulin, OIB 26220920520, Centar 190a, 52203 Medulin</derivirana_varijabla>
  </DomainObject.Predmet.ProtustrankaFormatedWithAdressOIB>
  <DomainObject.Predmet.ProtustrankaWithAdress>
    <izvorni_sadrzaj>Stečajna masa NAŠ DOM d.o.o.  Medulin Centar 190a, 52203 Medulin</izvorni_sadrzaj>
    <derivirana_varijabla naziv="DomainObject.Predmet.ProtustrankaWithAdress_1">Stečajna masa NAŠ DOM d.o.o.  Medulin Centar 190a, 52203 Medulin</derivirana_varijabla>
  </DomainObject.Predmet.ProtustrankaWithAdress>
  <DomainObject.Predmet.ProtustrankaWithAdressOIB>
    <izvorni_sadrzaj>Stečajna masa NAŠ DOM d.o.o.  Medulin, OIB 26220920520, Centar 190a, 52203 Medulin</izvorni_sadrzaj>
    <derivirana_varijabla naziv="DomainObject.Predmet.ProtustrankaWithAdressOIB_1">Stečajna masa NAŠ DOM d.o.o.  Medulin, OIB 26220920520, Centar 190a, 52203 Medulin</derivirana_varijabla>
  </DomainObject.Predmet.ProtustrankaWithAdressOIB>
  <DomainObject.Predmet.ProtustrankaNazivFormated>
    <izvorni_sadrzaj>Stečajna masa NAŠ DOM d.o.o.  Medulin</izvorni_sadrzaj>
    <derivirana_varijabla naziv="DomainObject.Predmet.ProtustrankaNazivFormated_1">Stečajna masa NAŠ DOM d.o.o.  Medulin</derivirana_varijabla>
  </DomainObject.Predmet.ProtustrankaNazivFormated>
  <DomainObject.Predmet.ProtustrankaNazivFormatedOIB>
    <izvorni_sadrzaj>Stečajna masa NAŠ DOM d.o.o.  Medulin, OIB 26220920520</izvorni_sadrzaj>
    <derivirana_varijabla naziv="DomainObject.Predmet.ProtustrankaNazivFormatedOIB_1">Stečajna masa NAŠ DOM d.o.o.  Medulin, OIB 26220920520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JASMINA LICHTENBERG stečajni upravitelj</izvorni_sadrzaj>
    <derivirana_varijabla naziv="DomainObject.Predmet.StrankaFormated_1">  JASMINA LICHTENBERG stečajni upravitelj</derivirana_varijabla>
  </DomainObject.Predmet.StrankaFormated>
  <DomainObject.Predmet.StrankaFormatedOIB>
    <izvorni_sadrzaj>  JASMINA LICHTENBERG stečajni upravitelj, OIB 26338581935</izvorni_sadrzaj>
    <derivirana_varijabla naziv="DomainObject.Predmet.StrankaFormatedOIB_1">  JASMINA LICHTENBERG stečajni upravitelj, OIB 26338581935</derivirana_varijabla>
  </DomainObject.Predmet.StrankaFormatedOIB>
  <DomainObject.Predmet.StrankaFormatedWithAdress>
    <izvorni_sadrzaj> JASMINA LICHTENBERG stečajni upravitelj, Ravenska 8, 52100 Pula</izvorni_sadrzaj>
    <derivirana_varijabla naziv="DomainObject.Predmet.StrankaFormatedWithAdress_1"> JASMINA LICHTENBERG stečajni upravitelj, Ravenska 8, 52100 Pula</derivirana_varijabla>
  </DomainObject.Predmet.StrankaFormatedWithAdress>
  <DomainObject.Predmet.StrankaFormatedWithAdressOIB>
    <izvorni_sadrzaj> JASMINA LICHTENBERG stečajni upravitelj, OIB 26338581935, Ravenska 8, 52100 Pula</izvorni_sadrzaj>
    <derivirana_varijabla naziv="DomainObject.Predmet.StrankaFormatedWithAdressOIB_1"> JASMINA LICHTENBERG stečajni upravitelj, OIB 26338581935, Ravenska 8, 52100 Pula</derivirana_varijabla>
  </DomainObject.Predmet.StrankaFormatedWithAdressOIB>
  <DomainObject.Predmet.StrankaWithAdress>
    <izvorni_sadrzaj>JASMINA LICHTENBERG stečajni upravitelj Ravenska 8,52100 Pula</izvorni_sadrzaj>
    <derivirana_varijabla naziv="DomainObject.Predmet.StrankaWithAdress_1">JASMINA LICHTENBERG stečajni upravitelj Ravenska 8,52100 Pula</derivirana_varijabla>
  </DomainObject.Predmet.StrankaWithAdress>
  <DomainObject.Predmet.StrankaWithAdressOIB>
    <izvorni_sadrzaj>JASMINA LICHTENBERG stečajni upravitelj, OIB 26338581935, Ravenska 8,52100 Pula</izvorni_sadrzaj>
    <derivirana_varijabla naziv="DomainObject.Predmet.StrankaWithAdressOIB_1">JASMINA LICHTENBERG stečajni upravitelj, OIB 26338581935, Ravenska 8,52100 Pula</derivirana_varijabla>
  </DomainObject.Predmet.StrankaWithAdressOIB>
  <DomainObject.Predmet.StrankaNazivFormated>
    <izvorni_sadrzaj>JASMINA LICHTENBERG stečajni upravitelj</izvorni_sadrzaj>
    <derivirana_varijabla naziv="DomainObject.Predmet.StrankaNazivFormated_1">JASMINA LICHTENBERG stečajni upravitelj</derivirana_varijabla>
  </DomainObject.Predmet.StrankaNazivFormated>
  <DomainObject.Predmet.StrankaNazivFormatedOIB>
    <izvorni_sadrzaj>JASMINA LICHTENBERG stečajni upravitelj, OIB 26338581935</izvorni_sadrzaj>
    <derivirana_varijabla naziv="DomainObject.Predmet.StrankaNazivFormatedOIB_1">JASMINA LICHTENBERG stečajni upravitelj, OIB 26338581935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JASMINA LICHTENBERG stečajni upravitelj</item>
    </izvorni_sadrzaj>
    <derivirana_varijabla naziv="DomainObject.Predmet.StrankaListFormated_1">
      <item>JASMINA LICHTENBERG stečajni upravitelj</item>
    </derivirana_varijabla>
  </DomainObject.Predmet.StrankaListFormated>
  <DomainObject.Predmet.StrankaListFormatedOIB>
    <izvorni_sadrzaj>
      <item>JASMINA LICHTENBERG stečajni upravitelj, OIB 26338581935</item>
    </izvorni_sadrzaj>
    <derivirana_varijabla naziv="DomainObject.Predmet.StrankaListFormatedOIB_1">
      <item>JASMINA LICHTENBERG stečajni upravitelj, OIB 26338581935</item>
    </derivirana_varijabla>
  </DomainObject.Predmet.StrankaListFormatedOIB>
  <DomainObject.Predmet.StrankaListFormatedWithAdress>
    <izvorni_sadrzaj>
      <item>JASMINA LICHTENBERG stečajni upravitelj, Ravenska 8, 52100 Pula</item>
    </izvorni_sadrzaj>
    <derivirana_varijabla naziv="DomainObject.Predmet.StrankaListFormatedWithAdress_1">
      <item>JASMINA LICHTENBERG stečajni upravitelj, Ravenska 8, 52100 Pula</item>
    </derivirana_varijabla>
  </DomainObject.Predmet.StrankaListFormatedWithAdress>
  <DomainObject.Predmet.StrankaListFormatedWithAdressOIB>
    <izvorni_sadrzaj>
      <item>JASMINA LICHTENBERG stečajni upravitelj, OIB 26338581935, Ravenska 8, 52100 Pula</item>
    </izvorni_sadrzaj>
    <derivirana_varijabla naziv="DomainObject.Predmet.StrankaListFormatedWithAdressOIB_1">
      <item>JASMINA LICHTENBERG stečajni upravitelj, OIB 26338581935, Ravenska 8, 52100 Pula</item>
    </derivirana_varijabla>
  </DomainObject.Predmet.StrankaListFormatedWithAdressOIB>
  <DomainObject.Predmet.StrankaListNazivFormated>
    <izvorni_sadrzaj>
      <item>JASMINA LICHTENBERG stečajni upravitelj</item>
    </izvorni_sadrzaj>
    <derivirana_varijabla naziv="DomainObject.Predmet.StrankaListNazivFormated_1">
      <item>JASMINA LICHTENBERG stečajni upravitelj</item>
    </derivirana_varijabla>
  </DomainObject.Predmet.StrankaListNazivFormated>
  <DomainObject.Predmet.StrankaListNazivFormatedOIB>
    <izvorni_sadrzaj>
      <item>JASMINA LICHTENBERG stečajni upravitelj, OIB 26338581935</item>
    </izvorni_sadrzaj>
    <derivirana_varijabla naziv="DomainObject.Predmet.StrankaListNazivFormatedOIB_1">
      <item>JASMINA LICHTENBERG stečajni upravitelj, OIB 26338581935</item>
    </derivirana_varijabla>
  </DomainObject.Predmet.StrankaListNazivFormatedOIB>
  <DomainObject.Predmet.ProtuStrankaListFormated>
    <izvorni_sadrzaj>
      <item>Stečajna masa NAŠ DOM d.o.o.  Medulin</item>
    </izvorni_sadrzaj>
    <derivirana_varijabla naziv="DomainObject.Predmet.ProtuStrankaListFormated_1">
      <item>Stečajna masa NAŠ DOM d.o.o.  Medulin</item>
    </derivirana_varijabla>
  </DomainObject.Predmet.ProtuStrankaListFormated>
  <DomainObject.Predmet.ProtuStrankaListFormatedOIB>
    <izvorni_sadrzaj>
      <item>Stečajna masa NAŠ DOM d.o.o.  Medulin, OIB 26220920520</item>
    </izvorni_sadrzaj>
    <derivirana_varijabla naziv="DomainObject.Predmet.ProtuStrankaListFormatedOIB_1">
      <item>Stečajna masa NAŠ DOM d.o.o.  Medulin, OIB 26220920520</item>
    </derivirana_varijabla>
  </DomainObject.Predmet.ProtuStrankaListFormatedOIB>
  <DomainObject.Predmet.ProtuStrankaListFormatedWithAdress>
    <izvorni_sadrzaj>
      <item>Stečajna masa NAŠ DOM d.o.o.  Medulin, Centar 190a, 52203 Medulin</item>
    </izvorni_sadrzaj>
    <derivirana_varijabla naziv="DomainObject.Predmet.ProtuStrankaListFormatedWithAdress_1">
      <item>Stečajna masa NAŠ DOM d.o.o.  Medulin, Centar 190a, 52203 Medulin</item>
    </derivirana_varijabla>
  </DomainObject.Predmet.ProtuStrankaListFormatedWithAdress>
  <DomainObject.Predmet.ProtuStrankaListFormatedWithAdressOIB>
    <izvorni_sadrzaj>
      <item>Stečajna masa NAŠ DOM d.o.o.  Medulin, OIB 26220920520, Centar 190a, 52203 Medulin</item>
    </izvorni_sadrzaj>
    <derivirana_varijabla naziv="DomainObject.Predmet.ProtuStrankaListFormatedWithAdressOIB_1">
      <item>Stečajna masa NAŠ DOM d.o.o.  Medulin, OIB 26220920520, Centar 190a, 52203 Medulin</item>
    </derivirana_varijabla>
  </DomainObject.Predmet.ProtuStrankaListFormatedWithAdressOIB>
  <DomainObject.Predmet.ProtuStrankaListNazivFormated>
    <izvorni_sadrzaj>
      <item>Stečajna masa NAŠ DOM d.o.o.  Medulin</item>
    </izvorni_sadrzaj>
    <derivirana_varijabla naziv="DomainObject.Predmet.ProtuStrankaListNazivFormated_1">
      <item>Stečajna masa NAŠ DOM d.o.o.  Medulin</item>
    </derivirana_varijabla>
  </DomainObject.Predmet.ProtuStrankaListNazivFormated>
  <DomainObject.Predmet.ProtuStrankaListNazivFormatedOIB>
    <izvorni_sadrzaj>
      <item>Stečajna masa NAŠ DOM d.o.o.  Medulin, OIB 26220920520</item>
    </izvorni_sadrzaj>
    <derivirana_varijabla naziv="DomainObject.Predmet.ProtuStrankaListNazivFormatedOIB_1">
      <item>Stečajna masa NAŠ DOM d.o.o.  Medulin, OIB 26220920520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JASMINA LICHTENBERG stečajni upravitelj</izvorni_sadrzaj>
    <derivirana_varijabla naziv="DomainObject.Predmet.StrankaIDrugi_1">JASMINA LICHTENBERG stečajni upravitelj</derivirana_varijabla>
  </DomainObject.Predmet.StrankaIDrugi>
  <DomainObject.Predmet.ProtustrankaIDrugi>
    <izvorni_sadrzaj>Stečajna masa NAŠ DOM d.o.o.  Medulin</izvorni_sadrzaj>
    <derivirana_varijabla naziv="DomainObject.Predmet.ProtustrankaIDrugi_1">Stečajna masa NAŠ DOM d.o.o.  Medulin</derivirana_varijabla>
  </DomainObject.Predmet.ProtustrankaIDrugi>
  <DomainObject.Predmet.StrankaIDrugiAdressOIB>
    <izvorni_sadrzaj>JASMINA LICHTENBERG stečajni upravitelj, OIB 26338581935, Ravenska 8, 52100 Pula</izvorni_sadrzaj>
    <derivirana_varijabla naziv="DomainObject.Predmet.StrankaIDrugiAdressOIB_1">JASMINA LICHTENBERG stečajni upravitelj, OIB 26338581935, Ravenska 8, 52100 Pula</derivirana_varijabla>
  </DomainObject.Predmet.StrankaIDrugiAdressOIB>
  <DomainObject.Predmet.ProtustrankaIDrugiAdressOIB>
    <izvorni_sadrzaj>Stečajna masa NAŠ DOM d.o.o.  Medulin, OIB 26220920520, Centar 190a, 52203 Medulin</izvorni_sadrzaj>
    <derivirana_varijabla naziv="DomainObject.Predmet.ProtustrankaIDrugiAdressOIB_1">Stečajna masa NAŠ DOM d.o.o.  Medulin, OIB 26220920520, Centar 190a,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LICHTENBERG stečajni upravitelj</item>
      <item>Stečajna masa NAŠ DOM d.o.o.  Medulin</item>
    </izvorni_sadrzaj>
    <derivirana_varijabla naziv="DomainObject.Predmet.SudioniciListNaziv_1">
      <item>JASMINA LICHTENBERG stečajni upravitelj</item>
      <item>Stečajna masa NAŠ DOM d.o.o.  Medulin</item>
    </derivirana_varijabla>
  </DomainObject.Predmet.SudioniciListNaziv>
  <DomainObject.Predmet.SudioniciListAdressOIB>
    <izvorni_sadrzaj>
      <item>JASMINA LICHTENBERG stečajni upravitelj, OIB 26338581935, Ravenska 8,52100 Pula</item>
      <item>Stečajna masa NAŠ DOM d.o.o.  Medulin, OIB 26220920520, Centar 190a,52203 Medulin</item>
    </izvorni_sadrzaj>
    <derivirana_varijabla naziv="DomainObject.Predmet.SudioniciListAdressOIB_1">
      <item>JASMINA LICHTENBERG stečajni upravitelj, OIB 26338581935, Ravenska 8,52100 Pula</item>
      <item>Stečajna masa NAŠ DOM d.o.o.  Medulin, OIB 26220920520, Centar 190a,52203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26338581935</item>
      <item>, OIB 26220920520</item>
    </izvorni_sadrzaj>
    <derivirana_varijabla naziv="DomainObject.Predmet.SudioniciListNazivOIB_1">
      <item>, OIB 26338581935</item>
      <item>, OIB 26220920520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St-614/2017-14</izvorni_sadrzaj>
    <derivirana_varijabla naziv="DomainObject.PredzadnjaOdlukaIzPredmeta.Oznaka_1">St-614/2017-14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D6CF1-EC46-47C2-B641-DFCD1D7C1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2940</properties:Characters>
  <properties:Lines>83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2018-11-19T10:58:00Z</dcterms:created>
  <dc:creator>korisnik</dc:creator>
  <cp:lastModifiedBy>Jasna Radulović</cp:lastModifiedBy>
  <cp:lastPrinted>2018-11-19T10:46:00Z</cp:lastPrinted>
  <dcterms:modified xmlns:xsi="http://www.w3.org/2001/XMLSchema-instance" xsi:type="dcterms:W3CDTF">2018-11-20T07:44:00Z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(614-17 konačna nagrada 19.11..docx)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