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15fd" w14:paraId="ffb15fd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385311">
        <w:rPr>
          <w:sz w:val="24"/>
          <w:szCs w:val="24"/>
        </w:rPr>
        <w:t>242/14-17</w:t>
      </w:r>
      <w:r w:rsidR="009C74B7" w:rsidRPr="00211376">
        <w:rPr>
          <w:sz w:val="24"/>
          <w:szCs w:val="24"/>
        </w:rPr>
        <w:t xml:space="preserve"> 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384B51" w:rsidP="00384B51" w:rsidR="00384B51" w:rsidRPr="00384B51">
      <w:pPr>
        <w:jc w:val="both"/>
        <w:rPr>
          <w:sz w:val="24"/>
          <w:szCs w:val="24"/>
        </w:rPr>
      </w:pPr>
      <w:r w:rsidRPr="00384B51">
        <w:rPr>
          <w:szCs w:val="24"/>
        </w:rPr>
        <w:t xml:space="preserve">                </w:t>
      </w:r>
      <w:r w:rsidRPr="00384B51">
        <w:rPr>
          <w:sz w:val="24"/>
          <w:szCs w:val="24"/>
        </w:rPr>
        <w:t xml:space="preserve">Trgovački sud u Rijeci po stečajnoj sutkinji Emi Brdovčak, odlučujući o prijedlogu FINANCIJSKE AGENCIJE (dalje: FINA) za otvaranje stečajnog postupka nad trgovačkim društvom </w:t>
      </w:r>
      <w:r w:rsidR="00385311">
        <w:rPr>
          <w:sz w:val="24"/>
          <w:szCs w:val="24"/>
        </w:rPr>
        <w:t>BM – MONTAŽA d.o.o. Pazin, Prolaz E. Jelušića 2, OIB: 69817925820, MBS: 040161145, 24</w:t>
      </w:r>
      <w:r w:rsidRPr="00384B51">
        <w:rPr>
          <w:sz w:val="24"/>
          <w:szCs w:val="24"/>
        </w:rPr>
        <w:t xml:space="preserve">. </w:t>
      </w:r>
      <w:r w:rsidR="00543248">
        <w:rPr>
          <w:sz w:val="24"/>
          <w:szCs w:val="24"/>
        </w:rPr>
        <w:t xml:space="preserve">rujna </w:t>
      </w:r>
      <w:r w:rsidRPr="00384B51">
        <w:rPr>
          <w:sz w:val="24"/>
          <w:szCs w:val="24"/>
        </w:rPr>
        <w:t>2015.,</w:t>
      </w:r>
    </w:p>
    <w:p w:rsidRDefault="0049721D" w:rsidP="00384B51" w:rsidR="0049721D" w:rsidRPr="00384B51">
      <w:pPr>
        <w:jc w:val="both"/>
        <w:rPr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385311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>Otvara se stečajni postupak nad trgovačkim društvom</w:t>
      </w:r>
      <w:r w:rsidR="00385311">
        <w:rPr>
          <w:sz w:val="24"/>
          <w:szCs w:val="24"/>
        </w:rPr>
        <w:t xml:space="preserve"> </w:t>
      </w:r>
      <w:r w:rsidR="00385311" w:rsidRPr="00385311">
        <w:rPr>
          <w:sz w:val="24"/>
          <w:szCs w:val="24"/>
        </w:rPr>
        <w:t>BM – MONTAŽA d.o.o. Pazin, Prolaz E. Jelušića 2, OIB: 69817925820, MBS: 040161145</w:t>
      </w:r>
      <w:r w:rsidR="00384B51" w:rsidRPr="00384B51">
        <w:rPr>
          <w:sz w:val="24"/>
          <w:szCs w:val="24"/>
        </w:rPr>
        <w:t>.</w:t>
      </w:r>
      <w:r w:rsidR="00384B51"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385311">
        <w:rPr>
          <w:sz w:val="24"/>
          <w:szCs w:val="24"/>
        </w:rPr>
        <w:t>24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385311">
        <w:rPr>
          <w:sz w:val="24"/>
          <w:szCs w:val="24"/>
        </w:rPr>
        <w:t xml:space="preserve"> u 1</w:t>
      </w:r>
      <w:r w:rsidR="003B0B31">
        <w:rPr>
          <w:sz w:val="24"/>
          <w:szCs w:val="24"/>
        </w:rPr>
        <w:t>1,0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85311" w:rsidR="00765AED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385311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543248" w:rsidRPr="00385311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385311" w:rsidRPr="00385311">
        <w:rPr>
          <w:rFonts w:hAnsi="Times New Roman" w:ascii="Times New Roman"/>
          <w:i w:val="false"/>
          <w:color w:val="auto"/>
          <w:szCs w:val="24"/>
        </w:rPr>
        <w:t>Boris Debelić iz Rijeke, Rastočine 3, OIB: 148882555196</w:t>
      </w:r>
      <w:r w:rsidR="00385311">
        <w:rPr>
          <w:rFonts w:hAnsi="Times New Roman" w:ascii="Times New Roman"/>
          <w:i w:val="false"/>
          <w:color w:val="auto"/>
          <w:szCs w:val="24"/>
        </w:rPr>
        <w:t>.</w:t>
      </w:r>
    </w:p>
    <w:p w:rsidRDefault="00385311" w:rsidP="00385311" w:rsidR="00385311" w:rsidRPr="00385311"/>
    <w:p w:rsidRDefault="001D1809" w:rsidP="00385311" w:rsidR="001F363E">
      <w:pPr>
        <w:numPr>
          <w:ilvl w:val="0"/>
          <w:numId w:val="1"/>
        </w:numPr>
        <w:jc w:val="both"/>
        <w:rPr>
          <w:sz w:val="24"/>
          <w:szCs w:val="24"/>
        </w:rPr>
      </w:pPr>
      <w:r w:rsidRPr="00385311">
        <w:rPr>
          <w:sz w:val="24"/>
          <w:szCs w:val="24"/>
        </w:rPr>
        <w:t xml:space="preserve">Zaključuje se stečajni postupak nad trgovačkim društvom </w:t>
      </w:r>
      <w:r w:rsidR="00385311" w:rsidRPr="00385311">
        <w:rPr>
          <w:sz w:val="24"/>
          <w:szCs w:val="24"/>
        </w:rPr>
        <w:t>BM – MONTAŽA d.o.o. Pazin, Prolaz E. Jelušića 2, OIB: 69817925820, MBS: 040161145.</w:t>
      </w:r>
    </w:p>
    <w:p w:rsidRDefault="00385311" w:rsidP="00385311" w:rsidR="00385311" w:rsidRPr="00385311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385311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 društvo</w:t>
      </w:r>
      <w:r w:rsidR="00385311">
        <w:rPr>
          <w:sz w:val="24"/>
          <w:szCs w:val="24"/>
        </w:rPr>
        <w:t xml:space="preserve"> </w:t>
      </w:r>
      <w:r w:rsidR="00385311" w:rsidRPr="00385311">
        <w:rPr>
          <w:sz w:val="24"/>
          <w:szCs w:val="24"/>
        </w:rPr>
        <w:t>BM – MONTAŽA d.o.o. Pazin, Prolaz E. Jelušića 2, OIB: 698179258</w:t>
      </w:r>
      <w:r w:rsidR="00385311">
        <w:rPr>
          <w:sz w:val="24"/>
          <w:szCs w:val="24"/>
        </w:rPr>
        <w:t>20, MBS: 040161145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385311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1. rujna</w:t>
      </w:r>
      <w:r w:rsidR="00543248">
        <w:rPr>
          <w:sz w:val="24"/>
          <w:szCs w:val="24"/>
        </w:rPr>
        <w:t xml:space="preserve"> 2014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>
        <w:rPr>
          <w:sz w:val="24"/>
          <w:szCs w:val="24"/>
        </w:rPr>
        <w:t>m te je ovaj sud rješenjem od 2. veljače 2015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1D1809" w:rsidP="001D1809" w:rsidR="00385311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ab/>
        <w:t>U pr</w:t>
      </w:r>
      <w:r w:rsidR="001122AD">
        <w:rPr>
          <w:sz w:val="24"/>
          <w:szCs w:val="24"/>
        </w:rPr>
        <w:t>ethod</w:t>
      </w:r>
      <w:r w:rsidR="00543248">
        <w:rPr>
          <w:sz w:val="24"/>
          <w:szCs w:val="24"/>
        </w:rPr>
        <w:t>nom postupku dužnik je dostavio</w:t>
      </w:r>
      <w:r w:rsidR="001122AD">
        <w:rPr>
          <w:sz w:val="24"/>
          <w:szCs w:val="24"/>
        </w:rPr>
        <w:t xml:space="preserve"> </w:t>
      </w:r>
      <w:r w:rsidR="00385311">
        <w:rPr>
          <w:sz w:val="24"/>
          <w:szCs w:val="24"/>
        </w:rPr>
        <w:t xml:space="preserve">presliku </w:t>
      </w:r>
      <w:r w:rsidR="001122AD">
        <w:rPr>
          <w:sz w:val="24"/>
          <w:szCs w:val="24"/>
        </w:rPr>
        <w:t>popis</w:t>
      </w:r>
      <w:r w:rsidR="00385311">
        <w:rPr>
          <w:sz w:val="24"/>
          <w:szCs w:val="24"/>
        </w:rPr>
        <w:t>a</w:t>
      </w:r>
      <w:r w:rsidR="001122AD">
        <w:rPr>
          <w:sz w:val="24"/>
          <w:szCs w:val="24"/>
        </w:rPr>
        <w:t xml:space="preserve"> imovine iz kojeg </w:t>
      </w:r>
      <w:r w:rsidR="00543248">
        <w:rPr>
          <w:sz w:val="24"/>
          <w:szCs w:val="24"/>
        </w:rPr>
        <w:t xml:space="preserve">proizlazi da dužnik ima </w:t>
      </w:r>
      <w:r w:rsidR="00385311">
        <w:rPr>
          <w:sz w:val="24"/>
          <w:szCs w:val="24"/>
        </w:rPr>
        <w:t>samo tražbinu po osnovi preplaćenog poreza i doprinosa u iznosu od 5.755,29 kn, dok druge pokretne ili nepokretne imovine nema.</w:t>
      </w:r>
    </w:p>
    <w:p w:rsidRDefault="00865DA3" w:rsidP="003D723E" w:rsidR="001D18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>("Narodne novine" broj 44/96, 29/99, 129/00, 123/03, 82/06, 116/10, 25/12 i 133/12; dalje: SZ)</w:t>
      </w:r>
      <w:r w:rsidR="00C76BE0">
        <w:rPr>
          <w:sz w:val="24"/>
          <w:szCs w:val="24"/>
        </w:rPr>
        <w:t xml:space="preserve"> koji se u ovom slučaju primjenjuje temeljem odredbe čl. 441. </w:t>
      </w:r>
      <w:r w:rsidR="00B07A88">
        <w:rPr>
          <w:sz w:val="24"/>
          <w:szCs w:val="24"/>
        </w:rPr>
        <w:t>s</w:t>
      </w:r>
      <w:r w:rsidR="00C76BE0">
        <w:rPr>
          <w:sz w:val="24"/>
          <w:szCs w:val="24"/>
        </w:rPr>
        <w:t xml:space="preserve">t. </w:t>
      </w:r>
      <w:r w:rsidR="000E4B2B">
        <w:rPr>
          <w:sz w:val="24"/>
          <w:szCs w:val="24"/>
        </w:rPr>
        <w:t xml:space="preserve">1. i </w:t>
      </w:r>
      <w:r w:rsidR="00C76BE0">
        <w:rPr>
          <w:sz w:val="24"/>
          <w:szCs w:val="24"/>
        </w:rPr>
        <w:t>2. Stečajnog zakona („Narodne novine“ broj 71/</w:t>
      </w:r>
      <w:r w:rsidR="00B07A88">
        <w:rPr>
          <w:sz w:val="24"/>
          <w:szCs w:val="24"/>
        </w:rPr>
        <w:t>15; dalje: SZ/15)</w:t>
      </w:r>
      <w:r w:rsidR="00765AED" w:rsidRPr="00765AED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F736F6" w:rsidP="003D723E" w:rsidR="003853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 w:rsidR="00385311">
        <w:rPr>
          <w:sz w:val="24"/>
          <w:szCs w:val="24"/>
        </w:rPr>
        <w:t>14. svibnja</w:t>
      </w:r>
      <w:r w:rsidR="00C76BE0">
        <w:rPr>
          <w:sz w:val="24"/>
          <w:szCs w:val="24"/>
        </w:rPr>
        <w:t xml:space="preserve"> 2015</w:t>
      </w:r>
      <w:r w:rsidR="0060231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76BE0">
        <w:rPr>
          <w:sz w:val="24"/>
          <w:szCs w:val="24"/>
        </w:rPr>
        <w:t>pozvane</w:t>
      </w:r>
      <w:r w:rsidR="002A151F">
        <w:rPr>
          <w:sz w:val="24"/>
          <w:szCs w:val="24"/>
        </w:rPr>
        <w:t xml:space="preserve"> su</w:t>
      </w:r>
      <w:r w:rsidR="00C76BE0">
        <w:rPr>
          <w:sz w:val="24"/>
          <w:szCs w:val="24"/>
        </w:rPr>
        <w:t xml:space="preserve"> zainteresirane osobe</w:t>
      </w:r>
      <w:r w:rsidR="002A151F">
        <w:rPr>
          <w:sz w:val="24"/>
          <w:szCs w:val="24"/>
        </w:rPr>
        <w:t xml:space="preserve"> </w:t>
      </w:r>
      <w:r w:rsidR="00865DA3">
        <w:rPr>
          <w:sz w:val="24"/>
          <w:szCs w:val="24"/>
        </w:rPr>
        <w:t xml:space="preserve">u roku od 15 dana </w:t>
      </w:r>
      <w:r w:rsidR="00E60B7B">
        <w:rPr>
          <w:sz w:val="24"/>
          <w:szCs w:val="24"/>
        </w:rPr>
        <w:t xml:space="preserve">od objave navedenog rješenja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C76BE0">
        <w:rPr>
          <w:sz w:val="24"/>
          <w:szCs w:val="24"/>
        </w:rPr>
        <w:t>25.00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</w:t>
      </w:r>
    </w:p>
    <w:p w:rsidRDefault="00385311" w:rsidP="003D723E" w:rsidR="00385311" w:rsidRPr="00385311">
      <w:pPr>
        <w:ind w:firstLine="720"/>
        <w:jc w:val="both"/>
        <w:rPr>
          <w:sz w:val="24"/>
          <w:szCs w:val="24"/>
        </w:rPr>
      </w:pPr>
      <w:r w:rsidRPr="00385311">
        <w:rPr>
          <w:sz w:val="24"/>
          <w:szCs w:val="24"/>
        </w:rPr>
        <w:t xml:space="preserve">Poziv zainteresiranim osobama na uplatu predujma </w:t>
      </w:r>
      <w:r w:rsidR="00433BD5">
        <w:rPr>
          <w:sz w:val="24"/>
          <w:szCs w:val="24"/>
        </w:rPr>
        <w:t xml:space="preserve">javno je objavljen </w:t>
      </w:r>
      <w:r w:rsidRPr="00385311">
        <w:rPr>
          <w:sz w:val="24"/>
          <w:szCs w:val="24"/>
        </w:rPr>
        <w:t xml:space="preserve">na mrežnoj stranici e-oglasna ploča 1. rujna 2015. te je rok za uplatu istekao 16. rujna 2015. </w:t>
      </w:r>
    </w:p>
    <w:p w:rsidRDefault="00385311" w:rsidP="003D723E" w:rsidR="00385311">
      <w:pPr>
        <w:ind w:firstLine="720"/>
        <w:jc w:val="both"/>
        <w:rPr>
          <w:sz w:val="24"/>
          <w:szCs w:val="24"/>
        </w:rPr>
      </w:pPr>
      <w:r w:rsidRPr="00385311">
        <w:rPr>
          <w:sz w:val="24"/>
          <w:szCs w:val="24"/>
        </w:rPr>
        <w:t>Po navedenom rješenju suda nitko nije postupio</w:t>
      </w:r>
      <w:r>
        <w:rPr>
          <w:sz w:val="24"/>
          <w:szCs w:val="24"/>
        </w:rPr>
        <w:t>.</w:t>
      </w:r>
    </w:p>
    <w:p w:rsidRDefault="00E646F1" w:rsidP="003D723E" w:rsidR="001D180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1D1809" w:rsidRPr="00B1759F">
        <w:rPr>
          <w:sz w:val="24"/>
          <w:szCs w:val="24"/>
        </w:rPr>
        <w:t>u prethodnom postupk</w:t>
      </w:r>
      <w:r>
        <w:rPr>
          <w:sz w:val="24"/>
          <w:szCs w:val="24"/>
        </w:rPr>
        <w:t xml:space="preserve">u </w:t>
      </w:r>
      <w:r w:rsidR="001D1809" w:rsidRPr="00B1759F">
        <w:rPr>
          <w:sz w:val="24"/>
          <w:szCs w:val="24"/>
        </w:rPr>
        <w:t xml:space="preserve">utvrđeno postojanje stečajnog razloga nesposobnosti za plaćanje </w:t>
      </w:r>
      <w:r w:rsidR="00787B70">
        <w:rPr>
          <w:sz w:val="24"/>
          <w:szCs w:val="24"/>
        </w:rPr>
        <w:t>(što</w:t>
      </w:r>
      <w:r w:rsidR="00E60B7B">
        <w:rPr>
          <w:sz w:val="24"/>
          <w:szCs w:val="24"/>
        </w:rPr>
        <w:t xml:space="preserve"> proizlazi iz potvrde FINE od 22. kolovoza</w:t>
      </w:r>
      <w:r w:rsidR="00787B70">
        <w:rPr>
          <w:sz w:val="24"/>
          <w:szCs w:val="24"/>
        </w:rPr>
        <w:t xml:space="preserve"> 2014. i koju činjenicu dužnik tijekom prethodnog postupka nije osporio) </w:t>
      </w:r>
      <w:r>
        <w:rPr>
          <w:sz w:val="24"/>
          <w:szCs w:val="24"/>
        </w:rPr>
        <w:t xml:space="preserve">kao </w:t>
      </w:r>
      <w:r w:rsidR="001D1809" w:rsidRPr="00B1759F">
        <w:rPr>
          <w:sz w:val="24"/>
          <w:szCs w:val="24"/>
        </w:rPr>
        <w:t xml:space="preserve">i činjenica nedostatnosti dužnikove imovine za namirenje </w:t>
      </w:r>
      <w:r w:rsidR="00787B70">
        <w:rPr>
          <w:sz w:val="24"/>
          <w:szCs w:val="24"/>
        </w:rPr>
        <w:t xml:space="preserve">troškova prethodnog i </w:t>
      </w:r>
      <w:r w:rsidR="001D1809" w:rsidRPr="00B1759F">
        <w:rPr>
          <w:sz w:val="24"/>
          <w:szCs w:val="24"/>
        </w:rPr>
        <w:t>stečajnog postupka te</w:t>
      </w:r>
      <w:r>
        <w:rPr>
          <w:sz w:val="24"/>
          <w:szCs w:val="24"/>
        </w:rPr>
        <w:t xml:space="preserve"> uvažavajući okolnost da </w:t>
      </w:r>
      <w:r w:rsidR="001D1809" w:rsidRPr="00B1759F">
        <w:rPr>
          <w:sz w:val="24"/>
          <w:szCs w:val="24"/>
        </w:rPr>
        <w:t>predujam za pokriće troškova postupka nije uplaćen u roku određen</w:t>
      </w:r>
      <w:r w:rsidR="001D1809">
        <w:rPr>
          <w:sz w:val="24"/>
          <w:szCs w:val="24"/>
        </w:rPr>
        <w:t>o</w:t>
      </w:r>
      <w:r w:rsidR="001D1809" w:rsidRPr="00B1759F">
        <w:rPr>
          <w:sz w:val="24"/>
          <w:szCs w:val="24"/>
        </w:rPr>
        <w:t>m rješenjem ovog</w:t>
      </w:r>
      <w:r w:rsidR="001D1809">
        <w:rPr>
          <w:sz w:val="24"/>
          <w:szCs w:val="24"/>
        </w:rPr>
        <w:t>a</w:t>
      </w:r>
      <w:r w:rsidR="00E60B7B">
        <w:rPr>
          <w:sz w:val="24"/>
          <w:szCs w:val="24"/>
        </w:rPr>
        <w:t xml:space="preserve"> suda od 14. svibnja</w:t>
      </w:r>
      <w:r w:rsidR="00787B70">
        <w:rPr>
          <w:sz w:val="24"/>
          <w:szCs w:val="24"/>
        </w:rPr>
        <w:t xml:space="preserve"> 2015</w:t>
      </w:r>
      <w:r w:rsidR="001D1809"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</w:t>
        </w:r>
        <w:r w:rsidR="001D1809">
          <w:rPr>
            <w:sz w:val="24"/>
            <w:szCs w:val="24"/>
          </w:rPr>
          <w:t xml:space="preserve"> </w:t>
        </w:r>
        <w:r w:rsidR="001D1809" w:rsidRPr="00B1759F">
          <w:rPr>
            <w:sz w:val="24"/>
            <w:szCs w:val="24"/>
          </w:rPr>
          <w:t>st</w:t>
        </w:r>
      </w:smartTag>
      <w:r w:rsidR="001D1809" w:rsidRPr="00B1759F">
        <w:rPr>
          <w:sz w:val="24"/>
          <w:szCs w:val="24"/>
        </w:rPr>
        <w:t>.</w:t>
      </w:r>
      <w:r w:rsidR="001D1809"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="001D1809" w:rsidRPr="00B1759F">
        <w:rPr>
          <w:sz w:val="24"/>
          <w:szCs w:val="24"/>
        </w:rPr>
        <w:t xml:space="preserve"> nad dužnikom</w:t>
      </w:r>
      <w:r>
        <w:rPr>
          <w:sz w:val="24"/>
          <w:szCs w:val="24"/>
        </w:rPr>
        <w:t xml:space="preserve"> je otvoren i istovremeno zaključen stečajni postupak</w:t>
      </w:r>
      <w:r w:rsidR="001D1809" w:rsidRPr="00B1759F">
        <w:rPr>
          <w:sz w:val="24"/>
          <w:szCs w:val="24"/>
        </w:rPr>
        <w:t xml:space="preserve"> te</w:t>
      </w:r>
      <w:r>
        <w:rPr>
          <w:sz w:val="24"/>
          <w:szCs w:val="24"/>
        </w:rPr>
        <w:t xml:space="preserve"> je imenovan stečajni</w:t>
      </w:r>
      <w:r w:rsidR="001D1809"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</w:t>
        </w:r>
        <w:r w:rsidR="001D1809">
          <w:rPr>
            <w:sz w:val="24"/>
            <w:szCs w:val="24"/>
          </w:rPr>
          <w:t xml:space="preserve"> </w:t>
        </w:r>
        <w:r w:rsidR="001D1809" w:rsidRPr="00B1759F">
          <w:rPr>
            <w:sz w:val="24"/>
            <w:szCs w:val="24"/>
          </w:rPr>
          <w:t>st</w:t>
        </w:r>
      </w:smartTag>
      <w:r w:rsidR="001D1809" w:rsidRPr="00B1759F">
        <w:rPr>
          <w:sz w:val="24"/>
          <w:szCs w:val="24"/>
        </w:rPr>
        <w:t>.</w:t>
      </w:r>
      <w:r w:rsidR="001D1809"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>
        <w:rPr>
          <w:sz w:val="24"/>
          <w:szCs w:val="24"/>
        </w:rPr>
        <w:t>-a (točka I. do III. izreke rješenja).</w:t>
      </w:r>
    </w:p>
    <w:p w:rsidRDefault="00787B70" w:rsidP="00F736F6" w:rsidR="00787B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Odluka</w:t>
      </w:r>
      <w:r w:rsidR="00E646F1">
        <w:rPr>
          <w:sz w:val="24"/>
          <w:szCs w:val="24"/>
        </w:rPr>
        <w:t xml:space="preserve"> iz točke IV. </w:t>
      </w:r>
      <w:r w:rsidR="00855B68">
        <w:rPr>
          <w:sz w:val="24"/>
          <w:szCs w:val="24"/>
        </w:rPr>
        <w:t>i</w:t>
      </w:r>
      <w:r w:rsidR="00E646F1">
        <w:rPr>
          <w:sz w:val="24"/>
          <w:szCs w:val="24"/>
        </w:rPr>
        <w:t>zreke rješenja donesen</w:t>
      </w:r>
      <w:r>
        <w:rPr>
          <w:sz w:val="24"/>
          <w:szCs w:val="24"/>
        </w:rPr>
        <w:t xml:space="preserve">a je </w:t>
      </w:r>
      <w:r w:rsidR="00F736F6">
        <w:rPr>
          <w:sz w:val="24"/>
          <w:szCs w:val="24"/>
        </w:rPr>
        <w:t xml:space="preserve">primjenom odredbe čl. </w:t>
      </w:r>
      <w:r>
        <w:rPr>
          <w:sz w:val="24"/>
          <w:szCs w:val="24"/>
        </w:rPr>
        <w:t xml:space="preserve">441. </w:t>
      </w:r>
      <w:r w:rsidR="00B07A88">
        <w:rPr>
          <w:sz w:val="24"/>
          <w:szCs w:val="24"/>
        </w:rPr>
        <w:t>s</w:t>
      </w:r>
      <w:r>
        <w:rPr>
          <w:sz w:val="24"/>
          <w:szCs w:val="24"/>
        </w:rPr>
        <w:t xml:space="preserve">t. 2. </w:t>
      </w:r>
      <w:r w:rsidR="00B07A88">
        <w:rPr>
          <w:sz w:val="24"/>
          <w:szCs w:val="24"/>
        </w:rPr>
        <w:t>u</w:t>
      </w:r>
      <w:r>
        <w:rPr>
          <w:sz w:val="24"/>
          <w:szCs w:val="24"/>
        </w:rPr>
        <w:t xml:space="preserve"> vezi s čl. 12. SZ/15. </w:t>
      </w:r>
    </w:p>
    <w:p w:rsidRDefault="00787B70" w:rsidP="003D723E" w:rsidR="00E646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V. izreke rješenja donesena je primjenom odredbe </w:t>
      </w:r>
      <w:r w:rsidR="00F736F6">
        <w:rPr>
          <w:sz w:val="24"/>
          <w:szCs w:val="24"/>
        </w:rPr>
        <w:t>čl. 196. s</w:t>
      </w:r>
      <w:r w:rsidR="00E646F1">
        <w:rPr>
          <w:sz w:val="24"/>
          <w:szCs w:val="24"/>
        </w:rPr>
        <w:t xml:space="preserve">t. 3. SZ-a. </w:t>
      </w:r>
    </w:p>
    <w:p w:rsidRDefault="00E60B7B" w:rsidP="00F736F6" w:rsidR="00E60B7B">
      <w:pPr>
        <w:ind w:firstLine="720"/>
        <w:jc w:val="both"/>
        <w:rPr>
          <w:sz w:val="24"/>
          <w:szCs w:val="24"/>
        </w:rPr>
      </w:pPr>
    </w:p>
    <w:p w:rsidRDefault="00E60B7B" w:rsidP="00433BD5" w:rsidR="00E60B7B" w:rsidRPr="00B1759F">
      <w:pPr>
        <w:jc w:val="both"/>
        <w:rPr>
          <w:sz w:val="24"/>
          <w:szCs w:val="24"/>
        </w:rPr>
      </w:pPr>
      <w:r w:rsidRPr="00E60B7B">
        <w:rPr>
          <w:sz w:val="24"/>
          <w:szCs w:val="24"/>
        </w:rPr>
        <w:t xml:space="preserve"> 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E60B7B">
        <w:rPr>
          <w:sz w:val="24"/>
          <w:szCs w:val="24"/>
        </w:rPr>
        <w:t>24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E4B2B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0E4B2B">
        <w:rPr>
          <w:rFonts w:hAnsi="Times New Roman" w:ascii="Times New Roman"/>
          <w:b w:val="false"/>
          <w:color w:val="auto"/>
          <w:szCs w:val="24"/>
        </w:rPr>
        <w:t>Porezna uprava Pula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B7E" w:rsidR="00CD5B7E">
      <w:r>
        <w:separator/>
      </w:r>
    </w:p>
  </w:endnote>
  <w:endnote w:id="0" w:type="continuationSeparator">
    <w:p w:rsidRDefault="00CD5B7E" w:rsidR="00CD5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51DB6">
      <w:rPr>
        <w:noProof/>
      </w:rPr>
      <w:t>2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B7E" w:rsidR="00CD5B7E">
      <w:r>
        <w:separator/>
      </w:r>
    </w:p>
  </w:footnote>
  <w:footnote w:id="0" w:type="continuationSeparator">
    <w:p w:rsidRDefault="00CD5B7E" w:rsidR="00CD5B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 xml:space="preserve"> </w:t>
    </w:r>
  </w:p>
  <w:p w:rsidRDefault="00384B51" w:rsidP="00384B51" w:rsidR="00865DA3" w:rsidRPr="00C42C04">
    <w:pPr>
      <w:ind w:left="7200"/>
      <w:jc w:val="center"/>
      <w:rPr>
        <w:sz w:val="24"/>
        <w:szCs w:val="24"/>
      </w:rPr>
    </w:pPr>
    <w:r w:rsidRPr="00384B51">
      <w:rPr>
        <w:sz w:val="24"/>
        <w:szCs w:val="24"/>
      </w:rPr>
      <w:t>8 St-</w:t>
    </w:r>
    <w:r w:rsidR="00385311">
      <w:rPr>
        <w:sz w:val="24"/>
        <w:szCs w:val="24"/>
      </w:rPr>
      <w:t>242/14-17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C14" w:rsidP="00A45EAD" w:rsidR="00C60C14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60C14" w:rsidP="00210E4E" w:rsidR="00C60C14" w:rsidRPr="00C60C14">
    <w:r w:rsidRPr="00C60C14">
      <w:rPr>
        <w:rFonts w:eastAsia="MS Mincho"/>
      </w:rPr>
      <w:t>REPUBLIKA HRVATSKA</w:t>
    </w:r>
  </w:p>
  <w:p w:rsidRDefault="00C60C14" w:rsidP="00210E4E" w:rsidR="00C60C14" w:rsidRPr="00C60C14">
    <w:r w:rsidRPr="00C60C14">
      <w:rPr>
        <w:rFonts w:eastAsia="MS Mincho"/>
      </w:rPr>
      <w:t>TRGOVAČKI SUD U RIJECI</w:t>
    </w:r>
  </w:p>
  <w:p w:rsidRDefault="00C60C14" w:rsidP="00C60C14" w:rsidR="002A151F" w:rsidRPr="00C60C14">
    <w:pPr>
      <w:rPr>
        <w:rFonts w:eastAsia="MS Mincho"/>
      </w:rPr>
    </w:pPr>
    <w:r w:rsidRPr="00C60C14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E4B2B"/>
    <w:rsid w:val="00102DF1"/>
    <w:rsid w:val="001122AD"/>
    <w:rsid w:val="00157894"/>
    <w:rsid w:val="001D1809"/>
    <w:rsid w:val="001F363E"/>
    <w:rsid w:val="00211376"/>
    <w:rsid w:val="002A151F"/>
    <w:rsid w:val="00384B51"/>
    <w:rsid w:val="00385311"/>
    <w:rsid w:val="003B0B31"/>
    <w:rsid w:val="003D4BAA"/>
    <w:rsid w:val="003D723E"/>
    <w:rsid w:val="00433BD5"/>
    <w:rsid w:val="0049721D"/>
    <w:rsid w:val="004E1A26"/>
    <w:rsid w:val="005004C8"/>
    <w:rsid w:val="00543248"/>
    <w:rsid w:val="00577C20"/>
    <w:rsid w:val="005F7640"/>
    <w:rsid w:val="0060231B"/>
    <w:rsid w:val="00613EC6"/>
    <w:rsid w:val="00675B7B"/>
    <w:rsid w:val="00735BE4"/>
    <w:rsid w:val="00765AED"/>
    <w:rsid w:val="00787B70"/>
    <w:rsid w:val="008077D9"/>
    <w:rsid w:val="00855B68"/>
    <w:rsid w:val="00865DA3"/>
    <w:rsid w:val="008F0258"/>
    <w:rsid w:val="00935ABA"/>
    <w:rsid w:val="00951DB6"/>
    <w:rsid w:val="009C74B7"/>
    <w:rsid w:val="00A001D7"/>
    <w:rsid w:val="00A57374"/>
    <w:rsid w:val="00B07A88"/>
    <w:rsid w:val="00BB00CD"/>
    <w:rsid w:val="00C00CB9"/>
    <w:rsid w:val="00C42C04"/>
    <w:rsid w:val="00C60C14"/>
    <w:rsid w:val="00C76BE0"/>
    <w:rsid w:val="00C84152"/>
    <w:rsid w:val="00CD5B7E"/>
    <w:rsid w:val="00DF6E4C"/>
    <w:rsid w:val="00E60B7B"/>
    <w:rsid w:val="00E646F1"/>
    <w:rsid w:val="00E732A4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951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D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DB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D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D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951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D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DB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D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D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 - MONTAŽA d.o.o.  Pazin</izvorni_sadrzaj>
    <derivirana_varijabla naziv="DomainObject.Predmet.ProtustrankaFormated_1">  BM - MONTAŽA d.o.o.  Pazin</derivirana_varijabla>
  </DomainObject.Predmet.ProtustrankaFormated>
  <DomainObject.Predmet.ProtustrankaFormatedOIB>
    <izvorni_sadrzaj>  BM - MONTAŽA d.o.o.  Pazin, OIB 69817925820</izvorni_sadrzaj>
    <derivirana_varijabla naziv="DomainObject.Predmet.ProtustrankaFormatedOIB_1">  BM - MONTAŽA d.o.o.  Pazin, OIB 69817925820</derivirana_varijabla>
  </DomainObject.Predmet.ProtustrankaFormatedOIB>
  <DomainObject.Predmet.ProtustrankaFormatedWithAdress>
    <izvorni_sadrzaj> BM - MONTAŽA d.o.o.  Pazin, Prolaz Ernesta Jelušića 2, 52000 Pazin</izvorni_sadrzaj>
    <derivirana_varijabla naziv="DomainObject.Predmet.ProtustrankaFormatedWithAdress_1"> BM - MONTAŽA d.o.o.  Pazin, Prolaz Ernesta Jelušića 2, 52000 Pazin</derivirana_varijabla>
  </DomainObject.Predmet.ProtustrankaFormatedWithAdress>
  <DomainObject.Predmet.ProtustrankaFormatedWithAdressOIB>
    <izvorni_sadrzaj> BM - MONTAŽA d.o.o.  Pazin, OIB 69817925820, Prolaz Ernesta Jelušića 2, 52000 Pazin</izvorni_sadrzaj>
    <derivirana_varijabla naziv="DomainObject.Predmet.ProtustrankaFormatedWithAdressOIB_1"> BM - MONTAŽA d.o.o.  Pazin, OIB 69817925820, Prolaz Ernesta Jelušića 2, 52000 Pazin</derivirana_varijabla>
  </DomainObject.Predmet.ProtustrankaFormatedWithAdressOIB>
  <DomainObject.Predmet.ProtustrankaWithAdress>
    <izvorni_sadrzaj>BM - MONTAŽA d.o.o.  Pazin Prolaz Ernesta Jelušića 2, 52000 Pazin</izvorni_sadrzaj>
    <derivirana_varijabla naziv="DomainObject.Predmet.ProtustrankaWithAdress_1">BM - MONTAŽA d.o.o.  Pazin Prolaz Ernesta Jelušića 2, 52000 Pazin</derivirana_varijabla>
  </DomainObject.Predmet.ProtustrankaWithAdress>
  <DomainObject.Predmet.ProtustrankaWithAdressOIB>
    <izvorni_sadrzaj>BM - MONTAŽA d.o.o.  Pazin, OIB 69817925820, Prolaz Ernesta Jelušića 2, 52000 Pazin</izvorni_sadrzaj>
    <derivirana_varijabla naziv="DomainObject.Predmet.ProtustrankaWithAdressOIB_1">BM - MONTAŽA d.o.o.  Pazin, OIB 69817925820, Prolaz Ernesta Jelušića 2, 52000 Pazin</derivirana_varijabla>
  </DomainObject.Predmet.ProtustrankaWithAdressOIB>
  <DomainObject.Predmet.ProtustrankaNazivFormated>
    <izvorni_sadrzaj>BM - MONTAŽA d.o.o.  Pazin</izvorni_sadrzaj>
    <derivirana_varijabla naziv="DomainObject.Predmet.ProtustrankaNazivFormated_1">BM - MONTAŽA d.o.o.  Pazin</derivirana_varijabla>
  </DomainObject.Predmet.ProtustrankaNazivFormated>
  <DomainObject.Predmet.ProtustrankaNazivFormatedOIB>
    <izvorni_sadrzaj>BM - MONTAŽA d.o.o.  Pazin, OIB 69817925820</izvorni_sadrzaj>
    <derivirana_varijabla naziv="DomainObject.Predmet.ProtustrankaNazivFormatedOIB_1">BM - MONTAŽA d.o.o.  Pazin, OIB 69817925820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BM - MONTAŽA d.o.o.  Pazin</item>
    </izvorni_sadrzaj>
    <derivirana_varijabla naziv="DomainObject.Predmet.ProtuStrankaListFormated_1">
      <item>BM - MONTAŽA d.o.o.  Pazin</item>
    </derivirana_varijabla>
  </DomainObject.Predmet.ProtuStrankaListFormated>
  <DomainObject.Predmet.ProtuStrankaListFormatedOIB>
    <izvorni_sadrzaj>
      <item>BM - MONTAŽA d.o.o.  Pazin, OIB 69817925820</item>
    </izvorni_sadrzaj>
    <derivirana_varijabla naziv="DomainObject.Predmet.ProtuStrankaListFormatedOIB_1">
      <item>BM - MONTAŽA d.o.o.  Pazin, OIB 69817925820</item>
    </derivirana_varijabla>
  </DomainObject.Predmet.ProtuStrankaListFormatedOIB>
  <DomainObject.Predmet.ProtuStrankaListFormatedWithAdress>
    <izvorni_sadrzaj>
      <item>BM - MONTAŽA d.o.o.  Pazin, Prolaz Ernesta Jelušića 2, 52000 Pazin</item>
    </izvorni_sadrzaj>
    <derivirana_varijabla naziv="DomainObject.Predmet.ProtuStrankaListFormatedWithAdress_1">
      <item>BM - MONTAŽA d.o.o.  Pazin, Prolaz Ernesta Jelušića 2, 52000 Pazin</item>
    </derivirana_varijabla>
  </DomainObject.Predmet.ProtuStrankaListFormatedWithAdress>
  <DomainObject.Predmet.ProtuStrankaListFormatedWithAdressOIB>
    <izvorni_sadrzaj>
      <item>BM - MONTAŽA d.o.o.  Pazin, OIB 69817925820, Prolaz Ernesta Jelušića 2, 52000 Pazin</item>
    </izvorni_sadrzaj>
    <derivirana_varijabla naziv="DomainObject.Predmet.ProtuStrankaListFormatedWithAdressOIB_1">
      <item>BM - MONTAŽA d.o.o.  Pazin, OIB 69817925820, Prolaz Ernesta Jelušića 2, 52000 Pazin</item>
    </derivirana_varijabla>
  </DomainObject.Predmet.ProtuStrankaListFormatedWithAdressOIB>
  <DomainObject.Predmet.ProtuStrankaListNazivFormated>
    <izvorni_sadrzaj>
      <item>BM - MONTAŽA d.o.o.  Pazin</item>
    </izvorni_sadrzaj>
    <derivirana_varijabla naziv="DomainObject.Predmet.ProtuStrankaListNazivFormated_1">
      <item>BM - MONTAŽA d.o.o.  Pazin</item>
    </derivirana_varijabla>
  </DomainObject.Predmet.ProtuStrankaListNazivFormated>
  <DomainObject.Predmet.ProtuStrankaListNazivFormatedOIB>
    <izvorni_sadrzaj>
      <item>BM - MONTAŽA d.o.o.  Pazin, OIB 69817925820</item>
    </izvorni_sadrzaj>
    <derivirana_varijabla naziv="DomainObject.Predmet.ProtuStrankaListNazivFormatedOIB_1">
      <item>BM - MONTAŽA d.o.o.  Pazin, OIB 69817925820</item>
    </derivirana_varijabla>
  </DomainObject.Predmet.ProtuStrankaListNazivFormatedOIB>
  <DomainObject.Predmet.OstaliListFormated>
    <izvorni_sadrzaj>
      <item>Duško Prica</item>
    </izvorni_sadrzaj>
    <derivirana_varijabla naziv="DomainObject.Predmet.OstaliListFormated_1">
      <item>Duško Prica</item>
    </derivirana_varijabla>
  </DomainObject.Predmet.OstaliListFormated>
  <DomainObject.Predmet.OstaliListFormatedOIB>
    <izvorni_sadrzaj>
      <item>Duško Prica</item>
    </izvorni_sadrzaj>
    <derivirana_varijabla naziv="DomainObject.Predmet.OstaliListFormatedOIB_1">
      <item>Duško Prica</item>
    </derivirana_varijabla>
  </DomainObject.Predmet.OstaliListFormatedOIB>
  <DomainObject.Predmet.OstaliListFormatedWithAdress>
    <izvorni_sadrzaj>
      <item>Duško Prica, Prolaz E. Jelušića 2, 52000 Pazin</item>
    </izvorni_sadrzaj>
    <derivirana_varijabla naziv="DomainObject.Predmet.OstaliListFormatedWithAdress_1">
      <item>Duško Prica, Prolaz E. Jelušića 2, 52000 Pazin</item>
    </derivirana_varijabla>
  </DomainObject.Predmet.OstaliListFormatedWithAdress>
  <DomainObject.Predmet.OstaliListFormatedWithAdressOIB>
    <izvorni_sadrzaj>
      <item>Duško Prica, Prolaz E. Jelušića 2, 52000 Pazin</item>
    </izvorni_sadrzaj>
    <derivirana_varijabla naziv="DomainObject.Predmet.OstaliListFormatedWithAdressOIB_1">
      <item>Duško Prica, Prolaz E. Jelušića 2, 52000 Pazin</item>
    </derivirana_varijabla>
  </DomainObject.Predmet.OstaliListFormatedWithAdressOIB>
  <DomainObject.Predmet.OstaliListNazivFormated>
    <izvorni_sadrzaj>
      <item>Duško Prica</item>
    </izvorni_sadrzaj>
    <derivirana_varijabla naziv="DomainObject.Predmet.OstaliListNazivFormated_1">
      <item>Duško Prica</item>
    </derivirana_varijabla>
  </DomainObject.Predmet.OstaliListNazivFormated>
  <DomainObject.Predmet.OstaliListNazivFormatedOIB>
    <izvorni_sadrzaj>
      <item>Duško Prica</item>
    </izvorni_sadrzaj>
    <derivirana_varijabla naziv="DomainObject.Predmet.OstaliListNazivFormatedOIB_1">
      <item>Duško Prica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BM - MONTAŽA d.o.o.  Pazin</izvorni_sadrzaj>
    <derivirana_varijabla naziv="DomainObject.Predmet.ProtustrankaIDrugi_1">BM - MONTAŽA d.o.o.  Pazin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BM - MONTAŽA d.o.o.  Pazin, OIB 69817925820, Prolaz Ernesta Jelušića 2, 52000 Pazin</izvorni_sadrzaj>
    <derivirana_varijabla naziv="DomainObject.Predmet.ProtustrankaIDrugiAdressOIB_1">BM - MONTAŽA d.o.o.  Pazin, OIB 69817925820, Prolaz Ernesta Jelušića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BM - MONTAŽA d.o.o.  Pazin</item>
      <item>Duško Prica</item>
    </izvorni_sadrzaj>
    <derivirana_varijabla naziv="DomainObject.Predmet.SudioniciListNaziv_1">
      <item>FINA  Pula</item>
      <item>BM - MONTAŽA d.o.o.  Pazin</item>
      <item>Duško Prica</item>
    </derivirana_varijabla>
  </DomainObject.Predmet.SudioniciListNaziv>
  <DomainObject.Predmet.SudioniciListAdressOIB>
    <izvorni_sadrzaj>
      <item>FINA  Pula, OIB 85821130368, Giardini 5,52100 Pula</item>
      <item>BM - MONTAŽA d.o.o.  Pazin, OIB 69817925820, Prolaz Ernesta Jelušića 2,52000 Pazin</item>
      <item>Duško Prica, Prolaz E. Jelušića 2,52000 Pazin</item>
    </izvorni_sadrzaj>
    <derivirana_varijabla naziv="DomainObject.Predmet.SudioniciListAdressOIB_1">
      <item>FINA  Pula, OIB 85821130368, Giardini 5,52100 Pula</item>
      <item>BM - MONTAŽA d.o.o.  Pazin, OIB 69817925820, Prolaz Ernesta Jelušića 2,52000 Pazin</item>
      <item>Duško Prica, Prolaz E. Jelušića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69817925820</item>
      <item>, OIB null</item>
    </izvorni_sadrzaj>
    <derivirana_varijabla naziv="DomainObject.Predmet.SudioniciListNazivOIB_1">
      <item>, OIB 85821130368</item>
      <item>, OIB 69817925820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748</properties:Words>
  <properties:Characters>3945</properties:Characters>
  <properties:Lines>102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2015-09-24T07:47:00Z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2015-09-24T08:06:00Z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