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272D7" w:rsidP="008F5996" w:rsidR="001272D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068638" w14:paraId="3068638" w:rsidRDefault="005A4811" w:rsidP="0011454F" w:rsidR="005A4811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F535DD">
        <w:rPr>
          <w:rFonts w:hAnsi="Times New Roman" w:ascii="Times New Roman"/>
          <w:sz w:val="24"/>
        </w:rPr>
        <w:t>474/15</w:t>
      </w:r>
      <w:r w:rsidR="001272D7">
        <w:rPr>
          <w:rFonts w:hAnsi="Times New Roman" w:ascii="Times New Roman"/>
          <w:sz w:val="24"/>
        </w:rPr>
        <w:t>-56</w:t>
      </w:r>
    </w:p>
    <w:p w:rsidRDefault="001272D7" w:rsidP="0011454F" w:rsidR="001272D7" w:rsidRPr="00514E94">
      <w:pPr>
        <w:jc w:val="right"/>
        <w:rPr>
          <w:rFonts w:hAnsi="Times New Roman" w:ascii="Times New Roman"/>
          <w:sz w:val="24"/>
        </w:rPr>
      </w:pP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F535DD" w:rsidRPr="00F535DD">
        <w:rPr>
          <w:rFonts w:hAnsi="Times New Roman" w:ascii="Times New Roman"/>
          <w:sz w:val="24"/>
        </w:rPr>
        <w:t>INTER-VIS d.o.o. u stečaju, Sesvete, Krste Hegedušića 23, OIB: 88628527570</w:t>
      </w:r>
      <w:r w:rsidR="00F535DD">
        <w:rPr>
          <w:rFonts w:hAnsi="Times New Roman" w:ascii="Times New Roman"/>
          <w:sz w:val="24"/>
        </w:rPr>
        <w:t>, 14. lipnja</w:t>
      </w:r>
      <w:r w:rsidR="00027480">
        <w:rPr>
          <w:rFonts w:hAnsi="Times New Roman" w:ascii="Times New Roman"/>
          <w:sz w:val="24"/>
        </w:rPr>
        <w:t xml:space="preserve"> 201</w:t>
      </w:r>
      <w:r w:rsidR="00F535DD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1272D7" w:rsidP="005A4811" w:rsidR="001272D7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 w:rsidRPr="00732162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732162">
        <w:rPr>
          <w:rFonts w:cs="Tahoma" w:hAnsi="Times New Roman" w:ascii="Times New Roman"/>
          <w:sz w:val="24"/>
        </w:rPr>
        <w:t xml:space="preserve">Potvrđuje se da je kupac </w:t>
      </w:r>
      <w:r w:rsidR="00732162" w:rsidRPr="00732162">
        <w:rPr>
          <w:rFonts w:cs="Tahoma" w:hAnsi="Times New Roman" w:ascii="Times New Roman"/>
          <w:sz w:val="24"/>
        </w:rPr>
        <w:t xml:space="preserve">POLIS d.o.o. Zagreb, Hrašće Turopoljsko, Pinturska 17, OIB: 87142260560 </w:t>
      </w:r>
      <w:r w:rsidRPr="00732162">
        <w:rPr>
          <w:rFonts w:cs="Tahoma" w:hAnsi="Times New Roman" w:ascii="Times New Roman"/>
          <w:sz w:val="24"/>
        </w:rPr>
        <w:t>uplatio kupovninu prema pravomoćnom rješenju o dosudi ovoga suda posl. broj St-</w:t>
      </w:r>
      <w:r w:rsidR="00732162">
        <w:rPr>
          <w:rFonts w:cs="Tahoma" w:hAnsi="Times New Roman" w:ascii="Times New Roman"/>
          <w:sz w:val="24"/>
        </w:rPr>
        <w:t>474/15-42 od 28. ožujka 2018.</w:t>
      </w:r>
      <w:r w:rsidRPr="00732162">
        <w:rPr>
          <w:rFonts w:cs="Tahoma" w:hAnsi="Times New Roman" w:ascii="Times New Roman"/>
          <w:sz w:val="24"/>
        </w:rPr>
        <w:t xml:space="preserve"> </w:t>
      </w:r>
    </w:p>
    <w:p w:rsidRDefault="00027480" w:rsidP="008D75FB" w:rsidR="006C569D" w:rsidRPr="006C569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</w:t>
      </w:r>
      <w:r w:rsidR="008D75FB">
        <w:rPr>
          <w:rFonts w:hAnsi="Times New Roman" w:ascii="Times New Roman"/>
          <w:sz w:val="24"/>
        </w:rPr>
        <w:t xml:space="preserve"> </w:t>
      </w:r>
      <w:r w:rsidRPr="00027480">
        <w:rPr>
          <w:rFonts w:hAnsi="Times New Roman" w:ascii="Times New Roman"/>
          <w:sz w:val="24"/>
        </w:rPr>
        <w:t>upisanoj u</w:t>
      </w:r>
      <w:r w:rsidR="00732162">
        <w:rPr>
          <w:rFonts w:hAnsi="Times New Roman" w:ascii="Times New Roman"/>
          <w:sz w:val="24"/>
        </w:rPr>
        <w:t xml:space="preserve"> </w:t>
      </w:r>
      <w:r w:rsidRPr="00027480">
        <w:rPr>
          <w:rFonts w:hAnsi="Times New Roman" w:ascii="Times New Roman"/>
          <w:sz w:val="24"/>
        </w:rPr>
        <w:t xml:space="preserve"> </w:t>
      </w:r>
      <w:r w:rsidR="00732162" w:rsidRPr="00732162">
        <w:rPr>
          <w:rFonts w:hAnsi="Times New Roman" w:ascii="Times New Roman"/>
          <w:sz w:val="24"/>
        </w:rPr>
        <w:t>k.o. Sesvetski Kraljevec, zk.ul.br. 8070, koja se sastoji od zk.kč.br. 878/1, u naravi oranica Mostarska  površine 10042 m2 i zk.kč.br. 878/27, u naravi oranica Mostarska površine 56 m2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C0137C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C0137C">
        <w:rPr>
          <w:rFonts w:hAnsi="Times New Roman" w:ascii="Times New Roman"/>
          <w:b/>
          <w:sz w:val="24"/>
        </w:rPr>
        <w:t xml:space="preserve">: </w:t>
      </w:r>
      <w:r w:rsidR="00C0137C" w:rsidRPr="00732162">
        <w:rPr>
          <w:rFonts w:cs="Tahoma" w:hAnsi="Times New Roman" w:ascii="Times New Roman"/>
          <w:sz w:val="24"/>
        </w:rPr>
        <w:t>POLIS d.o.o. Zagreb, Hrašće Turopoljsko, Pinturska 17, OIB: 87142260560</w:t>
      </w:r>
      <w:r w:rsidR="00C0137C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>i</w:t>
      </w:r>
      <w:r w:rsidR="00C0137C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>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6C569D" w:rsidR="00F0444D" w:rsidRPr="00514E9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5A4794">
        <w:rPr>
          <w:rFonts w:cs="Tahoma" w:hAnsi="Times New Roman" w:ascii="Times New Roman"/>
          <w:sz w:val="24"/>
        </w:rPr>
        <w:t xml:space="preserve">prava zaloga </w:t>
      </w:r>
      <w:r w:rsidR="0023723A">
        <w:rPr>
          <w:rFonts w:cs="Tahoma" w:hAnsi="Times New Roman" w:ascii="Times New Roman"/>
          <w:sz w:val="24"/>
        </w:rPr>
        <w:t xml:space="preserve">upisanog u korist </w:t>
      </w:r>
      <w:r w:rsidR="00626E94" w:rsidRPr="00626E94">
        <w:rPr>
          <w:rFonts w:cs="Tahoma" w:hAnsi="Times New Roman" w:ascii="Times New Roman"/>
          <w:sz w:val="24"/>
        </w:rPr>
        <w:t xml:space="preserve">HYPO ALPE-ADRIA-BANK INTERNATIONAL AG, 9020 KLAGENFURT, </w:t>
      </w:r>
      <w:r w:rsidR="00626E94">
        <w:rPr>
          <w:rFonts w:cs="Tahoma" w:hAnsi="Times New Roman" w:ascii="Times New Roman"/>
          <w:sz w:val="24"/>
        </w:rPr>
        <w:t>za iznos od 4.100.000,00 EUR, provedeno pod Z-</w:t>
      </w:r>
      <w:r w:rsidR="0023723A" w:rsidRPr="0023723A">
        <w:rPr>
          <w:rFonts w:cs="Tahoma" w:hAnsi="Times New Roman" w:ascii="Times New Roman"/>
          <w:sz w:val="24"/>
        </w:rPr>
        <w:t>1454/08</w:t>
      </w:r>
      <w:r w:rsidR="00626E94">
        <w:rPr>
          <w:rFonts w:cs="Tahoma" w:hAnsi="Times New Roman" w:ascii="Times New Roman"/>
          <w:sz w:val="24"/>
        </w:rPr>
        <w:t>.</w:t>
      </w:r>
    </w:p>
    <w:p w:rsidRDefault="006C569D" w:rsidP="00FB0C8F" w:rsidR="00FB0C8F" w:rsidRPr="00FB0C8F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 xml:space="preserve">Nekretnina iz toč. II. ovog zaključka predaju se u posjed kupcu </w:t>
      </w:r>
      <w:r w:rsidR="00FB0C8F" w:rsidRPr="00FB0C8F">
        <w:rPr>
          <w:rFonts w:cs="Tahoma" w:hAnsi="Times New Roman" w:ascii="Times New Roman"/>
          <w:sz w:val="24"/>
        </w:rPr>
        <w:t>POLIS d.o.o. Zagreb, Hrašće Turopoljsko, Pinturska 17, OIB: 87142260560.</w:t>
      </w:r>
    </w:p>
    <w:p w:rsidRDefault="003B519F" w:rsidP="001D3FBC" w:rsidR="001D3FB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FB0C8F">
        <w:rPr>
          <w:rFonts w:cs="Tahoma" w:hAnsi="Times New Roman" w:ascii="Times New Roman"/>
          <w:sz w:val="24"/>
        </w:rPr>
        <w:t xml:space="preserve">Općinskom građanskom sudu u Zagrebu - </w:t>
      </w:r>
      <w:r w:rsidR="001D3FBC" w:rsidRPr="003652A3">
        <w:rPr>
          <w:rFonts w:cs="Tahoma" w:hAnsi="Times New Roman" w:ascii="Times New Roman"/>
          <w:sz w:val="24"/>
        </w:rPr>
        <w:t xml:space="preserve">Zemljišnoknjižnom odjelu </w:t>
      </w:r>
      <w:r w:rsidR="00FB0C8F">
        <w:rPr>
          <w:rFonts w:cs="Tahoma" w:hAnsi="Times New Roman" w:ascii="Times New Roman"/>
          <w:sz w:val="24"/>
        </w:rPr>
        <w:t>Sesvete.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1272D7" w:rsidP="001272D7" w:rsidR="001272D7" w:rsidRPr="003652A3">
      <w:pPr>
        <w:spacing w:after="120" w:before="120"/>
        <w:ind w:left="567"/>
        <w:rPr>
          <w:rFonts w:cs="Tahoma" w:hAnsi="Times New Roman" w:ascii="Times New Roman"/>
          <w:sz w:val="24"/>
        </w:rPr>
      </w:pP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ovoga </w:t>
      </w:r>
      <w:r w:rsidR="00FB0C8F">
        <w:rPr>
          <w:rFonts w:cs="Tahoma" w:hAnsi="Times New Roman" w:ascii="Times New Roman"/>
          <w:sz w:val="24"/>
        </w:rPr>
        <w:t xml:space="preserve">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</w:t>
      </w:r>
      <w:r w:rsidRPr="00514E94">
        <w:rPr>
          <w:rFonts w:cs="Tahoma" w:hAnsi="Times New Roman" w:ascii="Times New Roman"/>
          <w:sz w:val="24"/>
        </w:rPr>
        <w:lastRenderedPageBreak/>
        <w:t xml:space="preserve">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1272D7" w:rsidP="00CE4D39" w:rsidR="001272D7" w:rsidRPr="00514E94">
      <w:pPr>
        <w:rPr>
          <w:rFonts w:cs="Tahoma" w:hAnsi="Times New Roman" w:ascii="Times New Roman"/>
          <w:sz w:val="24"/>
        </w:rPr>
      </w:pP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DA419B">
        <w:rPr>
          <w:rFonts w:cs="Tahoma" w:hAnsi="Times New Roman" w:ascii="Times New Roman"/>
          <w:sz w:val="24"/>
        </w:rPr>
        <w:t>14. lipnja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DA419B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DA419B">
        <w:rPr>
          <w:rFonts w:cs="Tahoma" w:hAnsi="Times New Roman" w:ascii="Times New Roman"/>
          <w:sz w:val="24"/>
        </w:rPr>
        <w:t xml:space="preserve">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354031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1272D7" w:rsidP="00482439" w:rsidR="001272D7">
      <w:pPr>
        <w:rPr>
          <w:rFonts w:hAnsi="Times New Roman" w:ascii="Times New Roman"/>
          <w:sz w:val="24"/>
        </w:rPr>
      </w:pPr>
    </w:p>
    <w:p w:rsidRDefault="001272D7" w:rsidP="00482439" w:rsidR="001272D7">
      <w:pPr>
        <w:rPr>
          <w:rFonts w:hAnsi="Times New Roman" w:ascii="Times New Roman"/>
          <w:sz w:val="24"/>
        </w:rPr>
      </w:pPr>
    </w:p>
    <w:p w:rsidRDefault="001272D7" w:rsidP="00482439" w:rsidR="001272D7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354031" w:rsidP="00970A43" w:rsidR="00354031">
      <w:pPr>
        <w:jc w:val="left"/>
        <w:rPr>
          <w:rFonts w:cs="Tahoma" w:hAnsi="Times New Roman" w:ascii="Times New Roman"/>
          <w:sz w:val="24"/>
        </w:rPr>
      </w:pPr>
    </w:p>
    <w:p w:rsidRDefault="00354031" w:rsidP="00970A43" w:rsidR="00354031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54031" w:rsidP="00970A43" w:rsidR="00354031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354031">
      <w:pPr>
        <w:rPr>
          <w:rFonts w:cs="Tahoma" w:hAnsi="Times New Roman" w:ascii="Times New Roman"/>
          <w:color w:themeColor="background1" w:val="FFFFFF"/>
          <w:sz w:val="24"/>
        </w:rPr>
      </w:pPr>
      <w:r w:rsidRPr="0035403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DA419B" w:rsidP="00310AAD" w:rsidR="00DA419B" w:rsidRPr="0035403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54031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10AAD" w:rsidP="00310AAD" w:rsidR="00310AAD" w:rsidRPr="0035403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54031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DA419B" w:rsidRPr="00354031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354031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DA419B" w:rsidP="00DA419B" w:rsidR="00DA419B" w:rsidRPr="0035403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54031">
        <w:rPr>
          <w:rFonts w:cs="Tahoma" w:hAnsi="Times New Roman" w:ascii="Times New Roman"/>
          <w:color w:themeColor="background1" w:val="FFFFFF"/>
          <w:sz w:val="24"/>
        </w:rPr>
        <w:t xml:space="preserve"> Kupcu: POLIS d.o.o., po pun. Draženu Mandiću, odvjetniku u Zagrebu, Varšavska 7/1</w:t>
      </w:r>
    </w:p>
    <w:p w:rsidRDefault="005322FF" w:rsidP="005322FF" w:rsidR="005322FF" w:rsidRPr="00354031">
      <w:pPr>
        <w:rPr>
          <w:rFonts w:cs="Tahoma" w:hAnsi="Times New Roman" w:ascii="Times New Roman"/>
          <w:color w:themeColor="background1" w:val="FFFFFF"/>
          <w:sz w:val="24"/>
        </w:rPr>
      </w:pPr>
      <w:r w:rsidRPr="00354031">
        <w:rPr>
          <w:rFonts w:cs="Tahoma" w:hAnsi="Times New Roman" w:ascii="Times New Roman"/>
          <w:color w:themeColor="background1" w:val="FFFFFF"/>
          <w:sz w:val="24"/>
        </w:rPr>
        <w:t xml:space="preserve">4.   Razlučnom vjerovniku: </w:t>
      </w:r>
      <w:r w:rsidR="00DA419B" w:rsidRPr="00354031">
        <w:rPr>
          <w:rFonts w:cs="Tahoma" w:hAnsi="Times New Roman" w:ascii="Times New Roman"/>
          <w:color w:themeColor="background1" w:val="FFFFFF"/>
          <w:sz w:val="24"/>
        </w:rPr>
        <w:t xml:space="preserve">HETA ASSET RESOLUTION AG, Klagenfurt, Austrija, po pun. </w:t>
      </w:r>
    </w:p>
    <w:p w:rsidRDefault="005322FF" w:rsidP="005322FF" w:rsidR="00DA419B" w:rsidRPr="00354031">
      <w:pPr>
        <w:rPr>
          <w:rFonts w:cs="Tahoma" w:hAnsi="Times New Roman" w:ascii="Times New Roman"/>
          <w:color w:themeColor="background1" w:val="FFFFFF"/>
          <w:sz w:val="24"/>
        </w:rPr>
      </w:pPr>
      <w:r w:rsidRPr="0035403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DA419B" w:rsidRPr="00354031">
        <w:rPr>
          <w:rFonts w:cs="Tahoma" w:hAnsi="Times New Roman" w:ascii="Times New Roman"/>
          <w:color w:themeColor="background1" w:val="FFFFFF"/>
          <w:sz w:val="24"/>
        </w:rPr>
        <w:t>mr. sc. Nataliji Lacmanović, odvjetnici u Zagrebu, Prolaz sestara Baković 3</w:t>
      </w:r>
    </w:p>
    <w:p w:rsidRDefault="005322FF" w:rsidP="005322FF" w:rsidR="001165B7" w:rsidRPr="00354031">
      <w:pPr>
        <w:rPr>
          <w:rFonts w:cs="Tahoma" w:hAnsi="Times New Roman" w:ascii="Times New Roman"/>
          <w:color w:themeColor="background1" w:val="FFFFFF"/>
          <w:sz w:val="24"/>
        </w:rPr>
      </w:pPr>
      <w:r w:rsidRPr="00354031">
        <w:rPr>
          <w:rFonts w:cs="Tahoma" w:hAnsi="Times New Roman" w:ascii="Times New Roman"/>
          <w:color w:themeColor="background1" w:val="FFFFFF"/>
          <w:sz w:val="24"/>
        </w:rPr>
        <w:t>5.  RH MF, Porezna uprava u Zagrebu</w:t>
      </w:r>
    </w:p>
    <w:p w:rsidRDefault="005322FF" w:rsidP="008C1DF4" w:rsidR="005322FF" w:rsidRPr="00354031">
      <w:pPr>
        <w:rPr>
          <w:rFonts w:cs="Tahoma" w:hAnsi="Times New Roman" w:ascii="Times New Roman"/>
          <w:color w:themeColor="background1" w:val="FFFFFF"/>
          <w:sz w:val="24"/>
        </w:rPr>
      </w:pPr>
      <w:r w:rsidRPr="00354031">
        <w:rPr>
          <w:rFonts w:cs="Tahoma" w:hAnsi="Times New Roman" w:ascii="Times New Roman"/>
          <w:color w:themeColor="background1" w:val="FFFFFF"/>
          <w:sz w:val="24"/>
        </w:rPr>
        <w:t xml:space="preserve">6. </w:t>
      </w:r>
      <w:r w:rsidR="00970A43" w:rsidRPr="00354031">
        <w:rPr>
          <w:rFonts w:cs="Tahoma" w:hAnsi="Times New Roman" w:ascii="Times New Roman"/>
          <w:color w:themeColor="background1" w:val="FFFFFF"/>
          <w:sz w:val="24"/>
        </w:rPr>
        <w:t xml:space="preserve">Općinskom </w:t>
      </w:r>
      <w:r w:rsidRPr="00354031">
        <w:rPr>
          <w:rFonts w:cs="Tahoma" w:hAnsi="Times New Roman" w:ascii="Times New Roman"/>
          <w:color w:themeColor="background1" w:val="FFFFFF"/>
          <w:sz w:val="24"/>
        </w:rPr>
        <w:t xml:space="preserve">građanskom </w:t>
      </w:r>
      <w:r w:rsidR="00970A43" w:rsidRPr="00354031">
        <w:rPr>
          <w:rFonts w:cs="Tahoma" w:hAnsi="Times New Roman" w:ascii="Times New Roman"/>
          <w:color w:themeColor="background1" w:val="FFFFFF"/>
          <w:sz w:val="24"/>
        </w:rPr>
        <w:t>sudu u</w:t>
      </w:r>
      <w:r w:rsidRPr="00354031">
        <w:rPr>
          <w:rFonts w:cs="Tahoma" w:hAnsi="Times New Roman" w:ascii="Times New Roman"/>
          <w:color w:themeColor="background1" w:val="FFFFFF"/>
          <w:sz w:val="24"/>
        </w:rPr>
        <w:t xml:space="preserve"> Zagrebu</w:t>
      </w:r>
      <w:r w:rsidR="00970A43" w:rsidRPr="00354031">
        <w:rPr>
          <w:rFonts w:cs="Tahoma" w:hAnsi="Times New Roman" w:ascii="Times New Roman"/>
          <w:color w:themeColor="background1" w:val="FFFFFF"/>
          <w:sz w:val="24"/>
        </w:rPr>
        <w:t xml:space="preserve">  – Zemljišnoknjižni odjel</w:t>
      </w:r>
      <w:r w:rsidRPr="00354031">
        <w:rPr>
          <w:rFonts w:cs="Tahoma" w:hAnsi="Times New Roman" w:ascii="Times New Roman"/>
          <w:color w:themeColor="background1" w:val="FFFFFF"/>
          <w:sz w:val="24"/>
        </w:rPr>
        <w:t xml:space="preserve"> Sesvete</w:t>
      </w:r>
      <w:r w:rsidR="00970A43" w:rsidRPr="00354031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354031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354031">
        <w:rPr>
          <w:rFonts w:cs="Tahoma" w:hAnsi="Times New Roman" w:ascii="Times New Roman"/>
          <w:color w:themeColor="background1" w:val="FFFFFF"/>
          <w:sz w:val="24"/>
        </w:rPr>
        <w:t xml:space="preserve">o dosudi </w:t>
      </w:r>
    </w:p>
    <w:p w:rsidRDefault="005322FF" w:rsidP="008C1DF4" w:rsidR="00235EB3" w:rsidRPr="00354031">
      <w:pPr>
        <w:rPr>
          <w:rFonts w:cs="Tahoma" w:hAnsi="Times New Roman" w:ascii="Times New Roman"/>
          <w:color w:themeColor="background1" w:val="FFFFFF"/>
          <w:sz w:val="24"/>
        </w:rPr>
      </w:pPr>
      <w:r w:rsidRPr="00354031">
        <w:rPr>
          <w:rFonts w:cs="Tahoma" w:hAnsi="Times New Roman" w:ascii="Times New Roman"/>
          <w:color w:themeColor="background1" w:val="FFFFFF"/>
          <w:sz w:val="24"/>
        </w:rPr>
        <w:t xml:space="preserve">    </w:t>
      </w:r>
      <w:r w:rsidR="00970A43" w:rsidRPr="00354031">
        <w:rPr>
          <w:rFonts w:cs="Tahoma" w:hAnsi="Times New Roman" w:ascii="Times New Roman"/>
          <w:color w:themeColor="background1" w:val="FFFFFF"/>
          <w:sz w:val="24"/>
        </w:rPr>
        <w:t>(s klauzulom pravom.)</w:t>
      </w:r>
    </w:p>
    <w:sectPr w:rsidSect="00EA52A1" w:rsidR="00235EB3" w:rsidRPr="0035403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BDD" w:rsidR="004E6BDD">
      <w:r>
        <w:separator/>
      </w:r>
    </w:p>
  </w:endnote>
  <w:endnote w:id="0" w:type="continuationSeparator">
    <w:p w:rsidRDefault="004E6BDD" w:rsidR="004E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BDD" w:rsidR="004E6BDD">
      <w:r>
        <w:separator/>
      </w:r>
    </w:p>
  </w:footnote>
  <w:footnote w:id="0" w:type="continuationSeparator">
    <w:p w:rsidRDefault="004E6BDD" w:rsidR="004E6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9B6BF1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DA419B">
      <w:rPr>
        <w:rFonts w:hAnsi="Times New Roman" w:ascii="Times New Roman"/>
        <w:szCs w:val="22"/>
      </w:rPr>
      <w:t>474/15</w:t>
    </w:r>
    <w:r w:rsidR="001272D7">
      <w:rPr>
        <w:rFonts w:hAnsi="Times New Roman" w:ascii="Times New Roman"/>
        <w:szCs w:val="22"/>
      </w:rPr>
      <w:t>-56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35DD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272D7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3723A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54031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E6BDD"/>
    <w:rsid w:val="004F4D02"/>
    <w:rsid w:val="0050163A"/>
    <w:rsid w:val="005054F0"/>
    <w:rsid w:val="00514E94"/>
    <w:rsid w:val="005322FF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26E94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2162"/>
    <w:rsid w:val="00736971"/>
    <w:rsid w:val="0076682C"/>
    <w:rsid w:val="007B75AF"/>
    <w:rsid w:val="007E0A65"/>
    <w:rsid w:val="007E3B92"/>
    <w:rsid w:val="007E70CC"/>
    <w:rsid w:val="007F048E"/>
    <w:rsid w:val="0081237C"/>
    <w:rsid w:val="008217D5"/>
    <w:rsid w:val="00846BB3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B6BF1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137C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419B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5DD"/>
    <w:rsid w:val="00F53D5D"/>
    <w:rsid w:val="00F60137"/>
    <w:rsid w:val="00F61A18"/>
    <w:rsid w:val="00F641A0"/>
    <w:rsid w:val="00F84A11"/>
    <w:rsid w:val="00FB0C8F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6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BF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B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B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6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BF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</izvorni_sadrzaj>
    <derivirana_varijabla naziv="DomainObject.Predmet.ProtustrankaFormated_1">  INTERVIS d.o.o.</derivirana_varijabla>
  </DomainObject.Predmet.ProtustrankaFormated>
  <DomainObject.Predmet.ProtustrankaFormatedOIB>
    <izvorni_sadrzaj>  INTERVIS d.o.o., OIB 88628527570</izvorni_sadrzaj>
    <derivirana_varijabla naziv="DomainObject.Predmet.ProtustrankaFormatedOIB_1">  INTERVIS d.o.o., OIB 88628527570</derivirana_varijabla>
  </DomainObject.Predmet.ProtustrankaFormatedOIB>
  <DomainObject.Predmet.ProtustrankaFormatedWithAdress>
    <izvorni_sadrzaj> INTERVIS d.o.o., Krste Hegedušića 23, 10360 Sesvete</izvorni_sadrzaj>
    <derivirana_varijabla naziv="DomainObject.Predmet.ProtustrankaFormatedWithAdress_1"> INTERVIS d.o.o., Krste Hegedušića 23, 10360 Sesvete</derivirana_varijabla>
  </DomainObject.Predmet.ProtustrankaFormatedWithAdress>
  <DomainObject.Predmet.ProtustrankaFormatedWithAdressOIB>
    <izvorni_sadrzaj> INTERVIS d.o.o., OIB 88628527570, Krste Hegedušića 23, 10360 Sesvete</izvorni_sadrzaj>
    <derivirana_varijabla naziv="DomainObject.Predmet.ProtustrankaFormatedWithAdressOIB_1"> INTERVIS d.o.o., OIB 88628527570, Krste Hegedušića 23, 10360 Sesvete</derivirana_varijabla>
  </DomainObject.Predmet.ProtustrankaFormatedWithAdressOIB>
  <DomainObject.Predmet.ProtustrankaWithAdress>
    <izvorni_sadrzaj>INTERVIS d.o.o. Krste Hegedušića 23, 10360 Sesvete</izvorni_sadrzaj>
    <derivirana_varijabla naziv="DomainObject.Predmet.ProtustrankaWithAdress_1">INTERVIS d.o.o. Krste Hegedušića 23, 10360 Sesvete</derivirana_varijabla>
  </DomainObject.Predmet.ProtustrankaWithAdress>
  <DomainObject.Predmet.ProtustrankaWithAdressOIB>
    <izvorni_sadrzaj>INTERVIS d.o.o., OIB 88628527570, Krste Hegedušića 23, 10360 Sesvete</izvorni_sadrzaj>
    <derivirana_varijabla naziv="DomainObject.Predmet.ProtustrankaWithAdressOIB_1">INTERVIS d.o.o., OIB 88628527570, Krste Hegedušića 23, 10360 Sesvete</derivirana_varijabla>
  </DomainObject.Predmet.ProtustrankaWithAdressOIB>
  <DomainObject.Predmet.ProtustrankaNazivFormated>
    <izvorni_sadrzaj>INTERVIS d.o.o.</izvorni_sadrzaj>
    <derivirana_varijabla naziv="DomainObject.Predmet.ProtustrankaNazivFormated_1">INTERVIS d.o.o.</derivirana_varijabla>
  </DomainObject.Predmet.ProtustrankaNazivFormated>
  <DomainObject.Predmet.ProtustrankaNazivFormatedOIB>
    <izvorni_sadrzaj>INTERVIS d.o.o., OIB 88628527570</izvorni_sadrzaj>
    <derivirana_varijabla naziv="DomainObject.Predmet.ProtustrankaNazivFormatedOIB_1">INTERVIS d.o.o.,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</item>
    </izvorni_sadrzaj>
    <derivirana_varijabla naziv="DomainObject.Predmet.ProtuStrankaListFormated_1">
      <item>INTERVIS d.o.o.</item>
    </derivirana_varijabla>
  </DomainObject.Predmet.ProtuStrankaListFormated>
  <DomainObject.Predmet.ProtuStrankaListFormatedOIB>
    <izvorni_sadrzaj>
      <item>INTERVIS d.o.o., OIB 88628527570</item>
    </izvorni_sadrzaj>
    <derivirana_varijabla naziv="DomainObject.Predmet.ProtuStrankaListFormatedOIB_1">
      <item>INTERVIS d.o.o., OIB 88628527570</item>
    </derivirana_varijabla>
  </DomainObject.Predmet.ProtuStrankaListFormatedOIB>
  <DomainObject.Predmet.ProtuStrankaListFormatedWithAdress>
    <izvorni_sadrzaj>
      <item>INTERVIS d.o.o., Krste Hegedušića 23, 10360 Sesvete</item>
    </izvorni_sadrzaj>
    <derivirana_varijabla naziv="DomainObject.Predmet.ProtuStrankaListFormatedWithAdress_1">
      <item>INTERVIS d.o.o., Krste Hegedušića 23, 10360 Sesvete</item>
    </derivirana_varijabla>
  </DomainObject.Predmet.ProtuStrankaListFormatedWithAdress>
  <DomainObject.Predmet.ProtuStrankaListFormatedWithAdressOIB>
    <izvorni_sadrzaj>
      <item>INTERVIS d.o.o., OIB 88628527570, Krste Hegedušića 23, 10360 Sesvete</item>
    </izvorni_sadrzaj>
    <derivirana_varijabla naziv="DomainObject.Predmet.ProtuStrankaListFormatedWithAdressOIB_1">
      <item>INTERVIS d.o.o., OIB 88628527570, Krste Hegedušića 23, 10360 Sesvete</item>
    </derivirana_varijabla>
  </DomainObject.Predmet.ProtuStrankaListFormatedWithAdressOIB>
  <DomainObject.Predmet.ProtuStrankaListNazivFormated>
    <izvorni_sadrzaj>
      <item>INTERVIS d.o.o.</item>
    </izvorni_sadrzaj>
    <derivirana_varijabla naziv="DomainObject.Predmet.ProtuStrankaListNazivFormated_1">
      <item>INTERVIS d.o.o.</item>
    </derivirana_varijabla>
  </DomainObject.Predmet.ProtuStrankaListNazivFormated>
  <DomainObject.Predmet.ProtuStrankaListNazivFormatedOIB>
    <izvorni_sadrzaj>
      <item>INTERVIS d.o.o., OIB 88628527570</item>
    </izvorni_sadrzaj>
    <derivirana_varijabla naziv="DomainObject.Predmet.ProtuStrankaListNazivFormatedOIB_1">
      <item>INTERVIS d.o.o.,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</izvorni_sadrzaj>
    <derivirana_varijabla naziv="DomainObject.Predmet.ProtustrankaIDrugi_1">INTERVIS d.o.o.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d.o.o., OIB 88628527570, Krste Hegedušića 23, 10360 Sesvete</izvorni_sadrzaj>
    <derivirana_varijabla naziv="DomainObject.Predmet.ProtustrankaIDrugiAdressOIB_1">INTERVIS d.o.o.,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2039</properties:Characters>
  <properties:Lines>68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2018-06-18T12:03:00Z</dcterms:created>
  <dc:creator>MK</dc:creator>
  <cp:lastModifiedBy>Sonja Pilić</cp:lastModifiedBy>
  <cp:lastPrinted>2018-06-18T12:06:00Z</cp:lastPrinted>
  <dcterms:modified xmlns:xsi="http://www.w3.org/2001/XMLSchema-instance" xsi:type="dcterms:W3CDTF">2018-06-18T12:17:00Z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predaji u posjed - Polis.docx)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