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displacedByCustomXml="next" w:id="0"/>
    <w:bookmarkEnd w:displacedByCustomXml="next" w:id="0"/>
    <w:sdt>
      <w:sdtPr>
        <w:rPr>
          <w:rFonts w:cs="Calibri" w:eastAsia="Times New Roman" w:hAnsi="Arial Narrow" w:ascii="Arial Narrow"/>
          <w:b/>
          <w:color w:val="323E4F"/>
          <w:sz w:val="36"/>
          <w:szCs w:val="36"/>
          <w:lang w:eastAsia="hr-HR"/>
        </w:rPr>
        <w:id w:val="-159697133"/>
        <w:docPartObj>
          <w:docPartGallery w:val="Cover Pages"/>
          <w:docPartUnique/>
        </w:docPartObj>
      </w:sdtPr>
      <w:sdtEndPr/>
      <w:sdtContent>
        <w:p w:rsidRDefault="00111E29" w:rsidP="00C90771" w:rsidR="00C90771" w:rsidRPr="00C90771">
          <w:pPr>
            <w:rPr>
              <w:rFonts w:cs="Calibri" w:eastAsia="Times New Roman" w:hAnsi="Arial Narrow" w:ascii="Arial Narrow"/>
              <w:b/>
              <w:color w:val="323E4F"/>
              <w:sz w:val="36"/>
              <w:szCs w:val="36"/>
              <w:lang w:eastAsia="hr-HR"/>
            </w:rPr>
          </w:pP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type id="_x0000_t202" coordsize="21600,21600" path="m,l,21600r21600,l21600,xe" o:spt="202.0">
                <v:stroke joinstyle="miter"/>
                <v:path o:connecttype="rect" gradientshapeok="t"/>
              </v:shapetype>
              <v:shape filled="f" strokeweight=".5pt" stroked="f" o:spid="_x0000_s1026" id="Tekstni okvir 113" style="position:absolute;margin-left:98.45pt;margin-top:243.55pt;width:436.95pt;height:189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type="#_x0000_t202" o:gfxdata="">
                <v:textbox inset="0,0,0,0">
                  <w:txbxContent>
                    <w:p w:rsidRDefault="00111E29" w:rsidP="00C90771" w:rsidR="00C90771" w:rsidRPr="00C90771">
                      <w:pPr>
                        <w:pStyle w:val="Bezproreda1"/>
                        <w:jc w:val="right"/>
                        <w:rPr>
                          <w:rFonts w:cs="Calibri"/>
                          <w:b/>
                          <w:color w:val="323E4F"/>
                          <w:sz w:val="32"/>
                          <w:szCs w:val="36"/>
                        </w:rPr>
                      </w:pPr>
                      <w:sdt>
                        <w:sdtPr>
                          <w:rPr>
                            <w:rStyle w:val="eSPISCCParagraphDefaultFont"/>
                            <w:rFonts w:eastAsia="Calibri"/>
                          </w:rPr>
                          <w:alias w:val="Naslov"/>
                          <w:tag w:val=""/>
                          <w:id w:val="-1315561441"/>
                          <w:showingPlcHdr/>
                          <w:dataBinding w:storeItemID="{6C3C8BC8-F283-45AE-878A-BAB7291924A1}" w:xpath="/ns1:coreProperties[1]/ns0:title[1]" w:prefixMappings="xmlns:ns0='http://purl.org/dc/elements/1.1/' xmlns:ns1='http://schemas.openxmlformats.org/package/2006/metadata/core-properties' "/>
                          <w:text w:multiLine="true"/>
                        </w:sdtPr>
                        <w:sdtEndPr>
                          <w:rPr>
                            <w:rStyle w:val="Zadanifontodlomka"/>
                            <w:rFonts w:hAnsiTheme="minorHAnsi" w:asciiTheme="minorHAnsi" w:cs="Calibri"/>
                            <w:sz w:val="36"/>
                            <w:lang w:eastAsia="en-US"/>
                          </w:rPr>
                        </w:sdtEndPr>
                        <w:sdtContent>
                          <w:r w:rsidR="00C90771" w:rsidRPr="00111E29">
                            <w:rPr>
                              <w:rStyle w:val="Tekstrezerviranogmjesta"/>
                              <w:rFonts w:eastAsia="Calibri"/>
                            </w:rPr>
                            <w:t xml:space="preserve">     </w:t>
                          </w:r>
                        </w:sdtContent>
                      </w:sdt>
                    </w:p>
                    <w:p w:rsidRDefault="00C90771" w:rsidP="00C90771" w:rsidR="00C90771" w:rsidRPr="00C90771">
                      <w:pPr>
                        <w:pStyle w:val="Bezproreda1"/>
                        <w:jc w:val="right"/>
                        <w:rPr>
                          <w:rFonts w:cs="Calibri"/>
                          <w:b/>
                          <w:color w:val="323E4F"/>
                          <w:sz w:val="32"/>
                          <w:szCs w:val="36"/>
                        </w:rPr>
                      </w:pPr>
                      <w:r w:rsidRPr="00C90771">
                        <w:rPr>
                          <w:rFonts w:cs="Calibri"/>
                          <w:b/>
                          <w:color w:val="323E4F"/>
                          <w:sz w:val="32"/>
                          <w:szCs w:val="36"/>
                        </w:rPr>
                        <w:t>IZVJEŠĆE STEČAJNOG UPRAVITELJA</w:t>
                      </w:r>
                    </w:p>
                    <w:p w:rsidRDefault="00C90771" w:rsidP="00C90771" w:rsidR="00C90771" w:rsidRPr="00C90771">
                      <w:pPr>
                        <w:pStyle w:val="Bezproreda1"/>
                        <w:jc w:val="right"/>
                        <w:rPr>
                          <w:rFonts w:cs="Calibri"/>
                          <w:color w:val="323E4F"/>
                          <w:sz w:val="32"/>
                          <w:szCs w:val="36"/>
                        </w:rPr>
                      </w:pPr>
                      <w:r w:rsidRPr="00C90771">
                        <w:rPr>
                          <w:rFonts w:cs="Calibri"/>
                          <w:b/>
                          <w:color w:val="323E4F"/>
                          <w:sz w:val="32"/>
                          <w:szCs w:val="36"/>
                        </w:rPr>
                        <w:t>o tijeku stečajnog postupka i stanju stečajne mase za stečajnog</w:t>
                      </w:r>
                      <w:r w:rsidRPr="00C90771">
                        <w:rPr>
                          <w:rFonts w:cs="Calibri"/>
                          <w:color w:val="323E4F"/>
                          <w:sz w:val="32"/>
                          <w:szCs w:val="36"/>
                        </w:rPr>
                        <w:t xml:space="preserve"> dužnika VITEZ GRUPA d.o.o. 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 filled="f" strokeweight=".5pt" stroked="f" o:spid="_x0000_s1027" id="Tekstni okvir 111" style="position:absolute;margin-left:0;margin-top:0;width:436.85pt;height:24.4pt;z-index:251662336;visibility:visible;mso-wrap-style:square;mso-width-percent:734;mso-height-percent:363;mso-left-percent:150;mso-top-percent:91;mso-wrap-distance-left:9pt;mso-wrap-distance-top:0;mso-wrap-distance-right:9pt;mso-wrap-distance-bottom:0;mso-position-horizontal-relative:page;mso-position-vertical-relative:page;mso-width-percent:734;mso-height-percent:363;mso-left-percent:150;mso-top-percent:91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">
                <v:textbox style="mso-fit-shape-to-text:t" inset="0,0,0,0">
                  <w:txbxContent>
                    <w:p w:rsidRDefault="00C90771" w:rsidP="00C90771" w:rsidR="00C90771" w:rsidRPr="00C90771">
                      <w:pPr>
                        <w:pStyle w:val="Bezproreda1"/>
                        <w:jc w:val="right"/>
                        <w:rPr>
                          <w:caps/>
                          <w:color w:val="323E4F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shape filled="f" strokeweight=".5pt" stroked="f" o:spid="_x0000_s1028" id="Tekstni okvir 112" style="position:absolute;margin-left:0;margin-top:0;width:436.85pt;height:67.35pt;z-index:251661312;visibility:visible;mso-wrap-style:square;mso-width-percent:734;mso-height-percent:80;mso-left-percent:150;mso-top-percent:837;mso-wrap-distance-left:9pt;mso-wrap-distance-top:0;mso-wrap-distance-right:9pt;mso-wrap-distance-bottom:0;mso-position-horizontal-relative:page;mso-position-vertical-relative:page;mso-width-percent:734;mso-height-percent:80;mso-left-percent:150;mso-top-percent:837;mso-width-relative:page;mso-height-relative:page;v-text-anchor:bottom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">
                <v:textbox inset="0,0,0,0">
                  <w:txbxContent>
                    <w:p w:rsidRDefault="00C90771" w:rsidP="00C90771" w:rsidR="00C90771" w:rsidRPr="00C90771">
                      <w:pPr>
                        <w:pStyle w:val="Bezproreda1"/>
                        <w:ind w:left="5387"/>
                        <w:jc w:val="right"/>
                        <w:rPr>
                          <w:color w:val="222A35"/>
                          <w:sz w:val="28"/>
                          <w:szCs w:val="28"/>
                        </w:rPr>
                      </w:pPr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Trgovački sud u Zagrebu</w:t>
                      </w:r>
                    </w:p>
                    <w:p w:rsidRDefault="00C90771" w:rsidP="00C90771" w:rsidR="00C90771" w:rsidRPr="00C90771">
                      <w:pPr>
                        <w:pStyle w:val="Bezproreda1"/>
                        <w:ind w:left="5387"/>
                        <w:jc w:val="right"/>
                        <w:rPr>
                          <w:color w:val="222A35"/>
                          <w:sz w:val="20"/>
                          <w:szCs w:val="20"/>
                        </w:rPr>
                      </w:pPr>
                      <w:proofErr w:type="spellStart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Posl</w:t>
                      </w:r>
                      <w:proofErr w:type="spellEnd"/>
                      <w:r w:rsidRPr="00C90771">
                        <w:rPr>
                          <w:color w:val="222A35"/>
                          <w:sz w:val="28"/>
                          <w:szCs w:val="28"/>
                        </w:rPr>
                        <w:t>. br.: St-2945/16</w:t>
                      </w:r>
                    </w:p>
                  </w:txbxContent>
                </v:textbox>
                <w10:wrap anchory="page" anchorx="page" type="square"/>
              </v:shape>
            </w:pict>
          </w:r>
          <w:r>
            <w:rPr>
              <w:rFonts w:cs="Calibri" w:eastAsia="Times New Roman" w:hAnsi="Arial Narrow" w:ascii="Arial Narrow"/>
              <w:b/>
              <w:noProof/>
              <w:color w:val="323E4F"/>
              <w:sz w:val="36"/>
              <w:szCs w:val="36"/>
              <w:lang w:eastAsia="hr-HR"/>
            </w:rPr>
            <w:pict>
              <v:group o:spid="_x0000_s1029" id="Grupa 114" style="position:absolute;margin-left:0;margin-top:0;width:12.75pt;height:759.9pt;z-index:251659264;mso-width-percent:29;mso-height-percent:909;mso-left-percent:45;mso-position-horizontal-relative:page;mso-position-vertical:center;mso-position-vertical-relative:page;mso-width-percent:29;mso-height-percent:909;mso-left-percent:45" coordsize="2286,91440">
                <v:rect fillcolor="#a6a6a6" strokeweight="3pt" strokecolor="#f2f2f2" o:spid="_x0000_s1031" id="Pravokutnik 115" style="position:absolute;width:2286;height:87820;visibility:visible;mso-wrap-style:square;v-text-anchor:middle">
                  <v:shadow offset="1pt" opacity=".5" color="#525252" on="t"/>
                </v:rect>
                <v:rect fillcolor="#333f50" strokeweight="3pt" strokecolor="#f2f2f2" o:spid="_x0000_s1030" id="Pravokutnik 116" style="position:absolute;top:89154;width:2286;height:2286;visibility:visible;mso-wrap-style:square;v-text-anchor:middle">
                  <v:shadow offset="1pt" opacity=".5" color="#385723" on="t"/>
                  <v:path arrowok="t"/>
                  <o:lock v:ext="edit" aspectratio="t"/>
                </v:rect>
                <w10:wrap anchory="page" anchorx="page"/>
              </v:group>
            </w:pict>
          </w:r>
          <w:r w:rsidR="00C90771" w:rsidRPr="00C90771">
            <w:rPr>
              <w:rFonts w:cs="Calibri" w:eastAsia="Times New Roman" w:hAnsi="Arial Narrow" w:ascii="Arial Narrow"/>
              <w:b/>
              <w:color w:val="323E4F"/>
              <w:sz w:val="36"/>
              <w:szCs w:val="36"/>
              <w:lang w:eastAsia="hr-HR"/>
            </w:rPr>
            <w:br w:type="page"/>
          </w:r>
        </w:p>
      </w:sdtContent>
    </w:sdt>
    <w:p w14:textId="a721055" w14:paraId="a721055" w:rsidRDefault="00C90771" w:rsidP="00C90771" w:rsidR="00C90771" w:rsidRPr="00C90771">
      <w:pPr>
        <w:autoSpaceDE w:val="false"/>
        <w:autoSpaceDN w:val="false"/>
        <w:adjustRightInd w:val="false"/>
        <w:spacing w:lineRule="auto" w:line="290" w:after="0"/>
        <w:jc w:val="center"/>
        <w15:collapsed w:val="false"/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</w:p>
    <w:sdt>
      <w:sdtPr>
        <w:rPr>
          <w:rFonts w:cs="Times New Roman" w:eastAsia="Times New Roman" w:hAnsi="Arial Narrow" w:ascii="Arial Narrow"/>
          <w:color w:val="2E74B5"/>
          <w:sz w:val="32"/>
          <w:szCs w:val="32"/>
          <w:lang w:eastAsia="hr-HR"/>
        </w:rPr>
        <w:id w:val="-74909492"/>
        <w:docPartObj>
          <w:docPartGallery w:val="Table of Contents"/>
          <w:docPartUnique/>
        </w:docPartObj>
      </w:sdtPr>
      <w:sdtEndPr>
        <w:rPr>
          <w:rFonts w:cs="Arial" w:eastAsia="Calibri"/>
          <w:b/>
          <w:bCs/>
          <w:color w:val="auto"/>
          <w:sz w:val="22"/>
          <w:szCs w:val="22"/>
          <w:lang w:eastAsia="en-US"/>
        </w:rPr>
      </w:sdtEndPr>
      <w:sdtContent>
        <w:p w:rsidRDefault="00C90771" w:rsidP="00C90771" w:rsidR="00C90771" w:rsidRPr="00C90771">
          <w:pPr>
            <w:keepNext/>
            <w:keepLines/>
            <w:spacing w:after="0" w:before="240"/>
            <w:rPr>
              <w:rFonts w:cs="Arial" w:eastAsia="Times New Roman" w:hAnsi="Arial Narrow" w:ascii="Arial Narrow"/>
              <w:b/>
              <w:szCs w:val="28"/>
              <w:lang w:eastAsia="hr-HR"/>
            </w:rPr>
          </w:pPr>
          <w:r w:rsidRPr="00C90771">
            <w:rPr>
              <w:rFonts w:cs="Arial" w:eastAsia="Times New Roman" w:hAnsi="Arial Narrow" w:ascii="Arial Narrow"/>
              <w:b/>
              <w:szCs w:val="28"/>
              <w:lang w:eastAsia="hr-HR"/>
            </w:rPr>
            <w:t>Sadržaj:</w:t>
          </w:r>
        </w:p>
        <w:p w:rsidRDefault="00C90771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r w:rsidRPr="00C90771">
            <w:rPr>
              <w:rFonts w:cs="Arial" w:eastAsia="Calibri" w:hAnsi="Arial Narrow" w:ascii="Arial Narrow"/>
              <w:b/>
              <w:noProof/>
            </w:rPr>
            <w:fldChar w:fldCharType="begin"/>
          </w:r>
          <w:r w:rsidRPr="00C90771">
            <w:rPr>
              <w:rFonts w:cs="Arial" w:eastAsia="Calibri" w:hAnsi="Arial Narrow" w:ascii="Arial Narrow"/>
              <w:b/>
              <w:noProof/>
            </w:rPr>
            <w:instrText xml:space="preserve"> TOC \o "1-3" \h \z \u </w:instrText>
          </w:r>
          <w:r w:rsidRPr="00C90771">
            <w:rPr>
              <w:rFonts w:cs="Arial" w:eastAsia="Calibri" w:hAnsi="Arial Narrow" w:ascii="Arial Narrow"/>
              <w:b/>
              <w:noProof/>
            </w:rPr>
            <w:fldChar w:fldCharType="separate"/>
          </w:r>
          <w:hyperlink w:anchor="_Toc519685911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1. Uvod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_Toc519685911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2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2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2. Tijek stečajnog postupka i poduzete radnje u stečajnom postupku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_Toc519685912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3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3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3.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  <w:lang w:val="pl-PL"/>
              </w:rPr>
              <w:t>Stanje stečajne mase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_Toc519685913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4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4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4. Sudski i drugi postupci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_Toc519685914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4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5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4.1.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noProof/>
              </w:rPr>
              <w:t>Ovršni postupak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noProof/>
              </w:rPr>
              <w:t>–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noProof/>
              </w:rPr>
              <w:t>Ovr-37/18 (ranije Ovr-1409/16)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_Toc519685915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4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6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4.2.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noProof/>
              </w:rPr>
              <w:t>Ovršni postupak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 xml:space="preserve"> 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noProof/>
              </w:rPr>
              <w:t>– Ovr- 1421/17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_Toc519685916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4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7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5. R</w:t>
            </w:r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  <w:lang w:val="pl-PL"/>
              </w:rPr>
              <w:t>adnje koje će se poduzeti u narednom razdoblju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_Toc519685917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5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111E29" w:rsidR="008C5084" w:rsidRPr="008C5084">
          <w:pPr>
            <w:pStyle w:val="Sadraj1"/>
            <w:tabs>
              <w:tab w:pos="9060" w:leader="dot" w:val="right"/>
            </w:tabs>
            <w:rPr>
              <w:rFonts w:hAnsi="Arial Narrow" w:ascii="Arial Narrow"/>
              <w:noProof/>
            </w:rPr>
          </w:pPr>
          <w:hyperlink w:anchor="_Toc519685918" w:history="true">
            <w:r w:rsidR="008C5084" w:rsidRPr="008C5084">
              <w:rPr>
                <w:rStyle w:val="Hiperveza"/>
                <w:rFonts w:cs="Arial" w:eastAsia="Times New Roman" w:hAnsi="Arial Narrow" w:ascii="Arial Narrow"/>
                <w:b/>
                <w:noProof/>
              </w:rPr>
              <w:t>6. Zaključak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tab/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begin"/>
            </w:r>
            <w:r w:rsidR="008C5084" w:rsidRPr="008C5084">
              <w:rPr>
                <w:rFonts w:hAnsi="Arial Narrow" w:ascii="Arial Narrow"/>
                <w:noProof/>
                <w:webHidden/>
              </w:rPr>
              <w:instrText xml:space="preserve"> PAGEREF _Toc519685918 \h </w:instrText>
            </w:r>
            <w:r w:rsidR="008C5084" w:rsidRPr="008C5084">
              <w:rPr>
                <w:rFonts w:hAnsi="Arial Narrow" w:ascii="Arial Narrow"/>
                <w:noProof/>
                <w:webHidden/>
              </w:rPr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separate"/>
            </w:r>
            <w:r w:rsidR="008C5084" w:rsidRPr="008C5084">
              <w:rPr>
                <w:rFonts w:hAnsi="Arial Narrow" w:ascii="Arial Narrow"/>
                <w:noProof/>
                <w:webHidden/>
              </w:rPr>
              <w:t>5</w:t>
            </w:r>
            <w:r w:rsidR="008C5084" w:rsidRPr="008C5084">
              <w:rPr>
                <w:rFonts w:hAnsi="Arial Narrow" w:ascii="Arial Narrow"/>
                <w:noProof/>
                <w:webHidden/>
              </w:rPr>
              <w:fldChar w:fldCharType="end"/>
            </w:r>
          </w:hyperlink>
        </w:p>
        <w:p w:rsidRDefault="00C90771" w:rsidP="00C90771" w:rsidR="00C90771" w:rsidRPr="00C90771">
          <w:pPr>
            <w:rPr>
              <w:rFonts w:cs="Arial" w:eastAsia="Calibri" w:hAnsi="Arial Narrow" w:ascii="Arial Narrow"/>
            </w:rPr>
          </w:pPr>
          <w:r w:rsidRPr="00C90771">
            <w:rPr>
              <w:rFonts w:cs="Arial" w:eastAsia="Calibri" w:hAnsi="Arial Narrow" w:ascii="Arial Narrow"/>
              <w:b/>
              <w:bCs/>
            </w:rPr>
            <w:fldChar w:fldCharType="end"/>
          </w:r>
        </w:p>
      </w:sdtContent>
    </w:sdt>
    <w:p w:rsidRDefault="00C90771" w:rsidP="00C90771" w:rsidR="00C90771" w:rsidRPr="00C90771">
      <w:pPr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  <w:r w:rsidRPr="00C90771">
        <w:rPr>
          <w:rFonts w:cs="Times New Roman" w:eastAsia="Calibri" w:hAnsi="Arial Narrow" w:ascii="Arial Narrow"/>
          <w:b/>
          <w:bCs/>
        </w:rPr>
        <w:br w:type="page"/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90" w:after="0"/>
        <w:jc w:val="center"/>
        <w:rPr>
          <w:rFonts w:cs="Times New Roman" w:eastAsia="Calibri" w:hAnsi="Arial Narrow" w:ascii="Arial Narrow"/>
          <w:b/>
          <w:bCs/>
          <w:color w:val="000000"/>
          <w:sz w:val="24"/>
          <w:szCs w:val="24"/>
        </w:rPr>
      </w:pPr>
    </w:p>
    <w:p w:rsidRDefault="00C90771" w:rsidP="00C90771" w:rsidR="00C90771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19685911" w:id="1"/>
      <w:r w:rsidRPr="00C90771">
        <w:rPr>
          <w:rFonts w:cs="Arial" w:eastAsia="Times New Roman" w:hAnsi="Arial Narrow" w:ascii="Arial Narrow"/>
          <w:b/>
        </w:rPr>
        <w:t>1. Uvod</w:t>
      </w:r>
      <w:bookmarkEnd w:id="1"/>
    </w:p>
    <w:p w:rsidRDefault="00C90771" w:rsidP="00C90771" w:rsidR="00C90771" w:rsidRPr="00C90771">
      <w:pPr>
        <w:rPr>
          <w:rFonts w:cs="Arial" w:eastAsia="Calibri" w:hAnsi="Arial Narrow" w:ascii="Arial Narrow"/>
        </w:rPr>
      </w:pPr>
    </w:p>
    <w:p w:rsidRDefault="00C90771" w:rsidP="00C90771" w:rsidR="00C90771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Rješenjem Trgovačkog suda u Zagrebu </w:t>
      </w:r>
      <w:proofErr w:type="spellStart"/>
      <w:r w:rsidRPr="00C90771">
        <w:rPr>
          <w:rFonts w:cs="Arial" w:eastAsia="Calibri" w:hAnsi="Arial Narrow" w:ascii="Arial Narrow"/>
        </w:rPr>
        <w:t>posl</w:t>
      </w:r>
      <w:proofErr w:type="spellEnd"/>
      <w:r w:rsidRPr="00C90771">
        <w:rPr>
          <w:rFonts w:cs="Arial" w:eastAsia="Calibri" w:hAnsi="Arial Narrow" w:ascii="Arial Narrow"/>
        </w:rPr>
        <w:t xml:space="preserve">. br. St-2945/16 od 27.09.2017. </w:t>
      </w:r>
      <w:r w:rsidRPr="00C90771">
        <w:rPr>
          <w:rFonts w:cs="Arial" w:eastAsia="Calibri" w:hAnsi="Arial Narrow" w:ascii="Arial Narrow"/>
          <w:i/>
        </w:rPr>
        <w:t>(u daljnjem tekstu: „Rješenje“)</w:t>
      </w:r>
      <w:r w:rsidRPr="00C90771">
        <w:rPr>
          <w:rFonts w:cs="Arial" w:eastAsia="Calibri" w:hAnsi="Arial Narrow" w:ascii="Arial Narrow"/>
        </w:rPr>
        <w:t xml:space="preserve"> otvoren je stečajni postupak nad stečajnim dužnikom VITEZ GRUPA d.o.o. sa sjedištem u </w:t>
      </w:r>
      <w:r w:rsidR="007C059F">
        <w:rPr>
          <w:rFonts w:cs="Arial" w:eastAsia="Calibri" w:hAnsi="Arial Narrow" w:ascii="Arial Narrow"/>
        </w:rPr>
        <w:t xml:space="preserve">Donjoj </w:t>
      </w:r>
      <w:r w:rsidRPr="00C90771">
        <w:rPr>
          <w:rFonts w:cs="Arial" w:eastAsia="Calibri" w:hAnsi="Arial Narrow" w:ascii="Arial Narrow"/>
        </w:rPr>
        <w:t>Stubic</w:t>
      </w:r>
      <w:r w:rsidR="007C059F">
        <w:rPr>
          <w:rFonts w:cs="Arial" w:eastAsia="Calibri" w:hAnsi="Arial Narrow" w:ascii="Arial Narrow"/>
        </w:rPr>
        <w:t>i</w:t>
      </w:r>
      <w:r w:rsidRPr="00C90771">
        <w:rPr>
          <w:rFonts w:cs="Arial" w:eastAsia="Calibri" w:hAnsi="Arial Narrow" w:ascii="Arial Narrow"/>
        </w:rPr>
        <w:t>,</w:t>
      </w:r>
      <w:r w:rsidR="007C059F">
        <w:rPr>
          <w:rFonts w:cs="Arial" w:eastAsia="Calibri" w:hAnsi="Arial Narrow" w:ascii="Arial Narrow"/>
        </w:rPr>
        <w:t xml:space="preserve"> Topnička 13,</w:t>
      </w:r>
      <w:r w:rsidRPr="00C90771">
        <w:rPr>
          <w:rFonts w:cs="Arial" w:eastAsia="Calibri" w:hAnsi="Arial Narrow" w:ascii="Arial Narrow"/>
        </w:rPr>
        <w:t xml:space="preserve"> OIB: 51660584181 </w:t>
      </w:r>
      <w:r w:rsidRPr="00C90771">
        <w:rPr>
          <w:rFonts w:cs="Arial" w:eastAsia="Calibri" w:hAnsi="Arial Narrow" w:ascii="Arial Narrow"/>
          <w:i/>
        </w:rPr>
        <w:t xml:space="preserve">(u daljnjem tekstu: „Dužnik“) </w:t>
      </w:r>
      <w:r w:rsidRPr="00C90771">
        <w:rPr>
          <w:rFonts w:cs="Arial" w:eastAsia="Calibri" w:hAnsi="Arial Narrow" w:ascii="Arial Narrow"/>
        </w:rPr>
        <w:t>te sam postavljen za stečajnog upravitelja Dužnika.</w:t>
      </w:r>
    </w:p>
    <w:p w:rsidRDefault="00C90771" w:rsidP="00C90771" w:rsidR="00C90771" w:rsidRPr="00C90771">
      <w:pPr>
        <w:spacing w:after="0"/>
        <w:rPr>
          <w:rFonts w:cs="Arial" w:eastAsia="Calibri" w:hAnsi="Arial Narrow" w:ascii="Arial Narrow"/>
          <w:b/>
        </w:rPr>
      </w:pPr>
    </w:p>
    <w:p w:rsidRDefault="00C90771" w:rsidP="00C90771" w:rsidR="00C90771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U stečajnom postupku je dana 25.01.2018. godine održano ispitno i izvještajno ročište te su Rješenjem Trgovačkog suda od 25.01.2018. godine utvrđene tražbine stečajnih i </w:t>
      </w:r>
      <w:proofErr w:type="spellStart"/>
      <w:r w:rsidRPr="00C90771">
        <w:rPr>
          <w:rFonts w:cs="Arial" w:eastAsia="Calibri" w:hAnsi="Arial Narrow" w:ascii="Arial Narrow"/>
        </w:rPr>
        <w:t>razlučnih</w:t>
      </w:r>
      <w:proofErr w:type="spellEnd"/>
      <w:r w:rsidRPr="00C90771">
        <w:rPr>
          <w:rFonts w:cs="Arial" w:eastAsia="Calibri" w:hAnsi="Arial Narrow" w:ascii="Arial Narrow"/>
        </w:rPr>
        <w:t xml:space="preserve"> vjerovnika.</w:t>
      </w:r>
    </w:p>
    <w:p w:rsidRDefault="00C90771" w:rsidP="00C90771" w:rsidR="00C90771" w:rsidRPr="00C90771">
      <w:pPr>
        <w:spacing w:after="0"/>
        <w:rPr>
          <w:rFonts w:cs="Arial" w:eastAsia="Calibri" w:hAnsi="Arial Narrow" w:ascii="Arial Narrow"/>
          <w:b/>
        </w:rPr>
      </w:pPr>
    </w:p>
    <w:p w:rsidRDefault="00C90771" w:rsidP="00C90771" w:rsidR="00C90771" w:rsidRPr="00C90771">
      <w:pPr>
        <w:spacing w:after="0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 xml:space="preserve">Do datuma izrade ovog Izvješća nisu pristigle nikakve naknade prijave tražbina vjerovnika u smislu članka 176. Stečajnog zakona </w:t>
      </w:r>
      <w:r w:rsidRPr="00C90771">
        <w:rPr>
          <w:rFonts w:cs="Arial" w:eastAsia="Calibri" w:hAnsi="Arial Narrow" w:ascii="Arial Narrow"/>
          <w:i/>
        </w:rPr>
        <w:t>(Narodne novine broj :71/15, u daljnjem tekstu: „SZ“).</w:t>
      </w:r>
    </w:p>
    <w:p w:rsidRDefault="00C90771" w:rsidP="00C90771" w:rsidR="00C90771" w:rsidRPr="00C90771">
      <w:pPr>
        <w:spacing w:after="0"/>
        <w:rPr>
          <w:rFonts w:cs="Arial" w:eastAsia="Calibri" w:hAnsi="Arial Narrow" w:ascii="Arial Narrow"/>
          <w:b/>
        </w:rPr>
      </w:pPr>
    </w:p>
    <w:p w:rsidRDefault="00C90771" w:rsidP="00C90771" w:rsidR="00C90771" w:rsidRPr="00C90771">
      <w:pPr>
        <w:spacing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>Sukladno odredbama članka 25. stavka 2. SZ-a kao stečajni upravitelj izradio sam ovo Izvješće u sklopu kojeg je dan osvrt na do sada poduzete radnje u postupku te prijedlozi za poduzimanje daljnjih radnji.</w:t>
      </w:r>
    </w:p>
    <w:p w:rsidRDefault="00C90771" w:rsidP="00C90771" w:rsidR="00C90771" w:rsidRPr="00C90771">
      <w:pPr>
        <w:rPr>
          <w:rFonts w:cs="Arial" w:eastAsia="Calibri" w:hAnsi="Arial Narrow" w:ascii="Arial Narrow"/>
        </w:rPr>
      </w:pPr>
    </w:p>
    <w:p w:rsidRDefault="00C90771" w:rsidP="00C90771" w:rsidR="00C90771" w:rsidRPr="00C90771">
      <w:pPr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>U Zagrebu, 12.03.2018. godine.</w:t>
      </w:r>
    </w:p>
    <w:p w:rsidRDefault="00C90771" w:rsidP="00C90771" w:rsidR="00C90771" w:rsidRPr="00C90771">
      <w:pPr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br w:type="page"/>
      </w:r>
    </w:p>
    <w:p w:rsidRDefault="00C90771" w:rsidP="00C90771" w:rsidR="00C90771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</w:rPr>
      </w:pPr>
      <w:bookmarkStart w:name="_Toc519685912" w:id="2"/>
      <w:r w:rsidRPr="00C90771">
        <w:rPr>
          <w:rFonts w:cs="Arial" w:eastAsia="Times New Roman" w:hAnsi="Arial Narrow" w:ascii="Arial Narrow"/>
          <w:b/>
        </w:rPr>
        <w:lastRenderedPageBreak/>
        <w:t>2. Tijek stečajnog postupka i poduzete radnje u stečajnom postupku</w:t>
      </w:r>
      <w:bookmarkEnd w:id="2"/>
    </w:p>
    <w:p w:rsidRDefault="00C90771" w:rsidP="00C90771" w:rsidR="00C90771" w:rsidRPr="00C90771">
      <w:pPr>
        <w:spacing w:lineRule="auto" w:line="276" w:after="0"/>
        <w:rPr>
          <w:rFonts w:cs="Arial" w:eastAsia="Calibri" w:hAnsi="Arial Narrow" w:ascii="Arial Narrow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Nakon preuzimanja dužnosti stečajnog upravitelja temeljem Rješenja poduzeo sam sljedeće radnje: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Otvoren je novi poslovni račun u banci za društvo u stečaju;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Poslana je pisana obavijest članovima društva kojim tražim dostavljanje poslovne dokumentacije i informacija o imovini Dužnika;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Prijavljena promjena podataka obveznika doprinosa Hrvatskom zavodu za mirovinsko osiguranje.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Poslana obavijest Državnom zavodu za statistiku te je Dužnik razvrstan po obavijesti;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Izrađen je novi pečat Dužnika s oznakom u stečaju;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Izvršena provjera imovine koja se upisuje u javne upisnike;</w:t>
      </w:r>
    </w:p>
    <w:p w:rsidRDefault="00C90771" w:rsidP="00C90771" w:rsidR="00C90771" w:rsidRP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Ugovoreno pružanje knjigovodstvenih usluga;</w:t>
      </w:r>
    </w:p>
    <w:p w:rsidRDefault="00C90771" w:rsidP="00C90771" w:rsidR="00C90771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76" w:after="0"/>
        <w:ind w:hanging="567" w:left="567"/>
        <w:contextualSpacing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Ispitane tražbine te održano izvještajno ročište</w:t>
      </w:r>
      <w:r w:rsidR="008C5084">
        <w:rPr>
          <w:rFonts w:cs="Arial" w:eastAsia="Calibri" w:hAnsi="Arial Narrow" w:ascii="Arial Narrow"/>
          <w:color w:val="000000"/>
        </w:rPr>
        <w:t>.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ind w:left="567"/>
        <w:contextualSpacing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spacing w:lineRule="auto" w:line="276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br w:type="page"/>
      </w:r>
    </w:p>
    <w:p w:rsidRDefault="00C90771" w:rsidP="00C90771" w:rsidR="00C90771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</w:rPr>
      </w:pPr>
      <w:bookmarkStart w:name="_Toc505248821" w:id="3"/>
      <w:bookmarkStart w:name="_Toc519685913" w:id="4"/>
      <w:r w:rsidRPr="00C90771">
        <w:rPr>
          <w:rFonts w:cs="Arial" w:eastAsia="Times New Roman" w:hAnsi="Arial Narrow" w:ascii="Arial Narrow"/>
          <w:b/>
        </w:rPr>
        <w:lastRenderedPageBreak/>
        <w:t xml:space="preserve">3. </w:t>
      </w:r>
      <w:r w:rsidRPr="00C90771">
        <w:rPr>
          <w:rFonts w:cs="Arial" w:eastAsia="Times New Roman" w:hAnsi="Arial Narrow" w:ascii="Arial Narrow"/>
          <w:b/>
          <w:lang w:val="pl-PL"/>
        </w:rPr>
        <w:t>Stanje stečajne mase</w:t>
      </w:r>
      <w:bookmarkEnd w:id="3"/>
      <w:bookmarkEnd w:id="4"/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rPr>
          <w:rFonts w:cs="Arial" w:eastAsia="Calibri" w:hAnsi="Arial Narrow" w:ascii="Arial Narrow"/>
          <w:b/>
          <w:color w:val="000000"/>
        </w:rPr>
      </w:pP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bCs/>
          <w:color w:val="000000"/>
        </w:rPr>
      </w:pPr>
      <w:r w:rsidRPr="00C90771">
        <w:rPr>
          <w:rFonts w:cs="Arial" w:eastAsia="Calibri" w:hAnsi="Arial Narrow" w:ascii="Arial Narrow"/>
        </w:rPr>
        <w:t xml:space="preserve">Iz pribavljene dokumentacije i javno dostupnih podataka proizlazi da Dužnik ima u vlasništvu </w:t>
      </w:r>
      <w:r w:rsidRPr="00C90771">
        <w:rPr>
          <w:rFonts w:cs="Arial" w:eastAsia="Calibri" w:hAnsi="Arial Narrow" w:ascii="Arial Narrow"/>
          <w:bCs/>
          <w:color w:val="000000"/>
        </w:rPr>
        <w:t xml:space="preserve">nekretninu upisanu u zemljišne knjige Općinskog građanskog suda u Zagrebu, označenu kao zk.č.br. 185/9 u naravi ŠUMA GRAŠĆICA U DUBRAVI ukupne površine 400 m2, upisano u zk.ul.br. 2154 k.o. Šestine. </w:t>
      </w:r>
      <w:r w:rsidRPr="00C90771">
        <w:rPr>
          <w:rFonts w:cs="Arial" w:eastAsia="Calibri" w:hAnsi="Arial Narrow" w:ascii="Arial Narrow"/>
          <w:bCs/>
          <w:i/>
          <w:color w:val="000000"/>
        </w:rPr>
        <w:t>(u daljnjem tekstu: „Nekretnina“)</w:t>
      </w:r>
      <w:r w:rsidRPr="00C90771">
        <w:rPr>
          <w:rFonts w:cs="Arial" w:eastAsia="Calibri" w:hAnsi="Arial Narrow" w:ascii="Arial Narrow"/>
          <w:bCs/>
          <w:color w:val="000000"/>
        </w:rPr>
        <w:t xml:space="preserve">. Nekretnina je opterećena založnim pravom u korist vjerovnika VENETO BANKA d.d., Zagreb, </w:t>
      </w:r>
      <w:proofErr w:type="spellStart"/>
      <w:r w:rsidRPr="00C90771">
        <w:rPr>
          <w:rFonts w:cs="Arial" w:eastAsia="Calibri" w:hAnsi="Arial Narrow" w:ascii="Arial Narrow"/>
          <w:bCs/>
          <w:color w:val="000000"/>
        </w:rPr>
        <w:t>Draškovićeva</w:t>
      </w:r>
      <w:proofErr w:type="spellEnd"/>
      <w:r w:rsidRPr="00C90771">
        <w:rPr>
          <w:rFonts w:cs="Arial" w:eastAsia="Calibri" w:hAnsi="Arial Narrow" w:ascii="Arial Narrow"/>
          <w:bCs/>
          <w:color w:val="000000"/>
        </w:rPr>
        <w:t xml:space="preserve"> 58, OIB: 81712716992.</w:t>
      </w: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</w:rPr>
      </w:pP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</w:rPr>
      </w:pPr>
      <w:r w:rsidRPr="00C90771">
        <w:rPr>
          <w:rFonts w:cs="Arial" w:eastAsia="Calibri" w:hAnsi="Arial Narrow" w:ascii="Arial Narrow"/>
        </w:rPr>
        <w:t>Procjembenim elaboratom od 11.10.2017. godine je utvrđena tržišna vrijednost Nekretnine u iznosu od 31.700,00 EUR</w:t>
      </w:r>
      <w:r w:rsidR="008C5084">
        <w:rPr>
          <w:rFonts w:cs="Arial" w:eastAsia="Calibri" w:hAnsi="Arial Narrow" w:ascii="Arial Narrow"/>
        </w:rPr>
        <w:t>,</w:t>
      </w:r>
      <w:r w:rsidRPr="00C90771">
        <w:rPr>
          <w:rFonts w:cs="Arial" w:eastAsia="Calibri" w:hAnsi="Arial Narrow" w:ascii="Arial Narrow"/>
        </w:rPr>
        <w:t xml:space="preserve"> odnosno 238.000,000 HRK.</w:t>
      </w: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Dužnik nema sredstva na poslovnim računima niti se očekuju bilo kakvi priljevi.</w:t>
      </w: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Tijekom stečajnog postupka nisu izvršena plaćanja troškova stečajne mase, osim nužnih troškova administrativnih i sudskih pristojbi.</w:t>
      </w: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 xml:space="preserve">Za potrebe vođenja stečajnog postupka mi nisu dostavljeni podaci o sudskim, </w:t>
      </w:r>
      <w:proofErr w:type="spellStart"/>
      <w:r w:rsidRPr="00C90771">
        <w:rPr>
          <w:rFonts w:cs="Arial" w:eastAsia="Calibri" w:hAnsi="Arial Narrow" w:ascii="Arial Narrow"/>
          <w:color w:val="000000"/>
        </w:rPr>
        <w:t>izvansudskim</w:t>
      </w:r>
      <w:proofErr w:type="spellEnd"/>
      <w:r w:rsidRPr="00C90771">
        <w:rPr>
          <w:rFonts w:cs="Arial" w:eastAsia="Calibri" w:hAnsi="Arial Narrow" w:ascii="Arial Narrow"/>
          <w:color w:val="000000"/>
        </w:rPr>
        <w:t xml:space="preserve"> i/ili upravnim postupcima niti sam dobio obavijesti od nadležnih sudova ili drugih tijela. </w:t>
      </w:r>
    </w:p>
    <w:p w:rsidRDefault="00C90771" w:rsidP="00C90771" w:rsidR="00C90771" w:rsidRPr="00C90771">
      <w:pPr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08190404" w:id="5"/>
      <w:bookmarkStart w:name="_Toc519685914" w:id="6"/>
      <w:r w:rsidRPr="00C90771">
        <w:rPr>
          <w:rFonts w:cs="Arial" w:eastAsia="Times New Roman" w:hAnsi="Arial Narrow" w:ascii="Arial Narrow"/>
          <w:b/>
        </w:rPr>
        <w:t>4. Sudski i drugi postupci</w:t>
      </w:r>
      <w:bookmarkEnd w:id="5"/>
      <w:bookmarkEnd w:id="6"/>
    </w:p>
    <w:p w:rsidRDefault="00C90771" w:rsidP="00C90771" w:rsidR="00C90771" w:rsidRPr="00C90771">
      <w:pPr>
        <w:keepNext/>
        <w:keepLines/>
        <w:spacing w:after="0"/>
        <w:outlineLvl w:val="0"/>
        <w:rPr>
          <w:rFonts w:cs="Arial" w:eastAsia="Times New Roman" w:hAnsi="Arial" w:ascii="Arial"/>
          <w:b/>
          <w:highlight w:val="yellow"/>
        </w:rPr>
      </w:pPr>
    </w:p>
    <w:p w:rsidRDefault="00C90771" w:rsidP="00C90771" w:rsidR="00C90771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08190405" w:id="7"/>
      <w:bookmarkStart w:name="_Toc519685915" w:id="8"/>
      <w:r w:rsidRPr="00C90771">
        <w:rPr>
          <w:rFonts w:cs="Arial" w:eastAsia="Times New Roman" w:hAnsi="Arial Narrow" w:ascii="Arial Narrow"/>
          <w:b/>
        </w:rPr>
        <w:t xml:space="preserve">4.1. </w:t>
      </w:r>
      <w:r w:rsidRPr="00C90771">
        <w:rPr>
          <w:rFonts w:cs="Arial" w:eastAsia="Times New Roman" w:hAnsi="Arial Narrow" w:ascii="Arial Narrow"/>
        </w:rPr>
        <w:t>Ovršni postupak</w:t>
      </w:r>
      <w:r w:rsidRPr="00C90771">
        <w:rPr>
          <w:rFonts w:cs="Arial" w:eastAsia="Times New Roman" w:hAnsi="Arial Narrow" w:ascii="Arial Narrow"/>
          <w:b/>
        </w:rPr>
        <w:t xml:space="preserve"> </w:t>
      </w:r>
      <w:r w:rsidRPr="00C90771">
        <w:rPr>
          <w:rFonts w:cs="Arial" w:eastAsia="Times New Roman" w:hAnsi="Arial Narrow" w:ascii="Arial Narrow"/>
        </w:rPr>
        <w:t>–</w:t>
      </w:r>
      <w:r w:rsidRPr="00C90771">
        <w:rPr>
          <w:rFonts w:cs="Arial" w:eastAsia="Times New Roman" w:hAnsi="Arial Narrow" w:ascii="Arial Narrow"/>
          <w:b/>
        </w:rPr>
        <w:t xml:space="preserve"> </w:t>
      </w:r>
      <w:bookmarkEnd w:id="7"/>
      <w:r w:rsidRPr="00C90771">
        <w:rPr>
          <w:rFonts w:cs="Arial" w:eastAsia="Times New Roman" w:hAnsi="Arial Narrow" w:ascii="Arial Narrow"/>
        </w:rPr>
        <w:t>Ovr-37/18 (ranije Ovr-1409/16)</w:t>
      </w:r>
      <w:bookmarkEnd w:id="8"/>
    </w:p>
    <w:p w:rsidRDefault="00C90771" w:rsidP="00C90771" w:rsidR="00C90771" w:rsidRPr="00C90771">
      <w:pPr>
        <w:spacing w:after="0"/>
        <w:rPr>
          <w:rFonts w:cs="Times New Roman" w:eastAsia="Calibri" w:hAnsi="Calibri" w:ascii="Calibri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6230"/>
      </w:tblGrid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bookmarkStart w:name="_Hlk488995927" w:id="9"/>
            <w:r w:rsidRPr="00C90771">
              <w:rPr>
                <w:rFonts w:cs="Times New Roman" w:eastAsia="Calibri" w:hAnsi="Arial Narrow" w:ascii="Arial Narrow"/>
              </w:rPr>
              <w:t>Nadležni sud / tijelo: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Trgovački sud u Zagrebu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Poslovni broj / Klasa: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Ovr-37/18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Tužitelj / </w:t>
            </w:r>
            <w:r w:rsidRPr="00C90771">
              <w:rPr>
                <w:rFonts w:cs="Times New Roman" w:eastAsia="Calibri" w:hAnsi="Arial Narrow" w:ascii="Arial Narrow"/>
                <w:u w:val="single"/>
              </w:rPr>
              <w:t>Ovrhovoditelj</w:t>
            </w:r>
            <w:r w:rsidRPr="00C90771">
              <w:rPr>
                <w:rFonts w:cs="Times New Roman" w:eastAsia="Calibri" w:hAnsi="Arial Narrow" w:ascii="Arial Narrow"/>
              </w:rPr>
              <w:t xml:space="preserve"> / Predlagatelj:</w:t>
            </w:r>
          </w:p>
        </w:tc>
        <w:tc>
          <w:tcPr>
            <w:tcW w:type="dxa" w:w="6230"/>
            <w:vAlign w:val="center"/>
          </w:tcPr>
          <w:p w:rsidRDefault="007C059F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>
              <w:rPr>
                <w:rFonts w:cs="Times New Roman" w:eastAsia="Calibri" w:hAnsi="Arial Narrow" w:ascii="Arial Narrow"/>
              </w:rPr>
              <w:t>METALOBOX d.o.o.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Tuženik / </w:t>
            </w:r>
            <w:proofErr w:type="spellStart"/>
            <w:r w:rsidRPr="00C90771">
              <w:rPr>
                <w:rFonts w:cs="Times New Roman" w:eastAsia="Calibri" w:hAnsi="Arial Narrow" w:ascii="Arial Narrow"/>
                <w:u w:val="single"/>
              </w:rPr>
              <w:t>Ovršenik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 xml:space="preserve"> / </w:t>
            </w:r>
            <w:proofErr w:type="spellStart"/>
            <w:r w:rsidRPr="00C90771">
              <w:rPr>
                <w:rFonts w:cs="Times New Roman" w:eastAsia="Calibri" w:hAnsi="Arial Narrow" w:ascii="Arial Narrow"/>
              </w:rPr>
              <w:t>Protustranka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>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contextualSpacing/>
              <w:jc w:val="both"/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VITEZ GRUPA d.o.o. u stečaju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Predmet postupka: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Ovrha na nekretnini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Opis i tijek postupka: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jc w:val="both"/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Rješenjem Općinskog građanskog suda u Zagrebu od dana 23.01.2016.g. </w:t>
            </w:r>
            <w:proofErr w:type="spellStart"/>
            <w:r w:rsidRPr="00C90771">
              <w:rPr>
                <w:rFonts w:cs="Times New Roman" w:eastAsia="Calibri" w:hAnsi="Arial Narrow" w:ascii="Arial Narrow"/>
              </w:rPr>
              <w:t>posl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 xml:space="preserve">. br.: Ovr-1409/16 određena je ovrha na nekretnini stečajnog dužnika kao zk.č.br. 185/9 u naravi ŠUMA GRAŠĆICA U DUBRAVI ukupne površine 400 m2, upisano u zk.ul.br. 2154 k.o. Šestine. Rješenjem suda od 05.12.2017.g. prekinut je predmetni ovršni postupak zbog nastupanja pravnih posljedica stečaja te se Općinski građanski sud u Zagrebu oglasio stvarno nenadležnim. Ovršni postupak je ustupljen Trgovačkom sudu u Zagrebu te se vodi pod brojem Ovr-37/18. </w:t>
            </w:r>
          </w:p>
        </w:tc>
      </w:tr>
      <w:bookmarkEnd w:id="9"/>
    </w:tbl>
    <w:p w:rsidRDefault="00C90771" w:rsidP="00C90771" w:rsidR="00C90771" w:rsidRPr="00C90771">
      <w:pPr>
        <w:rPr>
          <w:rFonts w:cs="Times New Roman" w:eastAsia="Calibri" w:hAnsi="Calibri" w:ascii="Calibri"/>
        </w:rPr>
      </w:pPr>
    </w:p>
    <w:p w:rsidRDefault="00C90771" w:rsidP="00C90771" w:rsidR="00C90771" w:rsidRPr="00C90771">
      <w:pPr>
        <w:keepNext/>
        <w:keepLines/>
        <w:spacing w:after="0"/>
        <w:outlineLvl w:val="0"/>
        <w:rPr>
          <w:rFonts w:cs="Arial" w:eastAsia="Times New Roman" w:hAnsi="Arial Narrow" w:ascii="Arial Narrow"/>
          <w:b/>
        </w:rPr>
      </w:pPr>
      <w:bookmarkStart w:name="_Toc508190406" w:id="10"/>
      <w:bookmarkStart w:name="_Toc519685916" w:id="11"/>
      <w:r w:rsidRPr="00C90771">
        <w:rPr>
          <w:rFonts w:cs="Arial" w:eastAsia="Times New Roman" w:hAnsi="Arial Narrow" w:ascii="Arial Narrow"/>
          <w:b/>
        </w:rPr>
        <w:t xml:space="preserve">4.2. </w:t>
      </w:r>
      <w:r w:rsidRPr="00C90771">
        <w:rPr>
          <w:rFonts w:cs="Arial" w:eastAsia="Times New Roman" w:hAnsi="Arial Narrow" w:ascii="Arial Narrow"/>
        </w:rPr>
        <w:t>Ovršni postupak</w:t>
      </w:r>
      <w:r w:rsidRPr="00C90771">
        <w:rPr>
          <w:rFonts w:cs="Arial" w:eastAsia="Times New Roman" w:hAnsi="Arial Narrow" w:ascii="Arial Narrow"/>
          <w:b/>
        </w:rPr>
        <w:t xml:space="preserve"> </w:t>
      </w:r>
      <w:r w:rsidRPr="00C90771">
        <w:rPr>
          <w:rFonts w:cs="Arial" w:eastAsia="Times New Roman" w:hAnsi="Arial Narrow" w:ascii="Arial Narrow"/>
        </w:rPr>
        <w:t>–</w:t>
      </w:r>
      <w:bookmarkEnd w:id="10"/>
      <w:r w:rsidRPr="00C90771">
        <w:rPr>
          <w:rFonts w:cs="Arial" w:eastAsia="Times New Roman" w:hAnsi="Arial Narrow" w:ascii="Arial Narrow"/>
        </w:rPr>
        <w:t xml:space="preserve"> </w:t>
      </w:r>
      <w:proofErr w:type="spellStart"/>
      <w:r w:rsidRPr="00C90771">
        <w:rPr>
          <w:rFonts w:cs="Arial" w:eastAsia="Times New Roman" w:hAnsi="Arial Narrow" w:ascii="Arial Narrow"/>
        </w:rPr>
        <w:t>Ovr</w:t>
      </w:r>
      <w:proofErr w:type="spellEnd"/>
      <w:r w:rsidRPr="00C90771">
        <w:rPr>
          <w:rFonts w:cs="Arial" w:eastAsia="Times New Roman" w:hAnsi="Arial Narrow" w:ascii="Arial Narrow"/>
        </w:rPr>
        <w:t>- 1421/17</w:t>
      </w:r>
      <w:bookmarkEnd w:id="11"/>
    </w:p>
    <w:p w:rsidRDefault="00C90771" w:rsidP="00C90771" w:rsidR="00C90771" w:rsidRPr="00C90771">
      <w:pPr>
        <w:rPr>
          <w:rFonts w:cs="Times New Roman" w:eastAsia="Calibri" w:hAnsi="Calibri" w:ascii="Calibri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0"/>
        <w:gridCol w:w="6230"/>
      </w:tblGrid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bookmarkStart w:name="_Hlk508120663" w:id="12"/>
            <w:r w:rsidRPr="00C90771">
              <w:rPr>
                <w:rFonts w:cs="Times New Roman" w:eastAsia="Calibri" w:hAnsi="Arial Narrow" w:ascii="Arial Narrow"/>
              </w:rPr>
              <w:t>Nadležni sud / tijelo: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Javni bilježnik Damir </w:t>
            </w:r>
            <w:proofErr w:type="spellStart"/>
            <w:r w:rsidRPr="00C90771">
              <w:rPr>
                <w:rFonts w:cs="Times New Roman" w:eastAsia="Calibri" w:hAnsi="Arial Narrow" w:ascii="Arial Narrow"/>
              </w:rPr>
              <w:t>Bjelčić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>, Krapina, Gajeva 8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Poslovni broj / Klasa: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Ovrv-1421/17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Tužitelj / </w:t>
            </w:r>
            <w:r w:rsidRPr="00C90771">
              <w:rPr>
                <w:rFonts w:cs="Times New Roman" w:eastAsia="Calibri" w:hAnsi="Arial Narrow" w:ascii="Arial Narrow"/>
                <w:u w:val="single"/>
              </w:rPr>
              <w:t>Ovrhovoditel</w:t>
            </w:r>
            <w:r w:rsidRPr="00C90771">
              <w:rPr>
                <w:rFonts w:cs="Times New Roman" w:eastAsia="Calibri" w:hAnsi="Arial Narrow" w:ascii="Arial Narrow"/>
              </w:rPr>
              <w:t>j / Predlagatelj: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Hrvatski telekom d.d., Zagreb, Roberta </w:t>
            </w:r>
            <w:proofErr w:type="spellStart"/>
            <w:r w:rsidRPr="00C90771">
              <w:rPr>
                <w:rFonts w:cs="Times New Roman" w:eastAsia="Calibri" w:hAnsi="Arial Narrow" w:ascii="Arial Narrow"/>
              </w:rPr>
              <w:t>Frangleša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 xml:space="preserve"> Mihanovića 9</w:t>
            </w:r>
          </w:p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Tuženik / </w:t>
            </w:r>
            <w:proofErr w:type="spellStart"/>
            <w:r w:rsidRPr="00C90771">
              <w:rPr>
                <w:rFonts w:cs="Times New Roman" w:eastAsia="Calibri" w:hAnsi="Arial Narrow" w:ascii="Arial Narrow"/>
                <w:u w:val="single"/>
              </w:rPr>
              <w:t>Ovršenik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 xml:space="preserve"> / </w:t>
            </w:r>
            <w:proofErr w:type="spellStart"/>
            <w:r w:rsidRPr="00C90771">
              <w:rPr>
                <w:rFonts w:cs="Times New Roman" w:eastAsia="Calibri" w:hAnsi="Arial Narrow" w:ascii="Arial Narrow"/>
              </w:rPr>
              <w:t>Protustranka</w:t>
            </w:r>
            <w:proofErr w:type="spellEnd"/>
            <w:r w:rsidRPr="00C90771">
              <w:rPr>
                <w:rFonts w:cs="Times New Roman" w:eastAsia="Calibri" w:hAnsi="Arial Narrow" w:ascii="Arial Narrow"/>
              </w:rPr>
              <w:t>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VITEZ GRUPA d.o.o. u stečaju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Predmet postupka: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ovrha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VPS: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500,00 kn</w:t>
            </w:r>
          </w:p>
        </w:tc>
      </w:tr>
      <w:tr w:rsidTr="00B90163" w:rsidR="00C90771" w:rsidRPr="00C90771">
        <w:tc>
          <w:tcPr>
            <w:tcW w:type="dxa" w:w="2830"/>
            <w:vAlign w:val="center"/>
          </w:tcPr>
          <w:p w:rsidRDefault="00C90771" w:rsidP="00C90771" w:rsidR="00C90771" w:rsidRPr="00C90771">
            <w:pPr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>Opis i tijek postupka:</w:t>
            </w:r>
          </w:p>
        </w:tc>
        <w:tc>
          <w:tcPr>
            <w:tcW w:type="dxa" w:w="6230"/>
            <w:vAlign w:val="center"/>
          </w:tcPr>
          <w:p w:rsidRDefault="00C90771" w:rsidP="00C90771" w:rsidR="00C90771" w:rsidRPr="00C90771">
            <w:pPr>
              <w:jc w:val="both"/>
              <w:rPr>
                <w:rFonts w:cs="Times New Roman" w:eastAsia="Calibri" w:hAnsi="Arial Narrow" w:ascii="Arial Narrow"/>
              </w:rPr>
            </w:pPr>
            <w:r w:rsidRPr="00C90771">
              <w:rPr>
                <w:rFonts w:cs="Times New Roman" w:eastAsia="Calibri" w:hAnsi="Arial Narrow" w:ascii="Arial Narrow"/>
              </w:rPr>
              <w:t xml:space="preserve">Rješenje o ovrsi postalo je pravomoćno dana 17.10.2017.g. te je dana 03.11.2017.g. izdana klauzula pravomoćnosti. </w:t>
            </w:r>
          </w:p>
        </w:tc>
      </w:tr>
      <w:bookmarkEnd w:id="12"/>
    </w:tbl>
    <w:p w:rsidRDefault="00C90771" w:rsidP="00C90771" w:rsidR="00C90771" w:rsidRPr="00C90771">
      <w:pPr>
        <w:spacing w:after="0"/>
        <w:rPr>
          <w:rFonts w:cs="Times New Roman" w:eastAsia="Calibri" w:hAnsi="Arial Narrow" w:ascii="Arial Narrow"/>
          <w:highlight w:val="yellow"/>
        </w:rPr>
      </w:pPr>
    </w:p>
    <w:p w:rsidRDefault="00C90771" w:rsidP="00C90771" w:rsidR="00C90771" w:rsidRPr="00C90771">
      <w:pPr>
        <w:spacing w:after="0"/>
        <w:rPr>
          <w:rFonts w:cs="Times New Roman" w:eastAsia="Calibri" w:hAnsi="Arial Narrow" w:ascii="Arial Narrow"/>
        </w:rPr>
      </w:pPr>
      <w:r w:rsidRPr="00C90771">
        <w:rPr>
          <w:rFonts w:cs="Times New Roman" w:eastAsia="Calibri" w:hAnsi="Arial Narrow" w:ascii="Arial Narrow"/>
        </w:rPr>
        <w:t xml:space="preserve">Za potrebe vođenja stečajnog postupka mi nisu dostavljeni podaci o drugim sudskim, </w:t>
      </w:r>
      <w:proofErr w:type="spellStart"/>
      <w:r w:rsidRPr="00C90771">
        <w:rPr>
          <w:rFonts w:cs="Times New Roman" w:eastAsia="Calibri" w:hAnsi="Arial Narrow" w:ascii="Arial Narrow"/>
        </w:rPr>
        <w:t>izvansudskim</w:t>
      </w:r>
      <w:proofErr w:type="spellEnd"/>
      <w:r w:rsidRPr="00C90771">
        <w:rPr>
          <w:rFonts w:cs="Times New Roman" w:eastAsia="Calibri" w:hAnsi="Arial Narrow" w:ascii="Arial Narrow"/>
        </w:rPr>
        <w:t xml:space="preserve"> i/ili upravnim postupcima niti sam dobio obavijesti od nadležnih sudova ili drugih tijela.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  <w:lang w:val="pl-PL"/>
        </w:rPr>
      </w:pPr>
      <w:bookmarkStart w:name="_Toc505248822" w:id="13"/>
      <w:bookmarkStart w:name="_Toc519685917" w:id="14"/>
      <w:r w:rsidRPr="00C90771">
        <w:rPr>
          <w:rFonts w:cs="Arial" w:eastAsia="Times New Roman" w:hAnsi="Arial Narrow" w:ascii="Arial Narrow"/>
          <w:b/>
        </w:rPr>
        <w:t>5. R</w:t>
      </w:r>
      <w:r w:rsidRPr="00C90771">
        <w:rPr>
          <w:rFonts w:cs="Arial" w:eastAsia="Times New Roman" w:hAnsi="Arial Narrow" w:ascii="Arial Narrow"/>
          <w:b/>
          <w:lang w:val="pl-PL"/>
        </w:rPr>
        <w:t>adnje koje će se poduzeti u narednom razdoblju</w:t>
      </w:r>
      <w:bookmarkEnd w:id="13"/>
      <w:bookmarkEnd w:id="14"/>
    </w:p>
    <w:p w:rsidRDefault="00C90771" w:rsidP="00C90771" w:rsidR="00C90771" w:rsidRPr="00C90771">
      <w:pPr>
        <w:spacing w:after="0"/>
        <w:rPr>
          <w:rFonts w:cs="Times New Roman" w:eastAsia="Calibri" w:hAnsi="Arial Narrow" w:ascii="Arial Narrow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 xml:space="preserve">U narednom razdoblju </w:t>
      </w:r>
      <w:r w:rsidR="00826C2B">
        <w:rPr>
          <w:rFonts w:cs="Arial" w:eastAsia="Calibri" w:hAnsi="Arial Narrow" w:ascii="Arial Narrow"/>
          <w:color w:val="000000"/>
        </w:rPr>
        <w:t>kao stečajni upravitelj unovčit ću Nekretninu</w:t>
      </w:r>
      <w:r w:rsidR="00826C2B" w:rsidRPr="00826C2B">
        <w:t xml:space="preserve"> </w:t>
      </w:r>
      <w:r w:rsidR="00826C2B" w:rsidRPr="00826C2B">
        <w:rPr>
          <w:rFonts w:cs="Arial" w:eastAsia="Calibri" w:hAnsi="Arial Narrow" w:ascii="Arial Narrow"/>
          <w:color w:val="000000"/>
        </w:rPr>
        <w:t>izvan stečajnog postupka u okviru ranije pokrenutog ovršnog postupka</w:t>
      </w:r>
      <w:r w:rsidR="00826C2B">
        <w:rPr>
          <w:rFonts w:cs="Arial" w:eastAsia="Calibri" w:hAnsi="Arial Narrow" w:ascii="Arial Narrow"/>
          <w:color w:val="000000"/>
        </w:rPr>
        <w:t xml:space="preserve">  </w:t>
      </w:r>
      <w:r w:rsidR="00D82D95">
        <w:rPr>
          <w:rFonts w:cs="Arial" w:eastAsia="Calibri" w:hAnsi="Arial Narrow" w:ascii="Arial Narrow"/>
          <w:color w:val="000000"/>
        </w:rPr>
        <w:t xml:space="preserve">koji se vodi pred Trgovačkim sudom u Zagrebu, </w:t>
      </w:r>
      <w:proofErr w:type="spellStart"/>
      <w:r w:rsidR="00D82D95">
        <w:rPr>
          <w:rFonts w:cs="Arial" w:eastAsia="Calibri" w:hAnsi="Arial Narrow" w:ascii="Arial Narrow"/>
          <w:color w:val="000000"/>
        </w:rPr>
        <w:t>posl</w:t>
      </w:r>
      <w:proofErr w:type="spellEnd"/>
      <w:r w:rsidR="00D82D95">
        <w:rPr>
          <w:rFonts w:cs="Arial" w:eastAsia="Calibri" w:hAnsi="Arial Narrow" w:ascii="Arial Narrow"/>
          <w:color w:val="000000"/>
        </w:rPr>
        <w:t>. broj: Ovr-37/18</w:t>
      </w:r>
      <w:r w:rsidR="00826C2B">
        <w:rPr>
          <w:rFonts w:cs="Arial" w:eastAsia="Calibri" w:hAnsi="Arial Narrow" w:ascii="Arial Narrow"/>
          <w:color w:val="000000"/>
        </w:rPr>
        <w:t xml:space="preserve"> (ranije Ovr-1409/16)</w:t>
      </w:r>
      <w:r w:rsidR="00B20C03">
        <w:rPr>
          <w:rFonts w:cs="Arial" w:eastAsia="Calibri" w:hAnsi="Arial Narrow" w:ascii="Arial Narrow"/>
          <w:color w:val="000000"/>
        </w:rPr>
        <w:t xml:space="preserve"> sukladno članku 169. st. 6. SZ-a.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 xml:space="preserve">Iz iznosa dobivenog prodajom će se prije svega namiriti troškovi unovčenja te provesti dioba radi namirenja tražbina </w:t>
      </w:r>
      <w:proofErr w:type="spellStart"/>
      <w:r w:rsidRPr="00C90771">
        <w:rPr>
          <w:rFonts w:cs="Arial" w:eastAsia="Calibri" w:hAnsi="Arial Narrow" w:ascii="Arial Narrow"/>
          <w:color w:val="000000"/>
        </w:rPr>
        <w:t>razlučnog</w:t>
      </w:r>
      <w:proofErr w:type="spellEnd"/>
      <w:r w:rsidRPr="00C90771">
        <w:rPr>
          <w:rFonts w:cs="Arial" w:eastAsia="Calibri" w:hAnsi="Arial Narrow" w:ascii="Arial Narrow"/>
          <w:color w:val="000000"/>
        </w:rPr>
        <w:t xml:space="preserve"> </w:t>
      </w:r>
      <w:r w:rsidR="00D82D95">
        <w:rPr>
          <w:rFonts w:cs="Arial" w:eastAsia="Calibri" w:hAnsi="Arial Narrow" w:ascii="Arial Narrow"/>
          <w:color w:val="000000"/>
        </w:rPr>
        <w:t xml:space="preserve">i stečajnih vjerovnika </w:t>
      </w:r>
      <w:r w:rsidRPr="00C90771">
        <w:rPr>
          <w:rFonts w:cs="Arial" w:eastAsia="Calibri" w:hAnsi="Arial Narrow" w:ascii="Arial Narrow"/>
          <w:color w:val="000000"/>
        </w:rPr>
        <w:t>sukladno odredbama SZ-a.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keepNext/>
        <w:keepLines/>
        <w:spacing w:lineRule="auto" w:line="276" w:after="0"/>
        <w:outlineLvl w:val="0"/>
        <w:rPr>
          <w:rFonts w:cs="Arial" w:eastAsia="Times New Roman" w:hAnsi="Arial Narrow" w:ascii="Arial Narrow"/>
          <w:b/>
        </w:rPr>
      </w:pPr>
      <w:bookmarkStart w:name="_Toc505248823" w:id="15"/>
      <w:bookmarkStart w:name="_Toc519685918" w:id="16"/>
      <w:r w:rsidRPr="00C90771">
        <w:rPr>
          <w:rFonts w:cs="Arial" w:eastAsia="Times New Roman" w:hAnsi="Arial Narrow" w:ascii="Arial Narrow"/>
          <w:b/>
        </w:rPr>
        <w:t>6. Zaključak</w:t>
      </w:r>
      <w:bookmarkEnd w:id="15"/>
      <w:bookmarkEnd w:id="16"/>
      <w:r w:rsidRPr="00C90771">
        <w:rPr>
          <w:rFonts w:cs="Arial" w:eastAsia="Times New Roman" w:hAnsi="Arial Narrow" w:ascii="Arial Narrow"/>
          <w:b/>
        </w:rPr>
        <w:t xml:space="preserve"> 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  <w:highlight w:val="yellow"/>
        </w:rPr>
      </w:pPr>
    </w:p>
    <w:p w:rsidRDefault="00C90771" w:rsidP="00D82D95" w:rsidR="00C90771" w:rsidRPr="00C90771">
      <w:pPr>
        <w:autoSpaceDE w:val="false"/>
        <w:autoSpaceDN w:val="false"/>
        <w:adjustRightInd w:val="false"/>
        <w:spacing w:lineRule="auto" w:line="276" w:after="0"/>
        <w:jc w:val="both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 xml:space="preserve">S obzirom na stanje stečajne mase izgledno je da će se djelomično namiriti utvrđena tražbina </w:t>
      </w:r>
      <w:proofErr w:type="spellStart"/>
      <w:r w:rsidRPr="00C90771">
        <w:rPr>
          <w:rFonts w:cs="Arial" w:eastAsia="Calibri" w:hAnsi="Arial Narrow" w:ascii="Arial Narrow"/>
          <w:color w:val="000000"/>
        </w:rPr>
        <w:t>razlučnog</w:t>
      </w:r>
      <w:proofErr w:type="spellEnd"/>
      <w:r w:rsidRPr="00C90771">
        <w:rPr>
          <w:rFonts w:cs="Arial" w:eastAsia="Calibri" w:hAnsi="Arial Narrow" w:ascii="Arial Narrow"/>
          <w:color w:val="000000"/>
        </w:rPr>
        <w:t xml:space="preserve"> vjerovnika te troškovi stečajne mase, dok se ostale utvrđene tražbine neće namiriti.</w:t>
      </w: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rPr>
          <w:rFonts w:cs="Arial" w:eastAsia="Calibri" w:hAnsi="Arial Narrow" w:ascii="Arial Narrow"/>
          <w:color w:val="000000"/>
        </w:rPr>
      </w:pPr>
    </w:p>
    <w:p w:rsidRDefault="00C90771" w:rsidP="00C90771" w:rsidR="00C90771" w:rsidRPr="00C90771">
      <w:pPr>
        <w:autoSpaceDE w:val="false"/>
        <w:autoSpaceDN w:val="false"/>
        <w:adjustRightInd w:val="false"/>
        <w:spacing w:lineRule="auto" w:line="276" w:after="0"/>
        <w:rPr>
          <w:rFonts w:cs="Arial" w:eastAsia="Calibri" w:hAnsi="Arial Narrow" w:ascii="Arial Narrow"/>
          <w:color w:val="000000"/>
        </w:rPr>
      </w:pPr>
      <w:r w:rsidRPr="00C90771">
        <w:rPr>
          <w:rFonts w:cs="Arial" w:eastAsia="Calibri" w:hAnsi="Arial Narrow" w:ascii="Arial Narrow"/>
          <w:color w:val="000000"/>
        </w:rPr>
        <w:t>S poštovanjem,</w:t>
      </w:r>
    </w:p>
    <w:p w:rsidRDefault="00C90771" w:rsidP="00C90771" w:rsidR="00C90771" w:rsidRPr="00C90771">
      <w:pPr>
        <w:spacing w:lineRule="auto" w:line="276" w:after="0"/>
        <w:rPr>
          <w:rFonts w:cs="Arial" w:eastAsia="Calibri" w:hAnsi="Arial Narrow" w:ascii="Arial Narrow"/>
        </w:rPr>
      </w:pPr>
    </w:p>
    <w:p w:rsidRDefault="00C90771" w:rsidP="00C90771" w:rsidR="00C90771" w:rsidRPr="00C90771">
      <w:pPr>
        <w:spacing w:after="0"/>
        <w:rPr>
          <w:rFonts w:cs="Times New Roman" w:eastAsia="Calibri" w:hAnsi="Arial Narrow" w:ascii="Arial Narrow"/>
          <w:sz w:val="20"/>
          <w:szCs w:val="20"/>
        </w:rPr>
      </w:pPr>
      <w:r w:rsidRPr="00C90771">
        <w:rPr>
          <w:rFonts w:cs="Times New Roman" w:eastAsia="Calibri" w:hAnsi="Arial Narrow" w:ascii="Arial Narrow"/>
        </w:rPr>
        <w:t>Goran Jujnović Lučić, stečajni upravitelj</w:t>
      </w:r>
    </w:p>
    <w:p w:rsidRDefault="00747F34" w:rsidR="00747F34"/>
    <w:sectPr w:rsidSect="0087125F" w:rsidR="00747F34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57" w:header="709" w:left="1418" w:bottom="1247" w:right="1418" w:top="124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44A" w:rsidR="0053344A">
      <w:pPr>
        <w:spacing w:lineRule="auto" w:line="240" w:after="0"/>
      </w:pPr>
      <w:r>
        <w:separator/>
      </w:r>
    </w:p>
  </w:endnote>
  <w:endnote w:id="0" w:type="continuationSeparator">
    <w:p w:rsidRDefault="0053344A" w:rsidR="005334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dxa" w:w="9924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8931"/>
      <w:gridCol w:w="993"/>
    </w:tblGrid>
    <w:tr w:rsidTr="00A4534F" w:rsidR="00B77A60" w:rsidRPr="008A51DE">
      <w:tc>
        <w:tcPr>
          <w:tcW w:type="dxa" w:w="8931"/>
        </w:tcPr>
        <w:p w:rsidRDefault="00C90771" w:rsidP="00323692" w:rsidR="00B77A60" w:rsidRPr="008A51DE">
          <w:pPr>
            <w:pStyle w:val="Podnoje"/>
            <w:tabs>
              <w:tab w:pos="4536" w:val="clear"/>
              <w:tab w:pos="9072" w:val="clear"/>
              <w:tab w:pos="7371" w:val="left"/>
            </w:tabs>
            <w:ind w:left="2872"/>
            <w:rPr>
              <w:rFonts w:cs="Arial" w:hAnsi="Arial" w:ascii="Arial"/>
              <w:sz w:val="14"/>
              <w:szCs w:val="14"/>
            </w:rPr>
          </w:pPr>
          <w:r>
            <w:rPr>
              <w:rFonts w:cs="Arial" w:hAnsi="Arial" w:ascii="Arial"/>
              <w:bCs/>
              <w:sz w:val="14"/>
              <w:szCs w:val="14"/>
            </w:rPr>
            <w:t>VITEZ GRUPA</w:t>
          </w:r>
          <w:r w:rsidRPr="008A51DE">
            <w:rPr>
              <w:rFonts w:cs="Arial" w:hAnsi="Arial" w:ascii="Arial"/>
              <w:bCs/>
              <w:sz w:val="14"/>
              <w:szCs w:val="14"/>
            </w:rPr>
            <w:t xml:space="preserve"> d.o.o.</w:t>
          </w:r>
          <w:r>
            <w:rPr>
              <w:rFonts w:cs="Arial" w:hAnsi="Arial" w:ascii="Arial"/>
              <w:bCs/>
              <w:sz w:val="14"/>
              <w:szCs w:val="14"/>
            </w:rPr>
            <w:t xml:space="preserve"> – u stečaju</w:t>
          </w:r>
        </w:p>
      </w:tc>
      <w:tc>
        <w:tcPr>
          <w:tcW w:type="dxa" w:w="993"/>
        </w:tcPr>
        <w:p w:rsidRDefault="00C90771" w:rsidP="00A4534F" w:rsidR="00B77A60" w:rsidRPr="008A51DE">
          <w:pPr>
            <w:pStyle w:val="Podnoje"/>
            <w:jc w:val="right"/>
            <w:rPr>
              <w:rFonts w:cs="Arial" w:hAnsi="Arial" w:ascii="Arial"/>
              <w:sz w:val="14"/>
              <w:szCs w:val="14"/>
            </w:rPr>
          </w:pPr>
          <w:r>
            <w:rPr>
              <w:rFonts w:cs="Arial" w:hAnsi="Arial" w:ascii="Arial"/>
              <w:sz w:val="18"/>
              <w:szCs w:val="14"/>
            </w:rPr>
            <w:t xml:space="preserve"> </w:t>
          </w:r>
        </w:p>
      </w:tc>
    </w:tr>
    <w:tr w:rsidTr="00A4534F" w:rsidR="00323692" w:rsidRPr="008A51DE">
      <w:tc>
        <w:tcPr>
          <w:tcW w:type="dxa" w:w="8931"/>
        </w:tcPr>
        <w:p w:rsidRDefault="00111E29" w:rsidP="00A3481C" w:rsidR="00323692">
          <w:pPr>
            <w:pStyle w:val="Podnoje"/>
            <w:tabs>
              <w:tab w:pos="4536" w:val="clear"/>
              <w:tab w:pos="9072" w:val="clear"/>
              <w:tab w:pos="7371" w:val="left"/>
            </w:tabs>
            <w:rPr>
              <w:rFonts w:cs="Arial" w:hAnsi="Arial" w:ascii="Arial"/>
              <w:bCs/>
              <w:sz w:val="14"/>
              <w:szCs w:val="14"/>
            </w:rPr>
          </w:pPr>
        </w:p>
      </w:tc>
      <w:tc>
        <w:tcPr>
          <w:tcW w:type="dxa" w:w="993"/>
        </w:tcPr>
        <w:p w:rsidRDefault="00111E29" w:rsidP="00A4534F" w:rsidR="00323692" w:rsidRPr="008A51DE">
          <w:pPr>
            <w:pStyle w:val="Podnoje"/>
            <w:jc w:val="right"/>
            <w:rPr>
              <w:rFonts w:cs="Arial" w:hAnsi="Arial" w:ascii="Arial"/>
              <w:sz w:val="18"/>
              <w:szCs w:val="14"/>
            </w:rPr>
          </w:pPr>
        </w:p>
      </w:tc>
    </w:tr>
  </w:tbl>
  <w:p w:rsidRDefault="00111E29" w:rsidP="00A4534F" w:rsidR="00B77A60" w:rsidRPr="00A453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71" w:rsidP="00FA7633" w:rsidR="00B77A60" w:rsidRPr="00C90771">
    <w:pPr>
      <w:spacing w:lineRule="auto" w:line="240" w:after="0"/>
      <w:jc w:val="center"/>
      <w:rPr>
        <w:rFonts w:cs="Calibri"/>
        <w:color w:val="323E4F"/>
        <w:sz w:val="16"/>
      </w:rPr>
    </w:pPr>
    <w:r w:rsidRPr="00C90771">
      <w:rPr>
        <w:rFonts w:cs="Calibri"/>
        <w:color w:val="323E4F"/>
        <w:sz w:val="16"/>
      </w:rPr>
      <w:t>Goran Jujnović Lučić, Strojarska cesta 20, 10000 Zagreb, OIB 62461289936,</w:t>
    </w:r>
  </w:p>
  <w:p w:rsidRDefault="00C90771" w:rsidP="00FA7633" w:rsidR="00B77A60" w:rsidRPr="00C90771">
    <w:pPr>
      <w:spacing w:lineRule="auto" w:line="240" w:after="0"/>
      <w:jc w:val="center"/>
      <w:rPr>
        <w:rFonts w:cs="Calibri"/>
        <w:color w:val="323E4F"/>
        <w:sz w:val="16"/>
      </w:rPr>
    </w:pPr>
    <w:r w:rsidRPr="00C90771">
      <w:rPr>
        <w:rFonts w:cs="Calibri"/>
        <w:color w:val="323E4F"/>
        <w:sz w:val="16"/>
      </w:rPr>
      <w:t>M +385 (0)98 959 1622, email: g.jujnovic.lucic@jlm.hr</w:t>
    </w:r>
  </w:p>
  <w:p w:rsidRDefault="00111E29" w:rsidP="00FA7633" w:rsidR="00B77A60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44A" w:rsidR="0053344A">
      <w:pPr>
        <w:spacing w:lineRule="auto" w:line="240" w:after="0"/>
      </w:pPr>
      <w:r>
        <w:separator/>
      </w:r>
    </w:p>
  </w:footnote>
  <w:footnote w:id="0" w:type="continuationSeparator">
    <w:p w:rsidRDefault="0053344A" w:rsidR="005334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71" w:rsidP="002E640E" w:rsidR="00B77A60" w:rsidRPr="008A51DE">
    <w:pPr>
      <w:pStyle w:val="Zaglavlje"/>
      <w:tabs>
        <w:tab w:pos="4536" w:val="clear"/>
      </w:tabs>
      <w:rPr>
        <w:rFonts w:cs="Arial" w:hAnsi="Arial" w:ascii="Arial"/>
        <w:sz w:val="20"/>
      </w:rPr>
    </w:pPr>
    <w:r>
      <w:tab/>
    </w:r>
    <w:proofErr w:type="spellStart"/>
    <w:r w:rsidRPr="008A51DE">
      <w:rPr>
        <w:rFonts w:cs="Arial" w:hAnsi="Arial" w:ascii="Arial"/>
        <w:sz w:val="20"/>
      </w:rPr>
      <w:t>Posl</w:t>
    </w:r>
    <w:proofErr w:type="spellEnd"/>
    <w:r w:rsidRPr="008A51DE">
      <w:rPr>
        <w:rFonts w:cs="Arial" w:hAnsi="Arial" w:ascii="Arial"/>
        <w:sz w:val="20"/>
      </w:rPr>
      <w:t>. br.: St-</w:t>
    </w:r>
    <w:r>
      <w:rPr>
        <w:rFonts w:cs="Arial" w:hAnsi="Arial" w:ascii="Arial"/>
        <w:sz w:val="20"/>
      </w:rPr>
      <w:t>2945/16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Style w:val="Reetkatablice"/>
      <w:tblW w:type="auto" w:w="0"/>
      <w:tblBorders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insideH w:space="0" w:sz="0" w:color="auto" w:val="none"/>
        <w:insideV w:space="0" w:sz="0" w:color="auto" w:val="none"/>
      </w:tblBorders>
      <w:tblLook w:val="04A0" w:noVBand="1" w:noHBand="0" w:lastColumn="0" w:firstColumn="1" w:lastRow="0" w:firstRow="1"/>
    </w:tblPr>
    <w:tblGrid>
      <w:gridCol w:w="4643"/>
      <w:gridCol w:w="4643"/>
    </w:tblGrid>
    <w:tr w:rsidTr="008A51DE" w:rsidR="00B77A60" w:rsidRPr="008A51DE">
      <w:tc>
        <w:tcPr>
          <w:tcW w:type="dxa" w:w="4643"/>
        </w:tcPr>
        <w:p w:rsidRDefault="00111E29" w:rsidR="00B77A60" w:rsidRPr="00C90771">
          <w:pPr>
            <w:pStyle w:val="Zaglavlje"/>
            <w:rPr>
              <w:color w:val="323E4F"/>
            </w:rPr>
          </w:pPr>
        </w:p>
      </w:tc>
      <w:tc>
        <w:tcPr>
          <w:tcW w:type="dxa" w:w="4643"/>
        </w:tcPr>
        <w:p w:rsidRDefault="00111E29" w:rsidP="008A51DE" w:rsidR="00B77A60" w:rsidRPr="00C90771">
          <w:pPr>
            <w:pStyle w:val="Zaglavlje"/>
            <w:jc w:val="right"/>
            <w:rPr>
              <w:color w:val="323E4F"/>
            </w:rPr>
          </w:pPr>
        </w:p>
      </w:tc>
    </w:tr>
  </w:tbl>
  <w:p w:rsidRDefault="00111E29" w:rsidR="00B77A60" w:rsidRPr="00C90771">
    <w:pPr>
      <w:pStyle w:val="Zaglavlje"/>
      <w:rPr>
        <w:color w:val="323E4F"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146543"/>
    <w:multiLevelType w:val="hybridMultilevel"/>
    <w:tmpl w:val="1690E8A6"/>
    <w:lvl w:tplc="7DEC6C08" w:ilvl="0">
      <w:start w:val="1"/>
      <w:numFmt w:val="bullet"/>
      <w:lvlText w:val="-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71"/>
    <w:rsid w:val="00111E29"/>
    <w:rsid w:val="0053344A"/>
    <w:rsid w:val="00747F34"/>
    <w:rsid w:val="007C059F"/>
    <w:rsid w:val="00826C2B"/>
    <w:rsid w:val="008C5084"/>
    <w:rsid w:val="00A10A72"/>
    <w:rsid w:val="00B20C03"/>
    <w:rsid w:val="00C90771"/>
    <w:rsid w:val="00D82D95"/>
    <w:rsid w:val="00F7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77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0771"/>
  </w:style>
  <w:style w:styleId="Podnoje" w:type="paragraph">
    <w:name w:val="footer"/>
    <w:basedOn w:val="Normal"/>
    <w:link w:val="PodnojeChar"/>
    <w:uiPriority w:val="99"/>
    <w:unhideWhenUsed/>
    <w:rsid w:val="00C9077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0771"/>
  </w:style>
  <w:style w:styleId="Reetkatablice" w:type="table">
    <w:name w:val="Table Grid"/>
    <w:basedOn w:val="Obinatablica"/>
    <w:uiPriority w:val="39"/>
    <w:rsid w:val="00C9077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next w:val="Bezproreda"/>
    <w:link w:val="BezproredaChar"/>
    <w:uiPriority w:val="1"/>
    <w:qFormat/>
    <w:rsid w:val="00C90771"/>
    <w:pPr>
      <w:spacing w:lineRule="auto" w:line="240" w:after="0"/>
    </w:pPr>
    <w:rPr>
      <w:rFonts w:eastAsia="Times New Roman"/>
      <w:lang w:eastAsia="hr-HR"/>
    </w:rPr>
  </w:style>
  <w:style w:customStyle="true" w:styleId="BezproredaChar" w:type="character">
    <w:name w:val="Bez proreda Char"/>
    <w:basedOn w:val="Zadanifontodlomka"/>
    <w:link w:val="Bezproreda1"/>
    <w:uiPriority w:val="1"/>
    <w:rsid w:val="00C9077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90771"/>
    <w:pPr>
      <w:spacing w:lineRule="auto" w:line="240" w:after="0"/>
    </w:pPr>
  </w:style>
  <w:style w:styleId="Sadraj1" w:type="paragraph">
    <w:name w:val="toc 1"/>
    <w:basedOn w:val="Normal"/>
    <w:next w:val="Normal"/>
    <w:autoRedefine/>
    <w:uiPriority w:val="39"/>
    <w:unhideWhenUsed/>
    <w:rsid w:val="008C5084"/>
    <w:pPr>
      <w:spacing w:after="100"/>
    </w:pPr>
  </w:style>
  <w:style w:styleId="Hiperveza" w:type="character">
    <w:name w:val="Hyperlink"/>
    <w:basedOn w:val="Zadanifontodlomka"/>
    <w:uiPriority w:val="99"/>
    <w:unhideWhenUsed/>
    <w:rsid w:val="008C5084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E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E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E29"/>
    <w:rPr>
      <w:rFonts w:cs="Times New Roman" w:eastAsia="Times New Roman" w:hAnsi="Times New Roman" w:ascii="Times New Roman"/>
      <w:b/>
      <w:color w:val="323E4F"/>
      <w:sz w:val="24"/>
      <w:szCs w:val="3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11E29"/>
    <w:rPr>
      <w:rFonts w:cs="Calibri" w:eastAsia="Times New Roman" w:hAnsi="Arial Narrow" w:ascii="Arial Narrow"/>
      <w:b/>
      <w:color w:val="323E4F"/>
      <w:sz w:val="36"/>
      <w:szCs w:val="3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11E29"/>
    <w:rPr>
      <w:rFonts w:cs="Calibri" w:eastAsia="Times New Roman" w:hAnsi="Arial Narrow" w:ascii="Arial Narrow"/>
      <w:b w:val="false"/>
      <w:color w:val="323E4F"/>
      <w:sz w:val="36"/>
      <w:szCs w:val="3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11E29"/>
    <w:rPr>
      <w:rFonts w:cs="Calibri" w:eastAsia="Times New Roman" w:hAnsi="Arial Narrow" w:ascii="Arial Narrow"/>
      <w:b w:val="false"/>
      <w:color w:val="323E4F"/>
      <w:sz w:val="36"/>
      <w:szCs w:val="3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77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0771"/>
  </w:style>
  <w:style w:styleId="Podnoje" w:type="paragraph">
    <w:name w:val="footer"/>
    <w:basedOn w:val="Normal"/>
    <w:link w:val="PodnojeChar"/>
    <w:uiPriority w:val="99"/>
    <w:unhideWhenUsed/>
    <w:rsid w:val="00C9077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0771"/>
  </w:style>
  <w:style w:styleId="Reetkatablice" w:type="table">
    <w:name w:val="Table Grid"/>
    <w:basedOn w:val="Obinatablica"/>
    <w:uiPriority w:val="39"/>
    <w:rsid w:val="00C9077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next w:val="Bezproreda"/>
    <w:link w:val="BezproredaChar"/>
    <w:uiPriority w:val="1"/>
    <w:qFormat/>
    <w:rsid w:val="00C90771"/>
    <w:pPr>
      <w:spacing w:after="0" w:line="240" w:lineRule="auto"/>
    </w:pPr>
    <w:rPr>
      <w:rFonts w:eastAsia="Times New Roman"/>
      <w:lang w:eastAsia="hr-HR"/>
    </w:rPr>
  </w:style>
  <w:style w:customStyle="1" w:styleId="BezproredaChar" w:type="character">
    <w:name w:val="Bez proreda Char"/>
    <w:basedOn w:val="Zadanifontodlomka"/>
    <w:link w:val="Bezproreda1"/>
    <w:uiPriority w:val="1"/>
    <w:rsid w:val="00C90771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90771"/>
    <w:pPr>
      <w:spacing w:after="0" w:line="240" w:lineRule="auto"/>
    </w:pPr>
  </w:style>
  <w:style w:styleId="Sadraj1" w:type="paragraph">
    <w:name w:val="toc 1"/>
    <w:basedOn w:val="Normal"/>
    <w:next w:val="Normal"/>
    <w:autoRedefine/>
    <w:uiPriority w:val="39"/>
    <w:unhideWhenUsed/>
    <w:rsid w:val="008C5084"/>
    <w:pPr>
      <w:spacing w:after="100"/>
    </w:pPr>
  </w:style>
  <w:style w:styleId="Hiperveza" w:type="character">
    <w:name w:val="Hyperlink"/>
    <w:basedOn w:val="Zadanifontodlomka"/>
    <w:uiPriority w:val="99"/>
    <w:unhideWhenUsed/>
    <w:rsid w:val="008C5084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1E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E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E29"/>
    <w:rPr>
      <w:rFonts w:ascii="Times New Roman" w:cs="Times New Roman" w:eastAsia="Times New Roman" w:hAnsi="Times New Roman"/>
      <w:b/>
      <w:color w:val="323E4F"/>
      <w:sz w:val="24"/>
      <w:szCs w:val="3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11E29"/>
    <w:rPr>
      <w:rFonts w:ascii="Arial Narrow" w:cs="Calibri" w:eastAsia="Times New Roman" w:hAnsi="Arial Narrow"/>
      <w:b/>
      <w:color w:val="323E4F"/>
      <w:sz w:val="36"/>
      <w:szCs w:val="3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11E29"/>
    <w:rPr>
      <w:rFonts w:ascii="Arial Narrow" w:cs="Calibri" w:eastAsia="Times New Roman" w:hAnsi="Arial Narrow"/>
      <w:b w:val="0"/>
      <w:color w:val="323E4F"/>
      <w:sz w:val="36"/>
      <w:szCs w:val="3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11E29"/>
    <w:rPr>
      <w:rFonts w:ascii="Arial Narrow" w:cs="Calibri" w:eastAsia="Times New Roman" w:hAnsi="Arial Narrow"/>
      <w:b w:val="0"/>
      <w:color w:val="323E4F"/>
      <w:sz w:val="36"/>
      <w:szCs w:val="3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759</properties:Words>
  <properties:Characters>4525</properties:Characters>
  <properties:Lines>134</properties:Lines>
  <properties:Paragraphs>68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2018-07-18T12:04:00Z</dcterms:created>
  <dc:creator>Željka Krolo</dc:creator>
  <dc:description/>
  <cp:keywords/>
  <cp:lastModifiedBy>Valentina Gabud</cp:lastModifiedBy>
  <dcterms:modified xmlns:xsi="http://www.w3.org/2001/XMLSchema-instance" xsi:type="dcterms:W3CDTF">2018-07-19T07:25:00Z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St-2945/2016-32 / Podnesak - Izvješće stečajnog upravitelja (180716 Izvješće Vitez grupa.docx)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2979405855</vt:lpwstr>
  </prop:property>
  <prop:property name="BrojStranica" pid="6" fmtid="{D5CDD505-2E9C-101B-9397-08002B2CF9AE}">
    <vt:i4>6</vt:i4>
  </prop:property>
</prop:Properties>
</file>