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77A0C" w:rsidR="004C0724" w:rsidRPr="001A4844">
        <w:trPr>
          <w:trHeight w:val="565"/>
        </w:trPr>
        <w:tc>
          <w:tcPr>
            <w:tcW w:type="dxa" w:w="2531"/>
          </w:tcPr>
          <w:p w:rsidRDefault="004C0724" w:rsidP="00F77A0C" w:rsidR="004C0724" w:rsidRPr="001A4844">
            <w:pPr>
              <w:jc w:val="cente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C0724" w:rsidP="00F77A0C" w:rsidR="004C0724" w:rsidRPr="001A4844">
            <w:pPr>
              <w:jc w:val="center"/>
            </w:pPr>
            <w:r w:rsidRPr="001A4844">
              <w:t>Republika Hrvatska</w:t>
            </w:r>
          </w:p>
          <w:p w:rsidRDefault="004C0724" w:rsidP="00F77A0C" w:rsidR="004C0724" w:rsidRPr="001A4844">
            <w:pPr>
              <w:jc w:val="center"/>
            </w:pPr>
            <w:r w:rsidRPr="001A4844">
              <w:t>Trgovački sud u Splitu</w:t>
            </w:r>
          </w:p>
          <w:p w:rsidRDefault="004C0724" w:rsidP="00F77A0C" w:rsidR="004C0724" w:rsidRPr="001A4844">
            <w:pPr>
              <w:jc w:val="center"/>
            </w:pPr>
            <w:r w:rsidRPr="001A4844">
              <w:t>Split, Sukoišanska 6</w:t>
            </w:r>
          </w:p>
        </w:tc>
      </w:tr>
    </w:tbl>
    <w:p w14:textId="0ba5ba7" w14:paraId="0ba5ba7" w:rsidRDefault="004C0724" w:rsidP="004C0724" w:rsidR="004C0724">
      <w:pPr>
        <w:jc w:val="right"/>
        <w15:collapsed w:val="false"/>
      </w:pPr>
      <w:r w:rsidRPr="001A4844">
        <w:t>Poslovni broj: 4. St-</w:t>
      </w:r>
      <w:r w:rsidR="00171E6B">
        <w:t>1260</w:t>
      </w:r>
      <w:r>
        <w:t>/2016-</w:t>
      </w:r>
      <w:r w:rsidR="00171E6B">
        <w:t>80</w:t>
      </w:r>
    </w:p>
    <w:p w:rsidRDefault="0060043A" w:rsidP="00720A56" w:rsidR="0060043A" w:rsidRPr="00181BE6">
      <w:pPr>
        <w:jc w:val="center"/>
      </w:pPr>
    </w:p>
    <w:p w:rsidRDefault="004C0724" w:rsidP="004C0724" w:rsidR="004C0724" w:rsidRPr="004C0724">
      <w:pPr>
        <w:jc w:val="center"/>
        <w:rPr>
          <w:spacing w:val="100"/>
        </w:rPr>
      </w:pPr>
      <w:r w:rsidRPr="004C0724">
        <w:rPr>
          <w:spacing w:val="100"/>
        </w:rPr>
        <w:t xml:space="preserve">REPUBLIKA HRVATSKA </w:t>
      </w:r>
    </w:p>
    <w:p w:rsidRDefault="004C0724" w:rsidP="00720A56" w:rsidR="004C0724">
      <w:pPr>
        <w:jc w:val="center"/>
      </w:pPr>
    </w:p>
    <w:p w:rsidRDefault="00720A56" w:rsidP="00720A56" w:rsidR="00720A56" w:rsidRPr="00181BE6">
      <w:pPr>
        <w:jc w:val="center"/>
      </w:pPr>
      <w:r w:rsidRPr="00181BE6">
        <w:t>Z A K L J U Č A K</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kao sucu pojedincu, u stečajnom postupku nad dužnikom </w:t>
      </w:r>
      <w:r w:rsidR="00171E6B" w:rsidRPr="009C525A">
        <w:t>MELCON d.o.o.</w:t>
      </w:r>
      <w:r w:rsidR="00171E6B">
        <w:t xml:space="preserve"> u stečaju</w:t>
      </w:r>
      <w:r w:rsidR="00171E6B" w:rsidRPr="009C525A">
        <w:t>, Don Frane Bulića 205, Solin, OIB: 79326486732</w:t>
      </w:r>
      <w:r w:rsidRPr="00181BE6">
        <w:t xml:space="preserve">, </w:t>
      </w:r>
      <w:r w:rsidR="0075735B">
        <w:t>11</w:t>
      </w:r>
      <w:r w:rsidR="004C0724">
        <w:t>. travnja 2018.</w:t>
      </w:r>
      <w:r w:rsidRPr="00181BE6">
        <w:t xml:space="preserve">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181BE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w:t>
      </w:r>
      <w:r w:rsidR="00171E6B">
        <w:t>1260</w:t>
      </w:r>
      <w:r w:rsidR="004C0724">
        <w:t>/2016</w:t>
      </w:r>
      <w:r w:rsidRPr="00181BE6">
        <w:t xml:space="preserve"> od </w:t>
      </w:r>
      <w:r w:rsidR="004C0724">
        <w:t>2. ožujka 2018</w:t>
      </w:r>
      <w:r>
        <w:t>.</w:t>
      </w:r>
    </w:p>
    <w:p w:rsidRDefault="00181BE6" w:rsidP="00181BE6" w:rsidR="00181BE6" w:rsidRPr="00181BE6"/>
    <w:p w:rsidRDefault="00181BE6" w:rsidP="00181BE6" w:rsidR="00181BE6" w:rsidRPr="00181BE6"/>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br. </w:t>
      </w:r>
      <w:r w:rsidRPr="00344575">
        <w:t>4</w:t>
      </w:r>
      <w:r>
        <w:t>.St-</w:t>
      </w:r>
      <w:r w:rsidR="00171E6B">
        <w:t>1260</w:t>
      </w:r>
      <w:r w:rsidR="004C0724">
        <w:t>/2016</w:t>
      </w:r>
      <w:r>
        <w:t xml:space="preserve"> od </w:t>
      </w:r>
      <w:r w:rsidR="00171E6B">
        <w:t>26. srpnja</w:t>
      </w:r>
      <w:r w:rsidR="00171E6B" w:rsidRPr="0038456C">
        <w:t xml:space="preserve"> 2016</w:t>
      </w:r>
      <w:r w:rsidRPr="003A4FAE">
        <w:t>. godine otvoren stečajni postupak na</w:t>
      </w:r>
      <w:r>
        <w:t>d</w:t>
      </w:r>
      <w:r w:rsidRPr="003A4FAE">
        <w:t xml:space="preserve"> stečajnim dužnikom</w:t>
      </w:r>
      <w:r>
        <w:t xml:space="preserve"> </w:t>
      </w:r>
      <w:r w:rsidR="00171E6B" w:rsidRPr="009C525A">
        <w:t>MELCON d.o.o.</w:t>
      </w:r>
      <w:r w:rsidR="00171E6B">
        <w:t xml:space="preserve"> u stečaju</w:t>
      </w:r>
      <w:r w:rsidR="00171E6B" w:rsidRPr="009C525A">
        <w:t>, Don Frane Bulića 205, Solin, OIB: 79326486732</w:t>
      </w:r>
      <w:r>
        <w:t xml:space="preserve">, dok je rješenjem pod gornjim poslovnim brojem od </w:t>
      </w:r>
      <w:r w:rsidR="00171E6B">
        <w:t>10. srpnja 2017</w:t>
      </w:r>
      <w:r>
        <w:t>. godine određena prodaja imovine u ovom stečajnom postupku</w:t>
      </w:r>
      <w:r w:rsidRPr="00181BE6">
        <w:t xml:space="preserve">, te </w:t>
      </w:r>
      <w:r w:rsidR="00CB1207">
        <w:t>su</w:t>
      </w:r>
      <w:r w:rsidRPr="00181BE6">
        <w:t xml:space="preserve"> na temelju navedenih odluka dostavljen</w:t>
      </w:r>
      <w:r w:rsidR="00CB1207">
        <w:t>i</w:t>
      </w:r>
      <w:r w:rsidRPr="00181BE6">
        <w:t xml:space="preserve"> Financijskoj agenciji zahtjev</w:t>
      </w:r>
      <w:r>
        <w:t>i</w:t>
      </w:r>
      <w:r w:rsidRPr="00181BE6">
        <w:t xml:space="preserve"> od </w:t>
      </w:r>
      <w:r w:rsidR="00697798">
        <w:t>2. ožujka 2018.</w:t>
      </w:r>
      <w:r w:rsidRPr="00181BE6">
        <w:t xml:space="preserve"> za prodaju imovine.</w:t>
      </w:r>
    </w:p>
    <w:p w:rsidRDefault="00181BE6" w:rsidP="00181BE6" w:rsidR="00181BE6" w:rsidRPr="00181BE6">
      <w:pPr>
        <w:jc w:val="both"/>
      </w:pPr>
    </w:p>
    <w:p w:rsidRDefault="00181BE6" w:rsidP="00181BE6" w:rsidR="00181BE6">
      <w:pPr>
        <w:jc w:val="both"/>
      </w:pPr>
      <w:r w:rsidRPr="00181BE6">
        <w:tab/>
      </w:r>
      <w:r>
        <w:t xml:space="preserve">Uvidom u internetske stranice Financijske agencije utvrđeno je da je </w:t>
      </w:r>
      <w:r w:rsidR="00697798">
        <w:t xml:space="preserve">pozivom klasa: </w:t>
      </w:r>
      <w:r w:rsidR="00171E6B">
        <w:t xml:space="preserve">O/110-10/17-01/617, ur.br.: 07-01-18-22 od 13. ožujka 2018. </w:t>
      </w:r>
      <w:r w:rsidR="00697798">
        <w:t xml:space="preserve">pozvan stečajni upravitelj na </w:t>
      </w:r>
      <w:r w:rsidRPr="00181BE6">
        <w:t>uplatu predujma naknade za</w:t>
      </w:r>
      <w:r w:rsidR="00CB1207">
        <w:t xml:space="preserve"> </w:t>
      </w:r>
      <w:r w:rsidR="00697798">
        <w:t xml:space="preserve">pokriće troškova provedbe prodaje elektroničkom javnom dražbom </w:t>
      </w:r>
      <w:r w:rsidRPr="00181BE6">
        <w:t xml:space="preserve">u ukupnom iznosu od </w:t>
      </w:r>
      <w:r w:rsidR="00171E6B">
        <w:t>4.400</w:t>
      </w:r>
      <w:r w:rsidRPr="00181BE6">
        <w:t>,00 kuna.</w:t>
      </w:r>
    </w:p>
    <w:p w:rsidRDefault="00181BE6" w:rsidP="00181BE6" w:rsidR="00181BE6" w:rsidRPr="00181BE6">
      <w:pPr>
        <w:jc w:val="both"/>
      </w:pPr>
    </w:p>
    <w:p w:rsidRDefault="00181BE6" w:rsidP="00181BE6" w:rsidR="00181BE6" w:rsidRPr="00181BE6">
      <w:pPr>
        <w:jc w:val="both"/>
      </w:pPr>
      <w:r w:rsidRPr="00181BE6">
        <w:tab/>
        <w:t>Prema čl</w:t>
      </w:r>
      <w:r w:rsidR="00D87F02">
        <w:t>anka</w:t>
      </w:r>
      <w:r w:rsidRPr="00181BE6">
        <w:t xml:space="preserve"> 247. Stečajnog zakona (</w:t>
      </w:r>
      <w:r w:rsidR="00D87F02">
        <w:t>"Narodne novine" broj</w:t>
      </w:r>
      <w:r w:rsidRPr="00181BE6">
        <w:t xml:space="preserve"> 71/15</w:t>
      </w:r>
      <w:r w:rsidR="00D87F02">
        <w:t xml:space="preserve"> i 104/17</w:t>
      </w:r>
      <w:r w:rsidRPr="00181BE6">
        <w:t xml:space="preserve">, dalje SZ) prodaju nekretnina stečajnog dužnika provodi </w:t>
      </w:r>
      <w:r w:rsidR="00CB1207">
        <w:t>F</w:t>
      </w:r>
      <w:r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t>"Narodne novine"</w:t>
      </w:r>
      <w:r w:rsidR="00D87F02">
        <w:t xml:space="preserve"> broj </w:t>
      </w:r>
      <w:r w:rsidRPr="00181BE6">
        <w:t>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w:t>
      </w:r>
      <w:r w:rsidRPr="00181BE6">
        <w:lastRenderedPageBreak/>
        <w:t>se radi o zakonskoj obvezi unovčenja nekretnine (stečajne mase), a ne o slobodnom 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Zbog navedenog, na temelju spomenutog propisa i čl</w:t>
      </w:r>
      <w:r w:rsidR="00D87F02">
        <w:t>anka</w:t>
      </w:r>
      <w:r w:rsidRPr="00181BE6">
        <w:t xml:space="preserve"> 247., u svezi s čl</w:t>
      </w:r>
      <w:r w:rsidR="00D87F02">
        <w:t>ankom</w:t>
      </w:r>
      <w:r w:rsidRPr="00181BE6">
        <w:t xml:space="preserve"> 18. </w:t>
      </w:r>
      <w:r w:rsidR="00D87F02">
        <w:t>SZ</w:t>
      </w:r>
      <w:r w:rsidRPr="00181BE6">
        <w:t>,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004C0724">
        <w:tab/>
      </w:r>
      <w:r w:rsidRPr="00181BE6">
        <w:t xml:space="preserve">U </w:t>
      </w:r>
      <w:r>
        <w:t xml:space="preserve">Splitu, </w:t>
      </w:r>
      <w:r w:rsidR="0075735B">
        <w:t>11</w:t>
      </w:r>
      <w:r w:rsidR="004C0724">
        <w:t xml:space="preserve">. travnja 2018. </w:t>
      </w:r>
      <w:r>
        <w:t xml:space="preserve"> </w:t>
      </w:r>
    </w:p>
    <w:p w:rsidRDefault="00181BE6" w:rsidP="00181BE6" w:rsidR="00181BE6"/>
    <w:p w:rsidRDefault="00181BE6" w:rsidP="00181BE6" w:rsidR="00181BE6"/>
    <w:p w:rsidRDefault="004C0724" w:rsidP="00181BE6" w:rsidR="00181BE6">
      <w:pPr>
        <w:ind w:firstLine="708" w:left="6372"/>
        <w:jc w:val="center"/>
      </w:pPr>
      <w:r>
        <w:t>Sudac</w:t>
      </w:r>
    </w:p>
    <w:p w:rsidRDefault="00181BE6" w:rsidP="00181BE6" w:rsidR="00181BE6">
      <w:pPr>
        <w:jc w:val="right"/>
      </w:pPr>
    </w:p>
    <w:p w:rsidRDefault="00181BE6" w:rsidP="004C0724" w:rsidR="00181BE6"/>
    <w:p w:rsidRDefault="00181BE6" w:rsidP="00181BE6" w:rsidR="001D549E">
      <w:pPr>
        <w:jc w:val="right"/>
      </w:pPr>
      <w:r>
        <w:t>Katarina Mikulić</w:t>
      </w:r>
      <w:r w:rsidR="001D549E">
        <w:t>,v.r.</w:t>
      </w:r>
    </w:p>
    <w:p w:rsidRDefault="001D549E" w:rsidP="00181BE6" w:rsidR="001D549E">
      <w:pPr>
        <w:jc w:val="right"/>
      </w:pPr>
      <w:r>
        <w:t>za točnost otpravka-ovlašteni službenik</w:t>
      </w:r>
    </w:p>
    <w:p w:rsidRDefault="001D549E" w:rsidP="00181BE6" w:rsidR="00181BE6" w:rsidRPr="00181BE6">
      <w:pPr>
        <w:jc w:val="right"/>
      </w:pPr>
      <w:r>
        <w:t xml:space="preserve">Ivana Hajder </w:t>
      </w:r>
      <w:r w:rsidR="00181BE6">
        <w:t xml:space="preserve"> </w:t>
      </w:r>
    </w:p>
    <w:p w:rsidRDefault="00181BE6" w:rsidP="00181BE6" w:rsidR="00181BE6" w:rsidRPr="00181BE6"/>
    <w:p w:rsidRDefault="00171E6B" w:rsidP="00181BE6" w:rsidR="00181BE6" w:rsidRPr="00171E6B">
      <w:r>
        <w:tab/>
      </w:r>
      <w:r>
        <w:tab/>
      </w:r>
      <w:r>
        <w:tab/>
      </w:r>
      <w:r>
        <w:tab/>
      </w:r>
    </w:p>
    <w:p w:rsidRDefault="004C0724" w:rsidP="00181BE6" w:rsidR="00181BE6" w:rsidRPr="00181BE6">
      <w:r w:rsidRPr="00181BE6">
        <w:t>Pouka o pravnom lijeku</w:t>
      </w:r>
      <w:r w:rsidR="00181BE6">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720A56" w:rsidP="00720A56" w:rsidR="00720A56" w:rsidRPr="00181BE6">
      <w:pPr>
        <w:jc w:val="both"/>
        <w:rPr>
          <w:bCs/>
        </w:rPr>
      </w:pPr>
    </w:p>
    <w:p w:rsidRDefault="00720A56" w:rsidP="00720A56" w:rsidR="00720A56" w:rsidRPr="00181BE6">
      <w:pPr>
        <w:jc w:val="both"/>
        <w:rPr>
          <w:bCs/>
        </w:rPr>
      </w:pPr>
    </w:p>
    <w:p w:rsidRDefault="00720A56" w:rsidP="00720A56" w:rsidR="00720A56" w:rsidRPr="00181BE6">
      <w:pPr>
        <w:jc w:val="both"/>
        <w:rPr>
          <w:bCs/>
        </w:rPr>
      </w:pPr>
    </w:p>
    <w:p w:rsidRDefault="007020F6" w:rsidR="007020F6" w:rsidRPr="00181BE6"/>
    <w:sectPr w:rsidSect="00181BE6"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R="00181BE6">
    <w:pPr>
      <w:pStyle w:val="Podnoje"/>
      <w:jc w:val="center"/>
    </w:pPr>
  </w:p>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4163917"/>
      <w:docPartObj>
        <w:docPartGallery w:val="Page Numbers (Top of Page)"/>
        <w:docPartUnique/>
      </w:docPartObj>
    </w:sdtPr>
    <w:sdtEndPr/>
    <w:sdtContent>
      <w:p w:rsidRDefault="00D87F02" w:rsidP="00D87F02" w:rsidR="00D87F02">
        <w:pPr>
          <w:jc w:val="right"/>
        </w:pPr>
        <w:r>
          <w:fldChar w:fldCharType="begin"/>
        </w:r>
        <w:r>
          <w:instrText>PAGE   \* MERGEFORMAT</w:instrText>
        </w:r>
        <w:r>
          <w:fldChar w:fldCharType="separate"/>
        </w:r>
        <w:r w:rsidR="001D549E">
          <w:rPr>
            <w:noProof/>
          </w:rPr>
          <w:t>2</w:t>
        </w:r>
        <w:r>
          <w:fldChar w:fldCharType="end"/>
        </w:r>
        <w:r w:rsidRPr="00D87F02">
          <w:t xml:space="preserve"> </w:t>
        </w:r>
        <w:r>
          <w:tab/>
        </w:r>
        <w:r>
          <w:tab/>
        </w:r>
        <w:r w:rsidRPr="001A4844">
          <w:t>Poslovni broj: 4. St-</w:t>
        </w:r>
        <w:r w:rsidR="00171E6B">
          <w:t>1260</w:t>
        </w:r>
        <w:r>
          <w:t>/2016-</w:t>
        </w:r>
        <w:r w:rsidR="00171E6B">
          <w:t>80</w:t>
        </w:r>
      </w:p>
      <w:p w:rsidRDefault="001D549E" w:rsidR="00D87F02">
        <w:pPr>
          <w:pStyle w:val="Zaglavlje"/>
          <w:jc w:val="center"/>
        </w:pPr>
      </w:p>
    </w:sdtContent>
  </w:sdt>
  <w:p w:rsidRDefault="00D87F02" w:rsidR="00D87F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P="00181BE6" w:rsidR="00181B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71E6B"/>
    <w:rsid w:val="00181BE6"/>
    <w:rsid w:val="001D549E"/>
    <w:rsid w:val="001E02E9"/>
    <w:rsid w:val="00207CFF"/>
    <w:rsid w:val="00237B00"/>
    <w:rsid w:val="0025470D"/>
    <w:rsid w:val="0028267C"/>
    <w:rsid w:val="002848F3"/>
    <w:rsid w:val="002951D4"/>
    <w:rsid w:val="003B602D"/>
    <w:rsid w:val="003C629B"/>
    <w:rsid w:val="00413F6F"/>
    <w:rsid w:val="00483642"/>
    <w:rsid w:val="004C0724"/>
    <w:rsid w:val="004C4EF2"/>
    <w:rsid w:val="004E26ED"/>
    <w:rsid w:val="005002C8"/>
    <w:rsid w:val="0060043A"/>
    <w:rsid w:val="00697798"/>
    <w:rsid w:val="007020F6"/>
    <w:rsid w:val="00720A56"/>
    <w:rsid w:val="00727DD6"/>
    <w:rsid w:val="0075735B"/>
    <w:rsid w:val="0088022B"/>
    <w:rsid w:val="009A073E"/>
    <w:rsid w:val="009A162C"/>
    <w:rsid w:val="00A20C34"/>
    <w:rsid w:val="00A44F3E"/>
    <w:rsid w:val="00A518F9"/>
    <w:rsid w:val="00B347E2"/>
    <w:rsid w:val="00B829F0"/>
    <w:rsid w:val="00B938F3"/>
    <w:rsid w:val="00BA6A27"/>
    <w:rsid w:val="00C24212"/>
    <w:rsid w:val="00C56F5B"/>
    <w:rsid w:val="00C62C1E"/>
    <w:rsid w:val="00C974A3"/>
    <w:rsid w:val="00CB1207"/>
    <w:rsid w:val="00CC3460"/>
    <w:rsid w:val="00CC46EA"/>
    <w:rsid w:val="00D66AEA"/>
    <w:rsid w:val="00D87F02"/>
    <w:rsid w:val="00DF360F"/>
    <w:rsid w:val="00E0576B"/>
    <w:rsid w:val="00E128AB"/>
    <w:rsid w:val="00EC0D7F"/>
    <w:rsid w:val="00EE399F"/>
    <w:rsid w:val="00EE5391"/>
    <w:rsid w:val="00F04189"/>
    <w:rsid w:val="00F40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Reetkatablice" w:type="table">
    <w:name w:val="Table Grid"/>
    <w:basedOn w:val="Obinatablica"/>
    <w:uiPriority w:val="59"/>
    <w:rsid w:val="004C072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D549E"/>
    <w:rPr>
      <w:color w:val="808080"/>
      <w:bdr w:space="0" w:sz="0" w:color="auto" w:val="none"/>
      <w:shd w:fill="auto" w:color="auto" w:val="clear"/>
    </w:rPr>
  </w:style>
  <w:style w:customStyle="true" w:styleId="eSPISCCParagraphDefaultFont" w:type="character">
    <w:name w:val="eSPIS_CC_Paragraph Default Font"/>
    <w:basedOn w:val="Zadanifontodlomka"/>
    <w:rsid w:val="001D54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49E"/>
    <w:rPr>
      <w:bdr w:space="0" w:sz="0" w:color="auto" w:val="none"/>
      <w:shd w:fill="FFFFCC" w:color="auto" w:val="clear"/>
      <w:lang w:val="hr-HR"/>
    </w:rPr>
  </w:style>
  <w:style w:customStyle="true" w:styleId="PozadinaSvijetloCrvena" w:type="character">
    <w:name w:val="Pozadina_SvijetloCrvena"/>
    <w:basedOn w:val="eSPISCCParagraphDefaultFont"/>
    <w:rsid w:val="001D54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4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Reetkatablice" w:type="table">
    <w:name w:val="Table Grid"/>
    <w:basedOn w:val="Obinatablica"/>
    <w:uiPriority w:val="59"/>
    <w:rsid w:val="004C072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D549E"/>
    <w:rPr>
      <w:color w:val="808080"/>
      <w:bdr w:color="auto" w:space="0" w:sz="0" w:val="none"/>
      <w:shd w:color="auto" w:fill="auto" w:val="clear"/>
    </w:rPr>
  </w:style>
  <w:style w:customStyle="1" w:styleId="eSPISCCParagraphDefaultFont" w:type="character">
    <w:name w:val="eSPIS_CC_Paragraph Default Font"/>
    <w:basedOn w:val="Zadanifontodlomka"/>
    <w:rsid w:val="001D54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49E"/>
    <w:rPr>
      <w:bdr w:color="auto" w:space="0" w:sz="0" w:val="none"/>
      <w:shd w:color="auto" w:fill="FFFFCC" w:val="clear"/>
      <w:lang w:val="hr-HR"/>
    </w:rPr>
  </w:style>
  <w:style w:customStyle="1" w:styleId="PozadinaSvijetloCrvena" w:type="character">
    <w:name w:val="Pozadina_SvijetloCrvena"/>
    <w:basedOn w:val="eSPISCCParagraphDefaultFont"/>
    <w:rsid w:val="001D54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4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9DEAD-C079-4E81-9CA3-D510C2F538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423</properties:Words>
  <properties:Characters>2503</properties:Characters>
  <properties:Lines>71</properties:Lines>
  <properties:Paragraphs>22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2018-04-11T10:23:00Z</cp:lastPrinted>
  <dcterms:modified xmlns:xsi="http://www.w3.org/2001/XMLSchema-instance" xsi:type="dcterms:W3CDTF">2018-04-11T10:23:00Z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FINI (za prodaju).docx)</vt:lpwstr>
  </prop:property>
  <prop:property name="CC_coloring" pid="4" fmtid="{D5CDD505-2E9C-101B-9397-08002B2CF9AE}">
    <vt:bool>false</vt:bool>
  </prop:property>
  <prop:property name="BrojStranica" pid="5" fmtid="{D5CDD505-2E9C-101B-9397-08002B2CF9AE}">
    <vt:i4>2</vt:i4>
  </prop:property>
</prop:Properties>
</file>