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fe5e4" w14:paraId="15fe5e4" w:rsidRDefault="00AE649C" w:rsidP="00A602CB" w:rsidR="00AE649C" w:rsidRPr="00B76F3C">
      <w:pPr>
        <w:pStyle w:val="Naslov3"/>
        <w:numPr>
          <w:ilvl w:val="0"/>
          <w:numId w:val="0"/>
        </w:numPr>
        <w:spacing w:after="0"/>
        <w:ind w:left="720"/>
        <w15:collapsed w:val="false"/>
      </w:pPr>
      <w:bookmarkStart w:name="_GoBack" w:id="0"/>
      <w:bookmarkEnd w:id="0"/>
    </w:p>
    <w:p w:rsidRDefault="00A602CB" w:rsidP="00A602CB"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602CB" w:rsidP="00A602CB" w:rsidR="00A602CB" w:rsidRPr="00A602CB">
      <w:pPr>
        <w:pStyle w:val="SudSjedite"/>
      </w:pPr>
      <w:r>
        <w:t xml:space="preserve">                                                                                               Poslovni broj: 4 St-285/14-29</w:t>
      </w:r>
    </w:p>
    <w:p w:rsidRDefault="00A602CB" w:rsidP="00A602CB" w:rsidR="00A602CB">
      <w:pPr>
        <w:spacing w:after="0"/>
        <w:rPr>
          <w:rFonts w:cs="Times New Roman"/>
          <w:b/>
        </w:rPr>
      </w:pPr>
      <w:r>
        <w:rPr>
          <w:rFonts w:cs="Times New Roman"/>
          <w:b/>
        </w:rPr>
        <w:t xml:space="preserve">       REPUBLIKA HRVATSKA</w:t>
      </w:r>
    </w:p>
    <w:p w:rsidRDefault="00A602CB" w:rsidP="00A602CB" w:rsidR="00A602CB">
      <w:pPr>
        <w:spacing w:after="0"/>
        <w:rPr>
          <w:rFonts w:cs="Times New Roman"/>
          <w:b/>
        </w:rPr>
      </w:pPr>
      <w:r>
        <w:rPr>
          <w:rFonts w:cs="Times New Roman"/>
        </w:rPr>
        <w:t>TRGOVAČKI SUD U VARAŽDINU</w:t>
      </w:r>
    </w:p>
    <w:p w:rsidRDefault="00A602CB" w:rsidP="00A602CB" w:rsidR="00A602CB">
      <w:pPr>
        <w:spacing w:after="0"/>
        <w:rPr>
          <w:rFonts w:cs="Times New Roman"/>
        </w:rPr>
      </w:pPr>
      <w:r>
        <w:rPr>
          <w:rFonts w:cs="Times New Roman"/>
        </w:rPr>
        <w:t xml:space="preserve">                 Braće Radića 2</w:t>
      </w:r>
    </w:p>
    <w:p w:rsidRDefault="00A602CB" w:rsidP="00A602CB" w:rsidR="00A602CB">
      <w:pPr>
        <w:spacing w:after="0"/>
        <w:jc w:val="both"/>
        <w:rPr>
          <w:rFonts w:cs="Times New Roman"/>
        </w:rPr>
      </w:pPr>
    </w:p>
    <w:p w:rsidRDefault="00A602CB" w:rsidP="00A602CB" w:rsidR="00A602CB" w:rsidRPr="00A602CB">
      <w:pPr>
        <w:spacing w:after="0"/>
        <w:jc w:val="both"/>
        <w:rPr>
          <w:rFonts w:cs="Times New Roman"/>
        </w:rPr>
      </w:pPr>
    </w:p>
    <w:p w:rsidRDefault="00A602CB" w:rsidP="00A602CB" w:rsidR="00A602CB" w:rsidRPr="00A602CB">
      <w:pPr>
        <w:spacing w:after="0"/>
        <w:jc w:val="both"/>
        <w:rPr>
          <w:rFonts w:cs="Times New Roman"/>
        </w:rPr>
      </w:pPr>
    </w:p>
    <w:p w:rsidRDefault="00A602CB" w:rsidP="00A602CB" w:rsidR="00A602CB" w:rsidRPr="00A602CB">
      <w:pPr>
        <w:spacing w:after="0"/>
        <w:jc w:val="center"/>
        <w:rPr>
          <w:rFonts w:cs="Times New Roman"/>
        </w:rPr>
      </w:pPr>
      <w:r w:rsidRPr="00A602CB">
        <w:rPr>
          <w:rFonts w:cs="Times New Roman"/>
        </w:rPr>
        <w:t>U    I M E    R E P U B L I K E    H R V A T S K E</w:t>
      </w:r>
    </w:p>
    <w:p w:rsidRDefault="00A602CB" w:rsidP="00A602CB" w:rsidR="00A602CB" w:rsidRPr="00A602CB">
      <w:pPr>
        <w:pStyle w:val="Naslov2"/>
        <w:numPr>
          <w:ilvl w:val="0"/>
          <w:numId w:val="0"/>
        </w:numPr>
        <w:spacing w:after="0"/>
        <w:rPr>
          <w:rFonts w:cs="Times New Roman"/>
          <w:b w:val="false"/>
          <w:sz w:val="24"/>
          <w:szCs w:val="24"/>
        </w:rPr>
      </w:pPr>
      <w:r w:rsidRPr="00A602CB">
        <w:rPr>
          <w:b w:val="false"/>
          <w:sz w:val="24"/>
          <w:szCs w:val="24"/>
        </w:rPr>
        <w:t>R J E Š E NJ E</w:t>
      </w:r>
    </w:p>
    <w:p w:rsidRDefault="00A602CB" w:rsidP="00A602CB" w:rsidR="00A602CB">
      <w:pPr>
        <w:spacing w:after="0"/>
        <w:rPr>
          <w:szCs w:val="22"/>
          <w:lang w:eastAsia="hr-HR"/>
        </w:rPr>
      </w:pPr>
    </w:p>
    <w:p w:rsidRDefault="00A602CB" w:rsidP="00A602CB" w:rsidR="00A602CB">
      <w:pPr>
        <w:spacing w:after="0"/>
        <w:jc w:val="both"/>
        <w:rPr>
          <w:rFonts w:cs="Times New Roman"/>
        </w:rPr>
      </w:pPr>
    </w:p>
    <w:p w:rsidRDefault="00A602CB" w:rsidP="00A602CB" w:rsidR="00A602CB">
      <w:pPr>
        <w:spacing w:after="0"/>
        <w:ind w:firstLine="708"/>
        <w:jc w:val="both"/>
        <w:rPr>
          <w:rFonts w:cs="Times New Roman"/>
        </w:rPr>
      </w:pPr>
      <w:r>
        <w:t xml:space="preserve">Trgovački sud u Varaždinu po sucu toga suda Iris Hatvalić </w:t>
      </w:r>
      <w:proofErr w:type="spellStart"/>
      <w:r>
        <w:t>Nemec</w:t>
      </w:r>
      <w:proofErr w:type="spellEnd"/>
      <w:r>
        <w:t xml:space="preserve">, kao stečajnom sucu, u stečajnom postupku nad </w:t>
      </w:r>
      <w:r>
        <w:rPr>
          <w:rFonts w:cs="Times New Roman"/>
        </w:rPr>
        <w:t xml:space="preserve">dužnikom PROTERM d.o.o. u stečaju, za građevinarstvo, trgovinu i usluge iz Koprivnice, Starogradska 10, OIB: 20400174005, zastupanog po stečajnoj upraviteljici Slavici </w:t>
      </w:r>
      <w:proofErr w:type="spellStart"/>
      <w:r>
        <w:rPr>
          <w:rFonts w:cs="Times New Roman"/>
        </w:rPr>
        <w:t>Orehovec</w:t>
      </w:r>
      <w:proofErr w:type="spellEnd"/>
      <w:r>
        <w:rPr>
          <w:rFonts w:cs="Times New Roman"/>
        </w:rPr>
        <w:t>, dana 14. prosinca 2015.</w:t>
      </w:r>
    </w:p>
    <w:p w:rsidRDefault="00A602CB" w:rsidP="00A602CB" w:rsidR="00A602CB">
      <w:pPr>
        <w:spacing w:after="0"/>
        <w:jc w:val="both"/>
        <w:rPr>
          <w:rFonts w:cs="Times New Roman"/>
        </w:rPr>
      </w:pPr>
    </w:p>
    <w:p w:rsidRDefault="00A602CB" w:rsidP="00A602CB" w:rsidR="00A602CB">
      <w:pPr>
        <w:spacing w:after="0"/>
        <w:jc w:val="center"/>
        <w:rPr>
          <w:rFonts w:cs="Times New Roman"/>
        </w:rPr>
      </w:pPr>
      <w:r>
        <w:rPr>
          <w:rFonts w:cs="Times New Roman"/>
        </w:rPr>
        <w:t>r i j e š i o   j e</w:t>
      </w:r>
    </w:p>
    <w:p w:rsidRDefault="00A602CB" w:rsidP="00A602CB" w:rsidR="00A602CB">
      <w:pPr>
        <w:spacing w:after="0"/>
        <w:jc w:val="center"/>
        <w:rPr>
          <w:rFonts w:cs="Times New Roman"/>
        </w:rPr>
      </w:pPr>
    </w:p>
    <w:p w:rsidRDefault="00A602CB" w:rsidP="00A602CB" w:rsidR="00A602CB">
      <w:pPr>
        <w:spacing w:after="0"/>
        <w:ind w:firstLine="720"/>
        <w:jc w:val="both"/>
        <w:rPr>
          <w:rFonts w:cs="Times New Roman"/>
        </w:rPr>
      </w:pPr>
      <w:r>
        <w:rPr>
          <w:rFonts w:cs="Times New Roman"/>
        </w:rPr>
        <w:t>1. Obustavlja se i zaključuje stečajni postupak nad stečajnim dužnikom PROTERM d.o.o. u stečaju, za građevinarstvo, trgovinu i usluge iz Koprivnice, Starogradska 10, OIB: 20400174005.</w:t>
      </w:r>
    </w:p>
    <w:p w:rsidRDefault="00A602CB" w:rsidP="00A602CB" w:rsidR="00A602CB">
      <w:pPr>
        <w:spacing w:after="0"/>
        <w:ind w:firstLine="720"/>
        <w:jc w:val="both"/>
        <w:rPr>
          <w:rFonts w:cs="Times New Roman"/>
        </w:rPr>
      </w:pPr>
      <w:r>
        <w:rPr>
          <w:rFonts w:cs="Times New Roman"/>
        </w:rPr>
        <w:t>2. Ovo rješenje će se objaviti u na mrežnoj stranici e-oglasna ploča suda</w:t>
      </w:r>
      <w:r>
        <w:rPr>
          <w:rFonts w:cs="Times New Roman"/>
          <w:color w:val="FF0000"/>
        </w:rPr>
        <w:t xml:space="preserve"> </w:t>
      </w:r>
      <w:r>
        <w:rPr>
          <w:rFonts w:cs="Times New Roman"/>
        </w:rPr>
        <w:t>i dostaviti sudskom registru radi brisanja dužnika iz sudskog registra po pravomoćnosti ovoga rješenja.</w:t>
      </w:r>
    </w:p>
    <w:p w:rsidRDefault="00A602CB" w:rsidP="00A602CB" w:rsidR="00A602CB">
      <w:pPr>
        <w:spacing w:after="0"/>
        <w:jc w:val="center"/>
        <w:rPr>
          <w:rFonts w:cs="Times New Roman"/>
        </w:rPr>
      </w:pPr>
      <w:r>
        <w:rPr>
          <w:rFonts w:cs="Times New Roman"/>
        </w:rPr>
        <w:t>Obrazloženje</w:t>
      </w:r>
    </w:p>
    <w:p w:rsidRDefault="00A602CB" w:rsidP="00A602CB" w:rsidR="00A602CB">
      <w:pPr>
        <w:spacing w:after="0"/>
        <w:ind w:firstLine="720"/>
        <w:jc w:val="both"/>
        <w:rPr>
          <w:rFonts w:cs="Times New Roman"/>
        </w:rPr>
      </w:pPr>
      <w:r>
        <w:rPr>
          <w:rFonts w:cs="Times New Roman"/>
        </w:rPr>
        <w:t>Rješenjem ovoga suda od 27. ožujka 2015. otvoren je stečajni postupak nad dužnikom PROTERM d.o.o. u stečaju, za građevinarstvo, trgovinu i usluge iz Koprivnice, Starogradska 10, OIB: 20400174005.</w:t>
      </w:r>
    </w:p>
    <w:p w:rsidRDefault="00A602CB" w:rsidP="00A602CB" w:rsidR="00A602CB">
      <w:pPr>
        <w:widowControl w:val="false"/>
        <w:suppressAutoHyphens/>
        <w:autoSpaceDN w:val="false"/>
        <w:spacing w:after="0"/>
        <w:ind w:firstLine="720"/>
        <w:jc w:val="both"/>
        <w:textAlignment w:val="baseline"/>
        <w:rPr>
          <w:rFonts w:cs="Times New Roman"/>
        </w:rPr>
      </w:pPr>
      <w:r>
        <w:rPr>
          <w:rFonts w:cs="Times New Roman"/>
        </w:rPr>
        <w:t xml:space="preserve">Stečajna upraviteljica je 21. kolovoza 2015. podnijela stečajnom sucu Izvješće o tijeku stečajnog postupka s prijedlogom obustave i zaključenja stečajnog postupka. U izvješću navodi da su dužnikovu imovinu činila samo nenaplaćena potraživanja od kupaca u ukupnom iznosu od 328.057,75 kn od čega se potraživanje od 320.449,12 kn odnosi na dužnika </w:t>
      </w:r>
      <w:proofErr w:type="spellStart"/>
      <w:r>
        <w:rPr>
          <w:rFonts w:cs="Times New Roman"/>
        </w:rPr>
        <w:t>Gratit</w:t>
      </w:r>
      <w:proofErr w:type="spellEnd"/>
      <w:r>
        <w:rPr>
          <w:rFonts w:cs="Times New Roman"/>
        </w:rPr>
        <w:t xml:space="preserve"> d.o.o. po osnovu sklopljene </w:t>
      </w:r>
      <w:proofErr w:type="spellStart"/>
      <w:r>
        <w:rPr>
          <w:rFonts w:cs="Times New Roman"/>
        </w:rPr>
        <w:t>predstečajne</w:t>
      </w:r>
      <w:proofErr w:type="spellEnd"/>
      <w:r>
        <w:rPr>
          <w:rFonts w:cs="Times New Roman"/>
        </w:rPr>
        <w:t xml:space="preserve"> nagodbe broj </w:t>
      </w:r>
      <w:proofErr w:type="spellStart"/>
      <w:r>
        <w:rPr>
          <w:rFonts w:cs="Times New Roman"/>
        </w:rPr>
        <w:t>Stpn</w:t>
      </w:r>
      <w:proofErr w:type="spellEnd"/>
      <w:r>
        <w:rPr>
          <w:rFonts w:cs="Times New Roman"/>
        </w:rPr>
        <w:t xml:space="preserve">-106/13 od 11. studenog 2013., dok se potraživanje od 7.608,63 kn odnosi na ostala potraživanja od kupaca. Od navedenog iznosa, nakon poslanih opomena naplaćen je iznos od 4.391,62 kn. </w:t>
      </w:r>
      <w:proofErr w:type="spellStart"/>
      <w:r>
        <w:rPr>
          <w:rFonts w:cs="Times New Roman"/>
        </w:rPr>
        <w:t>Gratit</w:t>
      </w:r>
      <w:proofErr w:type="spellEnd"/>
      <w:r>
        <w:rPr>
          <w:rFonts w:cs="Times New Roman"/>
        </w:rPr>
        <w:t xml:space="preserve"> d.o.o., kao najveći dužnik, potpuno se oglušio na ponovljene pisane opomene. </w:t>
      </w:r>
      <w:proofErr w:type="spellStart"/>
      <w:r>
        <w:rPr>
          <w:rFonts w:cs="Times New Roman"/>
        </w:rPr>
        <w:t>Gratit</w:t>
      </w:r>
      <w:proofErr w:type="spellEnd"/>
      <w:r>
        <w:rPr>
          <w:rFonts w:cs="Times New Roman"/>
        </w:rPr>
        <w:t xml:space="preserve"> d.o.o. nema imovine iz čije bi se vrijednosti podmirilo potraživanje stečajnog dužnika, a račun mu je u blokadi gotovo 20 mjeseci. Utvrđene tražbine II višeg isplatnog reda iznose 602.277,95 kn dok je tijekom stečajnog postupka naplaćen ukupan iznos od 4.391,62 kn. Kako iz navedenog proizlazi da dužnik nema imovine ni za pokriće troškova stečajnog postupka ispunjene su pretpostavke da se stečajni postupak obustavi i zaključi, te predlaže obustavu i zaključenje stečajnog postupka sukladno čl. 203. Stečajnog zakona.</w:t>
      </w:r>
    </w:p>
    <w:p w:rsidRDefault="00A602CB" w:rsidP="00A602CB" w:rsidR="00A602CB">
      <w:pPr>
        <w:widowControl w:val="false"/>
        <w:suppressAutoHyphens/>
        <w:autoSpaceDN w:val="false"/>
        <w:spacing w:after="0"/>
        <w:ind w:firstLine="720"/>
        <w:jc w:val="both"/>
        <w:textAlignment w:val="baseline"/>
        <w:rPr>
          <w:rFonts w:cs="Times New Roman"/>
        </w:rPr>
      </w:pPr>
      <w:r>
        <w:rPr>
          <w:rFonts w:cs="Times New Roman"/>
        </w:rPr>
        <w:t xml:space="preserve">Čl. 203. Stečajnog zakona (''Narodne novine'' broj 44/96, 29/99, 129/00, 123/03, 82/06, 116/10, 25/12, 133/12, dalje SZ) propisano je da će stečajni sudac će obustaviti i zaključiti stečajni postupak ako se nakon otvaranja stečajnog postupka pokaže da stečajna masa nije dostatna ni za pokriće troškova postupka, s tim da će, primjenom odredbe čl. 203. st. 2.  SZ-a, prije donošenja toga rješenja pribaviti mišljenje vjerovnika stečajne mase, </w:t>
      </w:r>
      <w:r>
        <w:rPr>
          <w:rFonts w:cs="Times New Roman"/>
        </w:rPr>
        <w:lastRenderedPageBreak/>
        <w:t>stečajnog upravitelja i skupštine vjerovnika o obustavi i zaključenju stečajnog postupka.</w:t>
      </w:r>
    </w:p>
    <w:p w:rsidRDefault="00A602CB" w:rsidP="00A602CB" w:rsidR="00A602CB">
      <w:pPr>
        <w:widowControl w:val="false"/>
        <w:suppressAutoHyphens/>
        <w:autoSpaceDN w:val="false"/>
        <w:spacing w:after="0"/>
        <w:ind w:firstLine="720"/>
        <w:jc w:val="both"/>
        <w:textAlignment w:val="baseline"/>
        <w:rPr>
          <w:rFonts w:cs="Times New Roman"/>
        </w:rPr>
      </w:pPr>
      <w:r>
        <w:rPr>
          <w:rFonts w:cs="Times New Roman"/>
        </w:rPr>
        <w:t>U Završnom izviješću o gospodarskom stanju stečajnog dužnika stečajni upravitelj u bitnome je ponovio sve navedeno u Izvješću predanom sudu 21. kolovoza 2015. te je predložio obustavu i zaključenje ovog stečajnog postupka.</w:t>
      </w:r>
    </w:p>
    <w:p w:rsidRDefault="00A602CB" w:rsidP="00A602CB" w:rsidR="00A602CB">
      <w:pPr>
        <w:widowControl w:val="false"/>
        <w:suppressAutoHyphens/>
        <w:autoSpaceDN w:val="false"/>
        <w:spacing w:after="0"/>
        <w:ind w:firstLine="720"/>
        <w:jc w:val="both"/>
        <w:textAlignment w:val="baseline"/>
        <w:rPr>
          <w:rFonts w:cs="Times New Roman"/>
        </w:rPr>
      </w:pPr>
      <w:r>
        <w:rPr>
          <w:rFonts w:cs="Times New Roman"/>
        </w:rPr>
        <w:t>Sud je na skupštini vjerovnika održanoj 7. prosinca 2015. pribavio mišljenja stečajnog upravitelja i skupštine vjerovnika o obustavi i zaključenju stečajnog postupka zbog nedostatnosti stečajne mase za pokriće troškova stečajnog postupka.</w:t>
      </w:r>
    </w:p>
    <w:p w:rsidRDefault="00A602CB" w:rsidP="00A602CB" w:rsidR="00A602CB">
      <w:pPr>
        <w:spacing w:after="0"/>
        <w:ind w:firstLine="708"/>
        <w:jc w:val="both"/>
        <w:rPr>
          <w:rFonts w:cs="Times New Roman"/>
        </w:rPr>
      </w:pPr>
      <w:r>
        <w:rPr>
          <w:rFonts w:cs="Times New Roman"/>
        </w:rPr>
        <w:t xml:space="preserve">Na skupštini vjerovnika </w:t>
      </w:r>
      <w:r>
        <w:rPr>
          <w:rFonts w:cs="Times New Roman" w:eastAsia="SimSun"/>
          <w:kern w:val="3"/>
          <w:lang w:bidi="hi-IN" w:eastAsia="zh-CN"/>
        </w:rPr>
        <w:t xml:space="preserve">stečajna upraviteljica je navela </w:t>
      </w:r>
      <w:r>
        <w:rPr>
          <w:rFonts w:cs="Times New Roman"/>
        </w:rPr>
        <w:t xml:space="preserve">kako su na ispitnom ročištu priznate tražbine 2. višeg isplatnog reda u iznosu od 602.277,95 kn. Potraživanja od kupaca iskazana u početnoj stečajnoj bilanci u iznosu od 328.057,75 kn naplaćena su u iznosu od 5.278,75 kn, dok se preostali iznos potraživanja odnosi na potraživanje prema društvu </w:t>
      </w:r>
      <w:proofErr w:type="spellStart"/>
      <w:r>
        <w:rPr>
          <w:rFonts w:cs="Times New Roman"/>
        </w:rPr>
        <w:t>Gratit</w:t>
      </w:r>
      <w:proofErr w:type="spellEnd"/>
      <w:r>
        <w:rPr>
          <w:rFonts w:cs="Times New Roman"/>
        </w:rPr>
        <w:t xml:space="preserve"> koje je utvrđeno dužniku u </w:t>
      </w:r>
      <w:proofErr w:type="spellStart"/>
      <w:r>
        <w:rPr>
          <w:rFonts w:cs="Times New Roman"/>
        </w:rPr>
        <w:t>predstečajnoj</w:t>
      </w:r>
      <w:proofErr w:type="spellEnd"/>
      <w:r>
        <w:rPr>
          <w:rFonts w:cs="Times New Roman"/>
        </w:rPr>
        <w:t xml:space="preserve"> nagodbi nad društvom </w:t>
      </w:r>
      <w:proofErr w:type="spellStart"/>
      <w:r>
        <w:rPr>
          <w:rFonts w:cs="Times New Roman"/>
        </w:rPr>
        <w:t>Gratit</w:t>
      </w:r>
      <w:proofErr w:type="spellEnd"/>
      <w:r>
        <w:rPr>
          <w:rFonts w:cs="Times New Roman"/>
        </w:rPr>
        <w:t xml:space="preserve"> d.o.o. Naime, u </w:t>
      </w:r>
      <w:proofErr w:type="spellStart"/>
      <w:r>
        <w:rPr>
          <w:rFonts w:cs="Times New Roman"/>
        </w:rPr>
        <w:t>predstečajnoj</w:t>
      </w:r>
      <w:proofErr w:type="spellEnd"/>
      <w:r>
        <w:rPr>
          <w:rFonts w:cs="Times New Roman"/>
        </w:rPr>
        <w:t xml:space="preserve"> nagodbi društva </w:t>
      </w:r>
      <w:proofErr w:type="spellStart"/>
      <w:r>
        <w:rPr>
          <w:rFonts w:cs="Times New Roman"/>
        </w:rPr>
        <w:t>Gratit</w:t>
      </w:r>
      <w:proofErr w:type="spellEnd"/>
      <w:r>
        <w:rPr>
          <w:rFonts w:cs="Times New Roman"/>
        </w:rPr>
        <w:t xml:space="preserve"> d.o.o. utvrđeno je potraživanje st. dužnika u iznosu od 320.449,12 kn s rokom otplate od 6 godina uz jednu godinu počeka u jednakim tromjesečnim ratama. </w:t>
      </w:r>
      <w:proofErr w:type="spellStart"/>
      <w:r>
        <w:rPr>
          <w:rFonts w:cs="Times New Roman"/>
        </w:rPr>
        <w:t>Gratit</w:t>
      </w:r>
      <w:proofErr w:type="spellEnd"/>
      <w:r>
        <w:rPr>
          <w:rFonts w:cs="Times New Roman"/>
        </w:rPr>
        <w:t xml:space="preserve"> d.o.o. do sada je bio u obvezi izvršiti isplatu 7 obrok a u ukupnom iznosu od 31.154,00 kn ali kako je račun </w:t>
      </w:r>
      <w:proofErr w:type="spellStart"/>
      <w:r>
        <w:rPr>
          <w:rFonts w:cs="Times New Roman"/>
        </w:rPr>
        <w:t>Gratita</w:t>
      </w:r>
      <w:proofErr w:type="spellEnd"/>
      <w:r>
        <w:rPr>
          <w:rFonts w:cs="Times New Roman"/>
        </w:rPr>
        <w:t xml:space="preserve"> d.o.o. u blokadi kontinuirano od 13.11.2013. pa do danas, to po osnovu sklopljene </w:t>
      </w:r>
      <w:proofErr w:type="spellStart"/>
      <w:r>
        <w:rPr>
          <w:rFonts w:cs="Times New Roman"/>
        </w:rPr>
        <w:t>predstečajne</w:t>
      </w:r>
      <w:proofErr w:type="spellEnd"/>
      <w:r>
        <w:rPr>
          <w:rFonts w:cs="Times New Roman"/>
        </w:rPr>
        <w:t xml:space="preserve"> nagodbe, stečajnom dužniku ništa nije isplaćeno. Sve nekretnine </w:t>
      </w:r>
      <w:proofErr w:type="spellStart"/>
      <w:r>
        <w:rPr>
          <w:rFonts w:cs="Times New Roman"/>
        </w:rPr>
        <w:t>Gratit</w:t>
      </w:r>
      <w:proofErr w:type="spellEnd"/>
      <w:r>
        <w:rPr>
          <w:rFonts w:cs="Times New Roman"/>
        </w:rPr>
        <w:t xml:space="preserve"> d.o.o. opterećene su založnim pravom u korist banaka tako da je isključena mogućnost da se potraživanje namiri iz vrijednosti nekretnine. Uvidom u evidencije MUP, Policijska postaja Đurđevac, utvrđeno je da je </w:t>
      </w:r>
      <w:proofErr w:type="spellStart"/>
      <w:r>
        <w:rPr>
          <w:rFonts w:cs="Times New Roman"/>
        </w:rPr>
        <w:t>Gratit</w:t>
      </w:r>
      <w:proofErr w:type="spellEnd"/>
      <w:r>
        <w:rPr>
          <w:rFonts w:cs="Times New Roman"/>
        </w:rPr>
        <w:t xml:space="preserve"> d.o.o. evidentiran kao vlasnik ukupno 17 vozila bez evidentiranih zabrana otuđenja ili opterećenja ali, radi se o starim vozilima te je temeljem podataka iz uvjerenja Policijske postaje Đurđevac sudski vještak prometne struke Mario Hamer utvrdio da predmetna vozila nemaju ni uporabnu ni tržišnu vrijednost. S iznosom od 5.278,75 kn koji je naplaćen od dužnikovog dužnika, pokrit će se samo dio troškova stečajnog postupka dok nema sredstava za isplatu nagrade stečajnom upravitelju niti za namirenje stečajnih vjerovnika. </w:t>
      </w:r>
    </w:p>
    <w:p w:rsidRDefault="00A602CB" w:rsidP="00A602CB" w:rsidR="00A602CB">
      <w:pPr>
        <w:spacing w:after="0"/>
        <w:ind w:firstLine="708"/>
        <w:jc w:val="both"/>
        <w:rPr>
          <w:rFonts w:cs="Times New Roman"/>
        </w:rPr>
      </w:pPr>
      <w:r>
        <w:rPr>
          <w:rFonts w:cs="Times New Roman"/>
        </w:rPr>
        <w:t xml:space="preserve">Obzirom su prisutni stečajni vjerovnik i stečajna upraviteljica naveli da se ne protive obustavi i zaključenju stečajnog postupka, te su naveli da nemaju prigovora na završni popis i završni račun, te kako je nakon otvaranja stečajnog postupka utvrđeno da stečajna masa nije dostatna ni za pokriće troškova stečajnog postupka ispunjena je pretpostavka za donošenje ovoga rješenja iz čl. </w:t>
      </w:r>
      <w:smartTag w:element="metricconverter" w:uri="urn:schemas-microsoft-com:office:smarttags">
        <w:smartTagPr>
          <w:attr w:val="203. st" w:name="ProductID"/>
        </w:smartTagPr>
        <w:r>
          <w:rPr>
            <w:rFonts w:cs="Times New Roman"/>
          </w:rPr>
          <w:t>203. st</w:t>
        </w:r>
      </w:smartTag>
      <w:r>
        <w:rPr>
          <w:rFonts w:cs="Times New Roman"/>
        </w:rPr>
        <w:t xml:space="preserve">. 2. Stečajnog zakona (''Narodne novine'' broj 44/96, 29/99, 129/00, 123/03, 82/06, 116/10, 25/12, 133/12, dalje SZ). Stoga je sud primjenom čl. </w:t>
      </w:r>
      <w:smartTag w:element="metricconverter" w:uri="urn:schemas-microsoft-com:office:smarttags">
        <w:smartTagPr>
          <w:attr w:val="203. st" w:name="ProductID"/>
        </w:smartTagPr>
        <w:r>
          <w:rPr>
            <w:rFonts w:cs="Times New Roman"/>
          </w:rPr>
          <w:t>203. st</w:t>
        </w:r>
      </w:smartTag>
      <w:r>
        <w:rPr>
          <w:rFonts w:cs="Times New Roman"/>
        </w:rPr>
        <w:t xml:space="preserve">. 1. u vezi sa čl. </w:t>
      </w:r>
      <w:smartTag w:element="metricconverter" w:uri="urn:schemas-microsoft-com:office:smarttags">
        <w:smartTagPr>
          <w:attr w:val="196. st" w:name="ProductID"/>
        </w:smartTagPr>
        <w:r>
          <w:rPr>
            <w:rFonts w:cs="Times New Roman"/>
          </w:rPr>
          <w:t>196. st</w:t>
        </w:r>
      </w:smartTag>
      <w:r>
        <w:rPr>
          <w:rFonts w:cs="Times New Roman"/>
        </w:rPr>
        <w:t>. 2. SZ-a odlučio kao u točci 1. izreke rješenja.</w:t>
      </w:r>
    </w:p>
    <w:p w:rsidRDefault="00A602CB" w:rsidP="00A602CB" w:rsidR="00A602CB">
      <w:pPr>
        <w:spacing w:after="0"/>
        <w:ind w:firstLine="708"/>
        <w:jc w:val="both"/>
        <w:rPr>
          <w:rFonts w:cs="Times New Roman"/>
        </w:rPr>
      </w:pPr>
    </w:p>
    <w:p w:rsidRDefault="00A602CB" w:rsidP="00A602CB" w:rsidR="00A602CB">
      <w:pPr>
        <w:spacing w:after="0"/>
        <w:jc w:val="center"/>
        <w:rPr>
          <w:rFonts w:cs="Times New Roman"/>
        </w:rPr>
      </w:pPr>
      <w:r>
        <w:rPr>
          <w:rFonts w:cs="Times New Roman"/>
        </w:rPr>
        <w:t>U Varaždinu 14. prosinca 2015.</w:t>
      </w:r>
    </w:p>
    <w:p w:rsidRDefault="00A602CB" w:rsidP="00A602CB" w:rsidR="00A602CB">
      <w:pPr>
        <w:spacing w:after="0"/>
        <w:jc w:val="both"/>
        <w:rPr>
          <w:rFonts w:cs="Times New Roman"/>
        </w:rPr>
      </w:pPr>
    </w:p>
    <w:p w:rsidRDefault="00A602CB" w:rsidP="00A602CB" w:rsidR="00A602CB">
      <w:pPr>
        <w:spacing w:after="0"/>
        <w:ind w:firstLine="708" w:left="5664"/>
        <w:jc w:val="both"/>
        <w:rPr>
          <w:rFonts w:cs="Times New Roman"/>
        </w:rPr>
      </w:pPr>
      <w:r>
        <w:rPr>
          <w:rFonts w:cs="Times New Roman"/>
        </w:rPr>
        <w:t>SUDAC</w:t>
      </w:r>
    </w:p>
    <w:p w:rsidRDefault="00A602CB" w:rsidP="00A602CB" w:rsidR="00A602CB">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Iris Hatvalić </w:t>
      </w:r>
      <w:proofErr w:type="spellStart"/>
      <w:r>
        <w:rPr>
          <w:rFonts w:cs="Times New Roman"/>
        </w:rPr>
        <w:t>Nemec</w:t>
      </w:r>
      <w:proofErr w:type="spellEnd"/>
      <w:r>
        <w:rPr>
          <w:rFonts w:cs="Times New Roman"/>
        </w:rPr>
        <w:t>, v.r.</w:t>
      </w:r>
    </w:p>
    <w:p w:rsidRDefault="00A602CB" w:rsidP="00A602CB" w:rsidR="00A602CB">
      <w:pPr>
        <w:spacing w:after="0"/>
        <w:ind w:firstLine="708" w:left="4248"/>
        <w:jc w:val="both"/>
        <w:rPr>
          <w:rFonts w:cs="Times New Roman"/>
        </w:rPr>
      </w:pPr>
      <w:r>
        <w:rPr>
          <w:rFonts w:cs="Times New Roman"/>
        </w:rPr>
        <w:t xml:space="preserve">Za točnost </w:t>
      </w:r>
      <w:proofErr w:type="spellStart"/>
      <w:r>
        <w:rPr>
          <w:rFonts w:cs="Times New Roman"/>
        </w:rPr>
        <w:t>otpravka</w:t>
      </w:r>
      <w:proofErr w:type="spellEnd"/>
      <w:r>
        <w:rPr>
          <w:rFonts w:cs="Times New Roman"/>
        </w:rPr>
        <w:t>-ovlašteni službenik:</w:t>
      </w:r>
    </w:p>
    <w:p w:rsidRDefault="00A602CB" w:rsidP="00A602CB" w:rsidR="00A602CB">
      <w:pPr>
        <w:spacing w:after="0"/>
        <w:jc w:val="both"/>
        <w:rPr>
          <w:rFonts w:cs="Times New Roman"/>
        </w:rPr>
      </w:pPr>
    </w:p>
    <w:p w:rsidRDefault="00A602CB" w:rsidP="00A602CB" w:rsidR="00A602CB">
      <w:pPr>
        <w:spacing w:after="0"/>
        <w:jc w:val="both"/>
        <w:rPr>
          <w:rFonts w:cs="Times New Roman"/>
        </w:rPr>
      </w:pPr>
    </w:p>
    <w:p w:rsidRDefault="00A602CB" w:rsidP="00A602CB" w:rsidR="00A602CB">
      <w:pPr>
        <w:spacing w:after="0"/>
        <w:jc w:val="both"/>
        <w:rPr>
          <w:rFonts w:cs="Times New Roman"/>
        </w:rPr>
      </w:pPr>
      <w:r>
        <w:rPr>
          <w:rFonts w:cs="Times New Roman"/>
        </w:rPr>
        <w:t>UPUTA O PRAVNOM LIJEKU:</w:t>
      </w:r>
    </w:p>
    <w:p w:rsidRDefault="00A602CB" w:rsidP="00A602CB" w:rsidR="00A602CB">
      <w:pPr>
        <w:spacing w:after="0"/>
        <w:jc w:val="both"/>
        <w:rPr>
          <w:rFonts w:cs="Times New Roman"/>
        </w:rPr>
      </w:pPr>
      <w:r>
        <w:rPr>
          <w:rFonts w:cs="Times New Roman"/>
        </w:rPr>
        <w:t>Protiv ovoga rješenja svaki stečajni vjerovnik i dužnik</w:t>
      </w:r>
      <w:r>
        <w:rPr>
          <w:rFonts w:cs="Times New Roman"/>
          <w:b/>
        </w:rPr>
        <w:t xml:space="preserve"> </w:t>
      </w:r>
      <w:r>
        <w:rPr>
          <w:rFonts w:cs="Times New Roman"/>
        </w:rPr>
        <w:t xml:space="preserve">mogu podnijeti žalbu u roku od osam dana od njegovog javnog priopćenja na mrežnoj stranici e-Oglasna ploča sudova, pismeno u tri istovjetna primjerka, putem ovog suda, Visokom trgovačkom sudu Republike Hrvatske. </w:t>
      </w:r>
    </w:p>
    <w:p w:rsidRDefault="00A602CB" w:rsidP="00A602CB" w:rsidR="00A602CB">
      <w:pPr>
        <w:numPr>
          <w:ilvl w:val="0"/>
          <w:numId w:val="47"/>
        </w:numPr>
        <w:autoSpaceDN w:val="false"/>
        <w:spacing w:after="0"/>
        <w:jc w:val="both"/>
        <w:rPr>
          <w:rFonts w:cs="Times New Roman"/>
        </w:rPr>
      </w:pPr>
      <w:r>
        <w:rPr>
          <w:rFonts w:cs="Times New Roman"/>
        </w:rPr>
        <w:t xml:space="preserve">stečajna upraviteljica Slavica </w:t>
      </w:r>
      <w:proofErr w:type="spellStart"/>
      <w:r>
        <w:rPr>
          <w:rFonts w:cs="Times New Roman"/>
        </w:rPr>
        <w:t>Orehovec</w:t>
      </w:r>
      <w:proofErr w:type="spellEnd"/>
      <w:r>
        <w:rPr>
          <w:rFonts w:cs="Times New Roman"/>
        </w:rPr>
        <w:t xml:space="preserve">, F. </w:t>
      </w:r>
      <w:proofErr w:type="spellStart"/>
      <w:r>
        <w:rPr>
          <w:rFonts w:cs="Times New Roman"/>
        </w:rPr>
        <w:t>Prešerna</w:t>
      </w:r>
      <w:proofErr w:type="spellEnd"/>
      <w:r>
        <w:rPr>
          <w:rFonts w:cs="Times New Roman"/>
        </w:rPr>
        <w:t xml:space="preserve"> 11b, 40000 Čakovec</w:t>
      </w:r>
    </w:p>
    <w:p w:rsidRDefault="00A602CB" w:rsidP="00A602CB" w:rsidR="00A602CB">
      <w:pPr>
        <w:numPr>
          <w:ilvl w:val="0"/>
          <w:numId w:val="47"/>
        </w:numPr>
        <w:autoSpaceDN w:val="false"/>
        <w:spacing w:after="0"/>
        <w:jc w:val="both"/>
        <w:rPr>
          <w:rFonts w:cs="Times New Roman"/>
        </w:rPr>
      </w:pPr>
      <w:r>
        <w:rPr>
          <w:rFonts w:cs="Times New Roman"/>
        </w:rPr>
        <w:t>Financijska agencija Zagreb, Vrtni put 3, 10000 Zagreb</w:t>
      </w:r>
    </w:p>
    <w:p w:rsidRDefault="00A602CB" w:rsidP="00A602CB" w:rsidR="00A602CB">
      <w:pPr>
        <w:numPr>
          <w:ilvl w:val="0"/>
          <w:numId w:val="47"/>
        </w:numPr>
        <w:autoSpaceDN w:val="false"/>
        <w:spacing w:after="0"/>
        <w:jc w:val="both"/>
        <w:rPr>
          <w:rFonts w:cs="Times New Roman"/>
        </w:rPr>
      </w:pPr>
      <w:r>
        <w:rPr>
          <w:rFonts w:cs="Times New Roman"/>
        </w:rPr>
        <w:t xml:space="preserve">Porezna uprava, Područni centar Koprivnica, </w:t>
      </w:r>
      <w:r>
        <w:rPr>
          <w:rStyle w:val="xbe"/>
          <w:rFonts w:cs="Times New Roman"/>
        </w:rPr>
        <w:t>Ul. Hrvatske državnosti 7, 48000 Koprivnica</w:t>
      </w:r>
    </w:p>
    <w:p w:rsidRDefault="00A602CB" w:rsidP="00A602CB" w:rsidR="00A602CB">
      <w:pPr>
        <w:numPr>
          <w:ilvl w:val="0"/>
          <w:numId w:val="47"/>
        </w:numPr>
        <w:autoSpaceDN w:val="false"/>
        <w:spacing w:after="0"/>
        <w:jc w:val="both"/>
        <w:rPr>
          <w:rFonts w:cs="Times New Roman"/>
        </w:rPr>
      </w:pPr>
      <w:r>
        <w:rPr>
          <w:rFonts w:cs="Times New Roman"/>
        </w:rPr>
        <w:lastRenderedPageBreak/>
        <w:t>Županijsko državno odvjetništvo u Varaždinu, Građansko upravni odjel</w:t>
      </w:r>
    </w:p>
    <w:p w:rsidRDefault="00A602CB" w:rsidP="00A602CB" w:rsidR="00A602CB">
      <w:pPr>
        <w:numPr>
          <w:ilvl w:val="0"/>
          <w:numId w:val="47"/>
        </w:numPr>
        <w:autoSpaceDN w:val="false"/>
        <w:spacing w:after="0"/>
        <w:jc w:val="both"/>
        <w:rPr>
          <w:rFonts w:cs="Times New Roman"/>
        </w:rPr>
      </w:pPr>
      <w:r>
        <w:rPr>
          <w:rFonts w:cs="Times New Roman"/>
        </w:rPr>
        <w:t xml:space="preserve">Stečajna oglasna ploča </w:t>
      </w:r>
    </w:p>
    <w:p w:rsidRDefault="00A602CB" w:rsidP="00A602CB" w:rsidR="00A602CB">
      <w:pPr>
        <w:numPr>
          <w:ilvl w:val="0"/>
          <w:numId w:val="47"/>
        </w:numPr>
        <w:autoSpaceDN w:val="false"/>
        <w:spacing w:after="0"/>
        <w:jc w:val="both"/>
        <w:rPr>
          <w:rFonts w:cs="Times New Roman"/>
        </w:rPr>
      </w:pPr>
      <w:r>
        <w:rPr>
          <w:rFonts w:cs="Times New Roman"/>
        </w:rPr>
        <w:t>Sudski registar ovoga suda po pravomoćnosti</w:t>
      </w:r>
    </w:p>
    <w:p w:rsidRDefault="00A602CB" w:rsidP="00A602CB" w:rsidR="00A602CB">
      <w:pPr>
        <w:autoSpaceDN w:val="false"/>
        <w:spacing w:after="0"/>
        <w:ind w:left="720"/>
        <w:jc w:val="both"/>
        <w:rPr>
          <w:rFonts w:cs="Times New Roman"/>
        </w:rPr>
      </w:pPr>
    </w:p>
    <w:p w:rsidRDefault="00A602CB" w:rsidP="00A602CB" w:rsidR="00A602CB">
      <w:pPr>
        <w:spacing w:after="0"/>
        <w:ind w:left="360"/>
        <w:jc w:val="both"/>
        <w:rPr>
          <w:rFonts w:cs="Times New Roman"/>
        </w:rPr>
      </w:pPr>
    </w:p>
    <w:p w:rsidRDefault="00A602CB" w:rsidP="00A602CB" w:rsidR="00A602CB">
      <w:pPr>
        <w:spacing w:after="0"/>
        <w:rPr>
          <w:rFonts w:cs="Times New Roman"/>
        </w:rPr>
      </w:pPr>
    </w:p>
    <w:p w:rsidRDefault="00A602CB" w:rsidP="00A602CB" w:rsidR="00A602CB">
      <w:pPr>
        <w:spacing w:after="0"/>
        <w:jc w:val="both"/>
        <w:rPr>
          <w:rFonts w:cs="Times New Roman"/>
        </w:rPr>
      </w:pPr>
    </w:p>
    <w:p w:rsidRDefault="00CB0EA4" w:rsidP="00A602CB" w:rsidR="00CB0EA4">
      <w:pPr>
        <w:pStyle w:val="Naslovdokumenta"/>
        <w:spacing w:after="0"/>
      </w:pPr>
    </w:p>
    <w:p w:rsidRDefault="0071688E" w:rsidP="00A602CB" w:rsidR="0071688E">
      <w:pPr>
        <w:pStyle w:val="Poetniodjeljak"/>
        <w:spacing w:after="0"/>
      </w:pPr>
    </w:p>
    <w:p w:rsidRDefault="00A21F0D" w:rsidP="00A602CB" w:rsidR="00A21F0D">
      <w:pPr>
        <w:pStyle w:val="NormaleSPIS"/>
        <w:spacing w:after="0"/>
        <w:rPr>
          <w:noProof/>
        </w:rPr>
      </w:pPr>
    </w:p>
    <w:p w:rsidRDefault="00DA0242" w:rsidP="00A602CB"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02CB"/>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xbe" w:type="character">
    <w:name w:val="_xbe"/>
    <w:basedOn w:val="Zadanifontodlomka"/>
    <w:rsid w:val="00A602C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xbe" w:type="character">
    <w:name w:val="_xbe"/>
    <w:basedOn w:val="Zadanifontodlomka"/>
    <w:rsid w:val="00A602C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76737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St-285/2014-29</izvorni_sadrzaj>
    <derivirana_varijabla naziv="DomainObject.Oznaka_1">St-285/2014-29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2014.</izvorni_sadrzaj>
    <derivirana_varijabla naziv="DomainObject.Predmet.DatumOsnivanja_1">6.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St-285/2014</izvorni_sadrzaj>
    <derivirana_varijabla naziv="DomainObject.Predmet.OznakaBroj_1">St-285/2014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PROTERM društvo s ograničenom odgovornošću za građevinarstvo, trgovinu i usluge zastupanog po punomoćniku Tomislav Šubić, direktor dužnika</izvorni_sadrzaj>
    <derivirana_varijabla naziv="DomainObject.Predmet.ProtustrankaFormated_1">  PROTERM društvo s ograničenom odgovornošću za građevinarstvo, trgovinu i usluge zastupanog po punomoćniku Tomislav Šubić, direktor dužnika</derivirana_varijabla>
  </DomainObject.Predmet.ProtustrankaFormated>
  <DomainObject.Predmet.ProtustrankaFormatedOIB>
    <izvorni_sadrzaj>  PROTERM društvo s ograničenom odgovornošću za građevinarstvo, trgovinu i usluge, OIB 20400174005 zastupanog po punomoćniku Tomislav Šubić, direktor dužnika</izvorni_sadrzaj>
    <derivirana_varijabla naziv="DomainObject.Predmet.ProtustrankaFormatedOIB_1">  PROTERM društvo s ograničenom odgovornošću za građevinarstvo, trgovinu i usluge, OIB 20400174005 zastupanog po punomoćniku Tomislav Šubić, direktor dužnika</derivirana_varijabla>
  </DomainObject.Predmet.ProtustrankaFormatedOIB>
  <DomainObject.Predmet.ProtustrankaFormatedWithAdress>
    <izvorni_sadrzaj> PROTERM društvo s ograničenom odgovornošću za građevinarstvo, trgovinu i usluge, Starogradska 10, 48000 Koprivnica zastupanog po punomoćniku Tomislav Šubić, direktor dužnika</izvorni_sadrzaj>
    <derivirana_varijabla naziv="DomainObject.Predmet.ProtustrankaFormatedWithAdress_1"> PROTERM društvo s ograničenom odgovornošću za građevinarstvo, trgovinu i usluge, Starogradska 10, 48000 Koprivnica zastupanog po punomoćniku Tomislav Šubić, direktor dužnika</derivirana_varijabla>
  </DomainObject.Predmet.ProtustrankaFormatedWithAdress>
  <DomainObject.Predmet.ProtustrankaFormatedWithAdressOIB>
    <izvorni_sadrzaj> PROTERM društvo s ograničenom odgovornošću za građevinarstvo, trgovinu i usluge, OIB 20400174005, Starogradska 10, 48000 Koprivnica zastupanog po punomoćniku Tomislav Šubić, direktor dužnika</izvorni_sadrzaj>
    <derivirana_varijabla naziv="DomainObject.Predmet.ProtustrankaFormatedWithAdressOIB_1"> PROTERM društvo s ograničenom odgovornošću za građevinarstvo, trgovinu i usluge, OIB 20400174005, Starogradska 10, 48000 Koprivnica zastupanog po punomoćniku Tomislav Šubić, direktor dužnika</derivirana_varijabla>
  </DomainObject.Predmet.ProtustrankaFormatedWithAdressOIB>
  <DomainObject.Predmet.ProtustrankaWithAdress>
    <izvorni_sadrzaj>PROTERM društvo s ograničenom odgovornošću za građevinarstvo, trgovinu i usluge Starogradska 10, 48000 Koprivnica</izvorni_sadrzaj>
    <derivirana_varijabla naziv="DomainObject.Predmet.ProtustrankaWithAdress_1">PROTERM društvo s ograničenom odgovornošću za građevinarstvo, trgovinu i usluge Starogradska 10, 48000 Koprivnica</derivirana_varijabla>
  </DomainObject.Predmet.ProtustrankaWithAdress>
  <DomainObject.Predmet.ProtustrankaWithAdressOIB>
    <izvorni_sadrzaj>PROTERM društvo s ograničenom odgovornošću za građevinarstvo, trgovinu i usluge, OIB 20400174005, Starogradska 10, 48000 Koprivnica</izvorni_sadrzaj>
    <derivirana_varijabla naziv="DomainObject.Predmet.ProtustrankaWithAdressOIB_1">PROTERM društvo s ograničenom odgovornošću za građevinarstvo, trgovinu i usluge, OIB 20400174005, Starogradska 10, 48000 Koprivnica</derivirana_varijabla>
  </DomainObject.Predmet.ProtustrankaWithAdressOIB>
  <DomainObject.Predmet.ProtustrankaNazivFormated>
    <izvorni_sadrzaj>PROTERM društvo s ograničenom odgovornošću za građevinarstvo, trgovinu i usluge</izvorni_sadrzaj>
    <derivirana_varijabla naziv="DomainObject.Predmet.ProtustrankaNazivFormated_1">PROTERM društvo s ograničenom odgovornošću za građevinarstvo, trgovinu i usluge</derivirana_varijabla>
  </DomainObject.Predmet.ProtustrankaNazivFormated>
  <DomainObject.Predmet.ProtustrankaNazivFormatedOIB>
    <izvorni_sadrzaj>PROTERM društvo s ograničenom odgovornošću za građevinarstvo, trgovinu i usluge, OIB 20400174005</izvorni_sadrzaj>
    <derivirana_varijabla naziv="DomainObject.Predmet.ProtustrankaNazivFormatedOIB_1">PROTERM društvo s ograničenom odgovornošću za građevinarstvo, trgovinu i usluge, OIB 20400174005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Vrtni put 3, 10000 Zagreb</izvorni_sadrzaj>
    <derivirana_varijabla naziv="DomainObject.Predmet.StrankaFormatedWithAdress_1"> Financijska agencija, Vrtni put 3, 10000 Zagreb</derivirana_varijabla>
  </DomainObject.Predmet.StrankaFormatedWithAdress>
  <DomainObject.Predmet.StrankaFormatedWithAdressOIB>
    <izvorni_sadrzaj> Financijska agencija, OIB 85821130368, Vrtni put 3, 10000 Zagreb</izvorni_sadrzaj>
    <derivirana_varijabla naziv="DomainObject.Predmet.StrankaFormatedWithAdressOIB_1"> Financijska agencija, OIB 85821130368, Vrtni put 3, 10000 Zagreb</derivirana_varijabla>
  </DomainObject.Predmet.StrankaFormatedWithAdressOIB>
  <DomainObject.Predmet.StrankaWithAdress>
    <izvorni_sadrzaj>Financijska agencija Vrtni put 3,10000 Zagreb</izvorni_sadrzaj>
    <derivirana_varijabla naziv="DomainObject.Predmet.StrankaWithAdress_1">Financijska agencija Vrtni put 3,10000 Zagreb</derivirana_varijabla>
  </DomainObject.Predmet.StrankaWithAdress>
  <DomainObject.Predmet.StrankaWithAdressOIB>
    <izvorni_sadrzaj>Financijska agencija, OIB 85821130368, Vrtni put 3,10000 Zagreb</izvorni_sadrzaj>
    <derivirana_varijabla naziv="DomainObject.Predmet.StrankaWithAdressOIB_1">Financijska agencija, OIB 85821130368, Vrtni put 3,10000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635241.83</izvorni_sadrzaj>
    <derivirana_varijabla naziv="DomainObject.Predmet.TrenutnaVrijednost_1">635241.83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Vrtni put 3, 10000 Zagreb</item>
    </izvorni_sadrzaj>
    <derivirana_varijabla naziv="DomainObject.Predmet.StrankaListFormatedWithAdress_1">
      <item>Financijska agencija, Vrtni put 3, 10000 Zagreb</item>
    </derivirana_varijabla>
  </DomainObject.Predmet.StrankaListFormatedWithAdress>
  <DomainObject.Predmet.StrankaListFormatedWithAdressOIB>
    <izvorni_sadrzaj>
      <item>Financijska agencija, OIB 85821130368, Vrtni put 3, 10000 Zagreb</item>
    </izvorni_sadrzaj>
    <derivirana_varijabla naziv="DomainObject.Predmet.StrankaListFormatedWithAdressOIB_1">
      <item>Financijska agencija, OIB 85821130368, Vrtni put 3,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PROTERM društvo s ograničenom odgovornošću za građevinarstvo, trgovinu i usluge zastupanog po punomoćniku Tomislav Šubić, direktor dužnika</item>
    </izvorni_sadrzaj>
    <derivirana_varijabla naziv="DomainObject.Predmet.ProtuStrankaListFormated_1">
      <item>PROTERM društvo s ograničenom odgovornošću za građevinarstvo, trgovinu i usluge zastupanog po punomoćniku Tomislav Šubić, direktor dužnika</item>
    </derivirana_varijabla>
  </DomainObject.Predmet.ProtuStrankaListFormated>
  <DomainObject.Predmet.ProtuStrankaListFormatedOIB>
    <izvorni_sadrzaj>
      <item>PROTERM društvo s ograničenom odgovornošću za građevinarstvo, trgovinu i usluge, OIB 20400174005 zastupanog po punomoćniku Tomislav Šubić, direktor dužnika</item>
    </izvorni_sadrzaj>
    <derivirana_varijabla naziv="DomainObject.Predmet.ProtuStrankaListFormatedOIB_1">
      <item>PROTERM društvo s ograničenom odgovornošću za građevinarstvo, trgovinu i usluge, OIB 20400174005 zastupanog po punomoćniku Tomislav Šubić, direktor dužnika</item>
    </derivirana_varijabla>
  </DomainObject.Predmet.ProtuStrankaListFormatedOIB>
  <DomainObject.Predmet.ProtuStrankaListFormatedWithAdress>
    <izvorni_sadrzaj>
      <item>PROTERM društvo s ograničenom odgovornošću za građevinarstvo, trgovinu i usluge, Starogradska 10, 48000 Koprivnica zastupanog po punomoćniku Tomislav Šubić, direktor dužnika</item>
    </izvorni_sadrzaj>
    <derivirana_varijabla naziv="DomainObject.Predmet.ProtuStrankaListFormatedWithAdress_1">
      <item>PROTERM društvo s ograničenom odgovornošću za građevinarstvo, trgovinu i usluge, Starogradska 10, 48000 Koprivnica zastupanog po punomoćniku Tomislav Šubić, direktor dužnika</item>
    </derivirana_varijabla>
  </DomainObject.Predmet.ProtuStrankaListFormatedWithAdress>
  <DomainObject.Predmet.ProtuStrankaListFormatedWithAdressOIB>
    <izvorni_sadrzaj>
      <item>PROTERM društvo s ograničenom odgovornošću za građevinarstvo, trgovinu i usluge, OIB 20400174005, Starogradska 10, 48000 Koprivnica zastupanog po punomoćniku Tomislav Šubić, direktor dužnika</item>
    </izvorni_sadrzaj>
    <derivirana_varijabla naziv="DomainObject.Predmet.ProtuStrankaListFormatedWithAdressOIB_1">
      <item>PROTERM društvo s ograničenom odgovornošću za građevinarstvo, trgovinu i usluge, OIB 20400174005, Starogradska 10, 48000 Koprivnica zastupanog po punomoćniku Tomislav Šubić, direktor dužnika</item>
    </derivirana_varijabla>
  </DomainObject.Predmet.ProtuStrankaListFormatedWithAdressOIB>
  <DomainObject.Predmet.ProtuStrankaListNazivFormated>
    <izvorni_sadrzaj>
      <item>PROTERM društvo s ograničenom odgovornošću za građevinarstvo, trgovinu i usluge</item>
    </izvorni_sadrzaj>
    <derivirana_varijabla naziv="DomainObject.Predmet.ProtuStrankaListNazivFormated_1">
      <item>PROTERM društvo s ograničenom odgovornošću za građevinarstvo, trgovinu i usluge</item>
    </derivirana_varijabla>
  </DomainObject.Predmet.ProtuStrankaListNazivFormated>
  <DomainObject.Predmet.ProtuStrankaListNazivFormatedOIB>
    <izvorni_sadrzaj>
      <item>PROTERM društvo s ograničenom odgovornošću za građevinarstvo, trgovinu i usluge, OIB 20400174005</item>
    </izvorni_sadrzaj>
    <derivirana_varijabla naziv="DomainObject.Predmet.ProtuStrankaListNazivFormatedOIB_1">
      <item>PROTERM društvo s ograničenom odgovornošću za građevinarstvo, trgovinu i usluge, OIB 20400174005</item>
    </derivirana_varijabla>
  </DomainObject.Predmet.ProtuStrankaListNazivFormatedOIB>
  <DomainObject.Predmet.OstaliListFormated>
    <izvorni_sadrzaj>
      <item>Sudski registar</item>
      <item>Oglasna ploča</item>
      <item>Tomislav Šubić, direktor dužnika punomoćnik sudionika u postupku PROTERM društvo s ograničenom odgovornošću za građevinarstvo, trgovinu i usluge</item>
      <item>ŽDO Varaždin, Građansko upravni odjel</item>
      <item>Podravska banka d.d. Koprivnica</item>
      <item>Slavica Orehovec</item>
      <item>ŽDO Varaždin</item>
    </izvorni_sadrzaj>
    <derivirana_varijabla naziv="DomainObject.Predmet.OstaliListFormated_1">
      <item>Sudski registar</item>
      <item>Oglasna ploča</item>
      <item>Tomislav Šubić, direktor dužnika punomoćnik sudionika u postupku PROTERM društvo s ograničenom odgovornošću za građevinarstvo, trgovinu i usluge</item>
      <item>ŽDO Varaždin, Građansko upravni odjel</item>
      <item>Podravska banka d.d. Koprivnica</item>
      <item>Slavica Orehovec</item>
      <item>ŽDO Varaždin</item>
    </derivirana_varijabla>
  </DomainObject.Predmet.OstaliListFormated>
  <DomainObject.Predmet.OstaliListFormatedOIB>
    <izvorni_sadrzaj>
      <item>Sudski registar</item>
      <item>Oglasna ploča</item>
      <item>Tomislav Šubić, direktor dužnika punomoćnik sudionika u postupku PROTERM društvo s ograničenom odgovornošću za građevinarstvo, trgovinu i usluge</item>
      <item>ŽDO Varaždin, Građansko upravni odjel</item>
      <item>Podravska banka d.d. Koprivnica</item>
      <item>Slavica Orehovec, OIB 69855771162</item>
      <item>ŽDO Varaždin</item>
    </izvorni_sadrzaj>
    <derivirana_varijabla naziv="DomainObject.Predmet.OstaliListFormatedOIB_1">
      <item>Sudski registar</item>
      <item>Oglasna ploča</item>
      <item>Tomislav Šubić, direktor dužnika punomoćnik sudionika u postupku PROTERM društvo s ograničenom odgovornošću za građevinarstvo, trgovinu i usluge</item>
      <item>ŽDO Varaždin, Građansko upravni odjel</item>
      <item>Podravska banka d.d. Koprivnica</item>
      <item>Slavica Orehovec, OIB 69855771162</item>
      <item>ŽDO Varaždin</item>
    </derivirana_varijabla>
  </DomainObject.Predmet.OstaliListFormatedOIB>
  <DomainObject.Predmet.OstaliListFormatedWithAdress>
    <izvorni_sadrzaj>
      <item>Sudski registar</item>
      <item>Oglasna ploča</item>
      <item>Tomislav Šubić, direktor dužnika, Starogradska 10, 48000 Koprivnica punomoćnik sudionika u postupku PROTERM društvo s ograničenom odgovornošću za građevinarstvo, trgovinu i usluge</item>
      <item>ŽDO Varaždin, Građansko upravni odjel</item>
      <item>Podravska banka d.d. Koprivnica, Opatička 1a, 48000 Koprivnica</item>
      <item>Slavica Orehovec, France Prešerna 11 B, 40000 Čakovec</item>
      <item>ŽDO Varaždin</item>
    </izvorni_sadrzaj>
    <derivirana_varijabla naziv="DomainObject.Predmet.OstaliListFormatedWithAdress_1">
      <item>Sudski registar</item>
      <item>Oglasna ploča</item>
      <item>Tomislav Šubić, direktor dužnika, Starogradska 10, 48000 Koprivnica punomoćnik sudionika u postupku PROTERM društvo s ograničenom odgovornošću za građevinarstvo, trgovinu i usluge</item>
      <item>ŽDO Varaždin, Građansko upravni odjel</item>
      <item>Podravska banka d.d. Koprivnica, Opatička 1a, 48000 Koprivnica</item>
      <item>Slavica Orehovec, France Prešerna 11 B, 40000 Čakovec</item>
      <item>ŽDO Varaždin</item>
    </derivirana_varijabla>
  </DomainObject.Predmet.OstaliListFormatedWithAdress>
  <DomainObject.Predmet.OstaliListFormatedWithAdressOIB>
    <izvorni_sadrzaj>
      <item>Sudski registar</item>
      <item>Oglasna ploča</item>
      <item>Tomislav Šubić, direktor dužnika, Starogradska 10, 48000 Koprivnica punomoćnik sudionika u postupku PROTERM društvo s ograničenom odgovornošću za građevinarstvo, trgovinu i usluge</item>
      <item>ŽDO Varaždin, Građansko upravni odjel</item>
      <item>Podravska banka d.d. Koprivnica, Opatička 1a, 48000 Koprivnica</item>
      <item>Slavica Orehovec, OIB 69855771162, France Prešerna 11 B, 40000 Čakovec</item>
      <item>ŽDO Varaždin</item>
    </izvorni_sadrzaj>
    <derivirana_varijabla naziv="DomainObject.Predmet.OstaliListFormatedWithAdressOIB_1">
      <item>Sudski registar</item>
      <item>Oglasna ploča</item>
      <item>Tomislav Šubić, direktor dužnika, Starogradska 10, 48000 Koprivnica punomoćnik sudionika u postupku PROTERM društvo s ograničenom odgovornošću za građevinarstvo, trgovinu i usluge</item>
      <item>ŽDO Varaždin, Građansko upravni odjel</item>
      <item>Podravska banka d.d. Koprivnica, Opatička 1a, 48000 Koprivnica</item>
      <item>Slavica Orehovec, OIB 69855771162, France Prešerna 11 B, 40000 Čakovec</item>
      <item>ŽDO Varaždin</item>
    </derivirana_varijabla>
  </DomainObject.Predmet.OstaliListFormatedWithAdressOIB>
  <DomainObject.Predmet.OstaliListNazivFormated>
    <izvorni_sadrzaj>
      <item>Sudski registar</item>
      <item>Oglasna ploča</item>
      <item>Tomislav Šubić, direktor dužnika</item>
      <item>ŽDO Varaždin, Građansko upravni odjel</item>
      <item>Podravska banka d.d. Koprivnica</item>
      <item>Slavica Orehovec</item>
      <item>ŽDO Varaždin</item>
    </izvorni_sadrzaj>
    <derivirana_varijabla naziv="DomainObject.Predmet.OstaliListNazivFormated_1">
      <item>Sudski registar</item>
      <item>Oglasna ploča</item>
      <item>Tomislav Šubić, direktor dužnika</item>
      <item>ŽDO Varaždin, Građansko upravni odjel</item>
      <item>Podravska banka d.d. Koprivnica</item>
      <item>Slavica Orehovec</item>
      <item>ŽDO Varaždin</item>
    </derivirana_varijabla>
  </DomainObject.Predmet.OstaliListNazivFormated>
  <DomainObject.Predmet.OstaliListNazivFormatedOIB>
    <izvorni_sadrzaj>
      <item>Sudski registar</item>
      <item>Oglasna ploča</item>
      <item>Tomislav Šubić, direktor dužnika</item>
      <item>ŽDO Varaždin, Građansko upravni odjel</item>
      <item>Podravska banka d.d. Koprivnica</item>
      <item>Slavica Orehovec, OIB 69855771162</item>
      <item>ŽDO Varaždin</item>
    </izvorni_sadrzaj>
    <derivirana_varijabla naziv="DomainObject.Predmet.OstaliListNazivFormatedOIB_1">
      <item>Sudski registar</item>
      <item>Oglasna ploča</item>
      <item>Tomislav Šubić, direktor dužnika</item>
      <item>ŽDO Varaždin, Građansko upravni odjel</item>
      <item>Podravska banka d.d. Koprivnica</item>
      <item>Slavica Orehovec, OIB 69855771162</item>
      <item>ŽDO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St-285/2014-29</izvorni_sadrzaj>
    <derivirana_varijabla naziv="DomainObject.PoslovniBrojDokumenta_1">St-285/2014-29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PROTERM društvo s ograničenom odgovornošću za građevinarstvo, trgovinu i usluge</izvorni_sadrzaj>
    <derivirana_varijabla naziv="DomainObject.Predmet.ProtustrankaIDrugi_1">PROTERM društvo s ograničenom odgovornošću za građevinarstvo, trgovinu i usluge</derivirana_varijabla>
  </DomainObject.Predmet.ProtustrankaIDrugi>
  <DomainObject.Predmet.StrankaIDrugiAdressOIB>
    <izvorni_sadrzaj>Financijska agencija, OIB 85821130368, Vrtni put 3, 10000 Zagreb</izvorni_sadrzaj>
    <derivirana_varijabla naziv="DomainObject.Predmet.StrankaIDrugiAdressOIB_1">Financijska agencija, OIB 85821130368, Vrtni put 3, 10000 Zagreb</derivirana_varijabla>
  </DomainObject.Predmet.StrankaIDrugiAdressOIB>
  <DomainObject.Predmet.ProtustrankaIDrugiAdressOIB>
    <izvorni_sadrzaj>PROTERM društvo s ograničenom odgovornošću za građevinarstvo, trgovinu i usluge, OIB 20400174005, Starogradska 10, 48000 Koprivnica</izvorni_sadrzaj>
    <derivirana_varijabla naziv="DomainObject.Predmet.ProtustrankaIDrugiAdressOIB_1">PROTERM društvo s ograničenom odgovornošću za građevinarstvo, trgovinu i usluge, OIB 20400174005, Starogradska 10,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PROTERM društvo s ograničenom odgovornošću za građevinarstvo, trgovinu i usluge</item>
      <item>Sudski registar</item>
      <item>Oglasna ploča</item>
      <item>Tomislav Šubić, direktor dužnika</item>
      <item>ŽDO Varaždin, Građansko upravni odjel</item>
      <item>Podravska banka d.d. Koprivnica</item>
      <item>Slavica Orehovec</item>
      <item>ŽDO Varaždin</item>
    </izvorni_sadrzaj>
    <derivirana_varijabla naziv="DomainObject.Predmet.SudioniciListNaziv_1">
      <item>Financijska agencija</item>
      <item>PROTERM društvo s ograničenom odgovornošću za građevinarstvo, trgovinu i usluge</item>
      <item>Sudski registar</item>
      <item>Oglasna ploča</item>
      <item>Tomislav Šubić, direktor dužnika</item>
      <item>ŽDO Varaždin, Građansko upravni odjel</item>
      <item>Podravska banka d.d. Koprivnica</item>
      <item>Slavica Orehovec</item>
      <item>ŽDO Varaždin</item>
    </derivirana_varijabla>
  </DomainObject.Predmet.SudioniciListNaziv>
  <DomainObject.Predmet.SudioniciListAdressOIB>
    <izvorni_sadrzaj>
      <item>Financijska agencija, OIB 85821130368, Vrtni put 3,10000 Zagreb</item>
      <item>PROTERM društvo s ograničenom odgovornošću za građevinarstvo, trgovinu i usluge, OIB 20400174005, Starogradska 10,48000 Koprivnica</item>
      <item>Sudski registar</item>
      <item>Oglasna ploča</item>
      <item>Tomislav Šubić, direktor dužnika, Starogradska 10,48000 Koprivnica</item>
      <item>ŽDO Varaždin, Građansko upravni odjel</item>
      <item>Podravska banka d.d. Koprivnica, Opatička 1a,48000 Koprivnica</item>
      <item>Slavica Orehovec, OIB 69855771162, France Prešerna 11 B,40000 Čakovec</item>
      <item>ŽDO Varaždin</item>
    </izvorni_sadrzaj>
    <derivirana_varijabla naziv="DomainObject.Predmet.SudioniciListAdressOIB_1">
      <item>Financijska agencija, OIB 85821130368, Vrtni put 3,10000 Zagreb</item>
      <item>PROTERM društvo s ograničenom odgovornošću za građevinarstvo, trgovinu i usluge, OIB 20400174005, Starogradska 10,48000 Koprivnica</item>
      <item>Sudski registar</item>
      <item>Oglasna ploča</item>
      <item>Tomislav Šubić, direktor dužnika, Starogradska 10,48000 Koprivnica</item>
      <item>ŽDO Varaždin, Građansko upravni odjel</item>
      <item>Podravska banka d.d. Koprivnica, Opatička 1a,48000 Koprivnica</item>
      <item>Slavica Orehovec, OIB 69855771162, France Prešerna 11 B,40000 Čakovec</item>
      <item>ŽDO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E673AF-58E8-4B42-94A4-3C9B292381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5350</properties:Characters>
  <properties:Lines>107</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2015-12-15T09:08:00Z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St-285/2014-29 / Odluka - Rješenje - obustava i zaključenju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