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1B7DE8" w:rsidRDefault="00113FFF" w14:paraId="699dcda" w14:textId="699dcda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F7765E">
        <w:rPr>
          <w:rFonts w:eastAsia="Times New Roman" w:cs="Times New Roman"/>
          <w:szCs w:val="24"/>
          <w:lang w:eastAsia="hr-HR"/>
        </w:rPr>
        <w:t>GOOD VIBES</w:t>
      </w:r>
      <w:r w:rsidR="001B7DE8">
        <w:rPr>
          <w:rFonts w:eastAsia="Times New Roman" w:cs="Times New Roman"/>
          <w:szCs w:val="24"/>
          <w:lang w:eastAsia="hr-HR"/>
        </w:rPr>
        <w:t xml:space="preserve"> </w:t>
      </w:r>
      <w:r w:rsidR="00F7765E">
        <w:rPr>
          <w:rFonts w:eastAsia="Times New Roman" w:cs="Times New Roman"/>
          <w:szCs w:val="24"/>
          <w:lang w:eastAsia="hr-HR"/>
        </w:rPr>
        <w:t xml:space="preserve">j. </w:t>
      </w:r>
      <w:r w:rsidR="001B7DE8">
        <w:rPr>
          <w:rFonts w:eastAsia="Times New Roman" w:cs="Times New Roman"/>
          <w:szCs w:val="24"/>
          <w:lang w:eastAsia="hr-HR"/>
        </w:rPr>
        <w:t>d. o. o.</w:t>
      </w:r>
      <w:r w:rsidR="00F7765E">
        <w:rPr>
          <w:rFonts w:eastAsia="Times New Roman" w:cs="Times New Roman"/>
          <w:szCs w:val="24"/>
          <w:lang w:eastAsia="hr-HR"/>
        </w:rPr>
        <w:t xml:space="preserve"> za ugostiteljstvo i turistička agencija</w:t>
      </w:r>
      <w:r w:rsidR="001B7DE8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sa sjedištem u </w:t>
      </w:r>
      <w:r w:rsidR="00F7765E">
        <w:rPr>
          <w:rFonts w:eastAsia="Times New Roman" w:cs="Times New Roman"/>
          <w:szCs w:val="24"/>
          <w:lang w:eastAsia="hr-HR"/>
        </w:rPr>
        <w:t>Puli</w:t>
      </w:r>
      <w:r w:rsidR="00980CBC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F7765E">
        <w:rPr>
          <w:rFonts w:eastAsia="Times New Roman" w:cs="Times New Roman"/>
          <w:szCs w:val="24"/>
          <w:lang w:eastAsia="hr-HR"/>
        </w:rPr>
        <w:t>Lussijeva</w:t>
      </w:r>
      <w:proofErr w:type="spellEnd"/>
      <w:r w:rsidR="00F7765E">
        <w:rPr>
          <w:rFonts w:eastAsia="Times New Roman" w:cs="Times New Roman"/>
          <w:szCs w:val="24"/>
          <w:lang w:eastAsia="hr-HR"/>
        </w:rPr>
        <w:t xml:space="preserve"> ulica 2</w:t>
      </w:r>
      <w:r w:rsidR="00980CBC">
        <w:rPr>
          <w:rFonts w:eastAsia="Times New Roman" w:cs="Times New Roman"/>
          <w:szCs w:val="24"/>
          <w:lang w:eastAsia="hr-HR"/>
        </w:rPr>
        <w:t xml:space="preserve">, OIB </w:t>
      </w:r>
      <w:r w:rsidR="00F7765E">
        <w:rPr>
          <w:rFonts w:eastAsia="Times New Roman" w:cs="Times New Roman"/>
          <w:szCs w:val="24"/>
          <w:lang w:eastAsia="hr-HR"/>
        </w:rPr>
        <w:t>50504618521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</w:t>
      </w:r>
      <w:r w:rsidR="00F7765E">
        <w:rPr>
          <w:rFonts w:eastAsia="Times New Roman" w:cs="Times New Roman"/>
          <w:szCs w:val="24"/>
          <w:lang w:eastAsia="hr-HR"/>
        </w:rPr>
        <w:t>130077037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F7765E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7765E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7765E">
        <w:rPr>
          <w:rFonts w:eastAsia="Times New Roman" w:cs="Times New Roman"/>
          <w:szCs w:val="24"/>
          <w:lang w:eastAsia="hr-HR"/>
        </w:rPr>
        <w:t xml:space="preserve">GOOD VIBES j. d. o. o., sa sjedištem u Puli, </w:t>
      </w:r>
      <w:proofErr w:type="spellStart"/>
      <w:r w:rsidR="00F7765E">
        <w:rPr>
          <w:rFonts w:eastAsia="Times New Roman" w:cs="Times New Roman"/>
          <w:szCs w:val="24"/>
          <w:lang w:eastAsia="hr-HR"/>
        </w:rPr>
        <w:t>Lussijeva</w:t>
      </w:r>
      <w:proofErr w:type="spellEnd"/>
      <w:r w:rsidR="00F7765E">
        <w:rPr>
          <w:rFonts w:eastAsia="Times New Roman" w:cs="Times New Roman"/>
          <w:szCs w:val="24"/>
          <w:lang w:eastAsia="hr-HR"/>
        </w:rPr>
        <w:t xml:space="preserve"> ulica 2, OIB 50504618521, MBS 130077037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F7765E">
        <w:rPr>
          <w:rFonts w:eastAsia="Times New Roman" w:cs="Times New Roman"/>
          <w:szCs w:val="24"/>
          <w:lang w:eastAsia="hr-HR"/>
        </w:rPr>
        <w:t>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7765E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7765E">
        <w:rPr>
          <w:rFonts w:eastAsia="Times New Roman" w:cs="Times New Roman"/>
          <w:szCs w:val="24"/>
          <w:lang w:eastAsia="hr-HR"/>
        </w:rPr>
        <w:t>2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F7765E">
        <w:rPr>
          <w:rFonts w:eastAsia="Times New Roman" w:cs="Times New Roman"/>
          <w:szCs w:val="24"/>
          <w:lang w:eastAsia="hr-HR"/>
        </w:rPr>
        <w:t>rujna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7765E">
        <w:rPr>
          <w:szCs w:val="24"/>
        </w:rPr>
        <w:t>14</w:t>
      </w:r>
      <w:r w:rsidR="001B7DE8">
        <w:rPr>
          <w:szCs w:val="24"/>
        </w:rPr>
        <w:t>.</w:t>
      </w:r>
      <w:r w:rsidR="00F7765E">
        <w:rPr>
          <w:szCs w:val="24"/>
        </w:rPr>
        <w:t>693</w:t>
      </w:r>
      <w:r w:rsidR="001B7DE8">
        <w:rPr>
          <w:szCs w:val="24"/>
        </w:rPr>
        <w:t>,</w:t>
      </w:r>
      <w:r w:rsidR="00F7765E">
        <w:rPr>
          <w:szCs w:val="24"/>
        </w:rPr>
        <w:t>81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7765E">
        <w:rPr>
          <w:rFonts w:eastAsia="Times New Roman" w:cs="Times New Roman"/>
          <w:szCs w:val="24"/>
          <w:lang w:eastAsia="hr-HR"/>
        </w:rPr>
        <w:t>322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7765E">
        <w:rPr>
          <w:rFonts w:eastAsia="Times New Roman" w:cs="Times New Roman"/>
          <w:szCs w:val="24"/>
          <w:lang w:eastAsia="hr-HR"/>
        </w:rPr>
        <w:t>322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7765E">
        <w:rPr>
          <w:szCs w:val="24"/>
        </w:rPr>
        <w:t>6</w:t>
      </w:r>
      <w:r>
        <w:rPr>
          <w:szCs w:val="24"/>
        </w:rPr>
        <w:t xml:space="preserve">. </w:t>
      </w:r>
      <w:r w:rsidR="00F7765E">
        <w:rPr>
          <w:szCs w:val="24"/>
        </w:rPr>
        <w:t>rujna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499D" w:rsidP="00113FFF" w:rsidRDefault="0069499D">
      <w:r>
        <w:separator/>
      </w:r>
    </w:p>
  </w:endnote>
  <w:endnote w:type="continuationSeparator" w:id="0">
    <w:p w:rsidR="0069499D" w:rsidP="00113FFF" w:rsidRDefault="0069499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499D" w:rsidP="00113FFF" w:rsidRDefault="0069499D">
      <w:r>
        <w:separator/>
      </w:r>
    </w:p>
  </w:footnote>
  <w:footnote w:type="continuationSeparator" w:id="0">
    <w:p w:rsidR="0069499D" w:rsidP="00113FFF" w:rsidRDefault="0069499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69499D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F7765E">
      <w:t>322</w:t>
    </w:r>
    <w:r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113FFF"/>
    <w:rsid w:val="001B7DE8"/>
    <w:rsid w:val="001C5203"/>
    <w:rsid w:val="001D1ABE"/>
    <w:rsid w:val="002C1DDF"/>
    <w:rsid w:val="003812E9"/>
    <w:rsid w:val="004872A3"/>
    <w:rsid w:val="004E6C0D"/>
    <w:rsid w:val="00532768"/>
    <w:rsid w:val="0053433B"/>
    <w:rsid w:val="005E6542"/>
    <w:rsid w:val="0069499D"/>
    <w:rsid w:val="006B6119"/>
    <w:rsid w:val="00980CBC"/>
    <w:rsid w:val="009F6122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1C520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C520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520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520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520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St-322/2019</izvorni_sadrzaj>
    <derivirana_varijabla naziv="DomainObject.Predmet.OznakaBroj_1">St-322/2019</derivirana_varijabla>
  </DomainObject.Predmet.OznakaBroj>
  <DomainObject.Predmet.OznakaBrojOptuznogAkta>
    <izvorni_sadrzaj>04-06-19-3789</izvorni_sadrzaj>
    <derivirana_varijabla naziv="DomainObject.Predmet.OznakaBrojOptuznogAkta_1">04-06-19-3789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VIBES j.d.o.o. PULA</izvorni_sadrzaj>
    <derivirana_varijabla naziv="DomainObject.Predmet.ProtustrankaFormated_1">  GOOD VIBES j.d.o.o. PULA</derivirana_varijabla>
  </DomainObject.Predmet.ProtustrankaFormated>
  <DomainObject.Predmet.ProtustrankaFormatedOIB>
    <izvorni_sadrzaj>  GOOD VIBES j.d.o.o. PULA, OIB 50504618521</izvorni_sadrzaj>
    <derivirana_varijabla naziv="DomainObject.Predmet.ProtustrankaFormatedOIB_1">  GOOD VIBES j.d.o.o. PULA, OIB 50504618521</derivirana_varijabla>
  </DomainObject.Predmet.ProtustrankaFormatedOIB>
  <DomainObject.Predmet.ProtustrankaFormatedWithAdress>
    <izvorni_sadrzaj> GOOD VIBES j.d.o.o. PULA, Lussijeva ulica 2, 52100 Pula</izvorni_sadrzaj>
    <derivirana_varijabla naziv="DomainObject.Predmet.ProtustrankaFormatedWithAdress_1"> GOOD VIBES j.d.o.o. PULA, Lussijeva ulica 2, 52100 Pula</derivirana_varijabla>
  </DomainObject.Predmet.ProtustrankaFormatedWithAdress>
  <DomainObject.Predmet.ProtustrankaFormatedWithAdressOIB>
    <izvorni_sadrzaj> GOOD VIBES j.d.o.o. PULA, OIB 50504618521, Lussijeva ulica 2, 52100 Pula</izvorni_sadrzaj>
    <derivirana_varijabla naziv="DomainObject.Predmet.ProtustrankaFormatedWithAdressOIB_1"> GOOD VIBES j.d.o.o. PULA, OIB 50504618521, Lussijeva ulica 2, 52100 Pula</derivirana_varijabla>
  </DomainObject.Predmet.ProtustrankaFormatedWithAdressOIB>
  <DomainObject.Predmet.ProtustrankaWithAdress>
    <izvorni_sadrzaj>GOOD VIBES j.d.o.o. PULA Lussijeva ulica 2, 52100 Pula</izvorni_sadrzaj>
    <derivirana_varijabla naziv="DomainObject.Predmet.ProtustrankaWithAdress_1">GOOD VIBES j.d.o.o. PULA Lussijeva ulica 2, 52100 Pula</derivirana_varijabla>
  </DomainObject.Predmet.ProtustrankaWithAdress>
  <DomainObject.Predmet.ProtustrankaWithAdressOIB>
    <izvorni_sadrzaj>GOOD VIBES j.d.o.o. PULA, OIB 50504618521, Lussijeva ulica 2, 52100 Pula</izvorni_sadrzaj>
    <derivirana_varijabla naziv="DomainObject.Predmet.ProtustrankaWithAdressOIB_1">GOOD VIBES j.d.o.o. PULA, OIB 50504618521, Lussijeva ulica 2, 52100 Pula</derivirana_varijabla>
  </DomainObject.Predmet.ProtustrankaWithAdressOIB>
  <DomainObject.Predmet.ProtustrankaNazivFormated>
    <izvorni_sadrzaj>GOOD VIBES j.d.o.o. PULA</izvorni_sadrzaj>
    <derivirana_varijabla naziv="DomainObject.Predmet.ProtustrankaNazivFormated_1">GOOD VIBES j.d.o.o. PULA</derivirana_varijabla>
  </DomainObject.Predmet.ProtustrankaNazivFormated>
  <DomainObject.Predmet.ProtustrankaNazivFormatedOIB>
    <izvorni_sadrzaj>GOOD VIBES j.d.o.o. PULA, OIB 50504618521</izvorni_sadrzaj>
    <derivirana_varijabla naziv="DomainObject.Predmet.ProtustrankaNazivFormatedOIB_1">GOOD VIBES j.d.o.o. PULA, OIB 50504618521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14693.81</izvorni_sadrzaj>
    <derivirana_varijabla naziv="DomainObject.Predmet.TrenutnaVrijednost_1">14693.81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VIBES j.d.o.o. PULA</item>
    </izvorni_sadrzaj>
    <derivirana_varijabla naziv="DomainObject.Predmet.ProtuStrankaListFormated_1">
      <item>GOOD VIBES j.d.o.o. PULA</item>
    </derivirana_varijabla>
  </DomainObject.Predmet.ProtuStrankaListFormated>
  <DomainObject.Predmet.ProtuStrankaListFormatedOIB>
    <izvorni_sadrzaj>
      <item>GOOD VIBES j.d.o.o. PULA, OIB 50504618521</item>
    </izvorni_sadrzaj>
    <derivirana_varijabla naziv="DomainObject.Predmet.ProtuStrankaListFormatedOIB_1">
      <item>GOOD VIBES j.d.o.o. PULA, OIB 50504618521</item>
    </derivirana_varijabla>
  </DomainObject.Predmet.ProtuStrankaListFormatedOIB>
  <DomainObject.Predmet.ProtuStrankaListFormatedWithAdress>
    <izvorni_sadrzaj>
      <item>GOOD VIBES j.d.o.o. PULA, Lussijeva ulica 2, 52100 Pula</item>
    </izvorni_sadrzaj>
    <derivirana_varijabla naziv="DomainObject.Predmet.ProtuStrankaListFormatedWithAdress_1">
      <item>GOOD VIBES j.d.o.o. PULA, Lussijeva ulica 2, 52100 Pula</item>
    </derivirana_varijabla>
  </DomainObject.Predmet.ProtuStrankaListFormatedWithAdress>
  <DomainObject.Predmet.ProtuStrankaListFormatedWithAdressOIB>
    <izvorni_sadrzaj>
      <item>GOOD VIBES j.d.o.o. PULA, OIB 50504618521, Lussijeva ulica 2, 52100 Pula</item>
    </izvorni_sadrzaj>
    <derivirana_varijabla naziv="DomainObject.Predmet.ProtuStrankaListFormatedWithAdressOIB_1">
      <item>GOOD VIBES j.d.o.o. PULA, OIB 50504618521, Lussijeva ulica 2, 52100 Pula</item>
    </derivirana_varijabla>
  </DomainObject.Predmet.ProtuStrankaListFormatedWithAdressOIB>
  <DomainObject.Predmet.ProtuStrankaListNazivFormated>
    <izvorni_sadrzaj>
      <item>GOOD VIBES j.d.o.o. PULA</item>
    </izvorni_sadrzaj>
    <derivirana_varijabla naziv="DomainObject.Predmet.ProtuStrankaListNazivFormated_1">
      <item>GOOD VIBES j.d.o.o. PULA</item>
    </derivirana_varijabla>
  </DomainObject.Predmet.ProtuStrankaListNazivFormated>
  <DomainObject.Predmet.ProtuStrankaListNazivFormatedOIB>
    <izvorni_sadrzaj>
      <item>GOOD VIBES j.d.o.o. PULA, OIB 50504618521</item>
    </izvorni_sadrzaj>
    <derivirana_varijabla naziv="DomainObject.Predmet.ProtuStrankaListNazivFormatedOIB_1">
      <item>GOOD VIBES j.d.o.o. PULA, OIB 50504618521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VIBES j.d.o.o. PULA</izvorni_sadrzaj>
    <derivirana_varijabla naziv="DomainObject.Predmet.ProtustrankaIDrugi_1">GOOD VIBES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GOOD VIBES j.d.o.o. PULA, OIB 50504618521, Lussijeva ulica 2, 52100 Pula</izvorni_sadrzaj>
    <derivirana_varijabla naziv="DomainObject.Predmet.ProtustrankaIDrugiAdressOIB_1">GOOD VIBES j.d.o.o. PULA, OIB 50504618521, Lussijeva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VIBES j.d.o.o. PULA</item>
      <item>FINANCIJSKA AGENCIJA, RC RIJEKA, PODRUŽNICA PULA, PULA</item>
    </izvorni_sadrzaj>
    <derivirana_varijabla naziv="DomainObject.Predmet.SudioniciListNaziv_1">
      <item>GOOD VIBES j.d.o.o. PULA</item>
      <item>FINANCIJSKA AGENCIJA, RC RIJEKA, PODRUŽNICA PULA, PULA</item>
    </derivirana_varijabla>
  </DomainObject.Predmet.SudioniciListNaziv>
  <DomainObject.Predmet.SudioniciListAdressOIB>
    <izvorni_sadrzaj>
      <item>GOOD VIBES j.d.o.o. PULA, OIB 50504618521, Lussijeva ulica 2,52100 Pula</item>
      <item>FINANCIJSKA AGENCIJA, RC RIJEKA, PODRUŽNICA PULA, PULA, OIB 85821130368, F. Kurelca 8,51000 Rijeka</item>
    </izvorni_sadrzaj>
    <derivirana_varijabla naziv="DomainObject.Predmet.SudioniciListAdressOIB_1">
      <item>GOOD VIBES j.d.o.o. PULA, OIB 50504618521, Lussijeva ulica 2,52100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50504618521</item>
      <item>, OIB 85821130368</item>
    </izvorni_sadrzaj>
    <derivirana_varijabla naziv="DomainObject.Predmet.SudioniciListNazivOIB_1">
      <item>, OIB 50504618521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FDAF7-2002-45EE-B39E-75B0E1D239C4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500</properties:Words>
  <properties:Characters>2710</properties:Characters>
  <properties:Lines>51</properties:Lines>
  <properties:Paragraphs>12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2019-09-06T05:55:00Z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2019-09-06T12:25:00Z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(St-322-2019 GOOD VIBES jdoo.docx)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