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6296" w14:paraId="95f629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>417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>2015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7D09C1" w:rsidP="000E1F39" w:rsidR="007D09C1" w:rsidRPr="008C7A84">
      <w:pPr>
        <w:rPr>
          <w:rFonts w:hAnsi="Bookman Old Style" w:ascii="Bookman Old Style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GEOTEHNIKA-INŽENJERING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 w:rsidRPr="008C7A84">
        <w:rPr>
          <w:rFonts w:hAnsi="Bookman Old Style" w:ascii="Bookman Old Style"/>
        </w:rPr>
        <w:t xml:space="preserve">Gradiščanska 26,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>OIB: 44124262642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136FA5" w:rsidR="00136FA5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386C89">
        <w:rPr>
          <w:rFonts w:hAnsi="Bookman Old Style" w:ascii="Bookman Old Style"/>
          <w:sz w:val="24"/>
          <w:szCs w:val="24"/>
          <w:lang w:val="pl-PL"/>
        </w:rPr>
        <w:t>09.12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.201</w:t>
      </w:r>
      <w:r w:rsidR="008D3671">
        <w:rPr>
          <w:rFonts w:hAnsi="Bookman Old Style" w:ascii="Bookman Old Style"/>
          <w:sz w:val="24"/>
          <w:szCs w:val="24"/>
          <w:lang w:val="pl-PL"/>
        </w:rPr>
        <w:t>6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</w:p>
    <w:p w:rsidRDefault="00136FA5" w:rsidP="00136FA5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 </w:t>
      </w:r>
      <w:r w:rsidR="00BF3C51">
        <w:rPr>
          <w:rFonts w:hAnsi="Bookman Old Style" w:ascii="Bookman Old Style"/>
          <w:sz w:val="24"/>
          <w:szCs w:val="24"/>
          <w:lang w:val="pl-PL"/>
        </w:rPr>
        <w:t>0</w:t>
      </w:r>
      <w:r w:rsidR="00CD20F2">
        <w:rPr>
          <w:rFonts w:hAnsi="Bookman Old Style" w:ascii="Bookman Old Style"/>
          <w:sz w:val="24"/>
          <w:szCs w:val="24"/>
          <w:lang w:val="pl-PL"/>
        </w:rPr>
        <w:t>9</w:t>
      </w:r>
      <w:r w:rsidR="00386C89">
        <w:rPr>
          <w:rFonts w:hAnsi="Bookman Old Style" w:ascii="Bookman Old Style"/>
          <w:sz w:val="24"/>
          <w:szCs w:val="24"/>
          <w:lang w:val="pl-PL"/>
        </w:rPr>
        <w:t>.03.2017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996D81" w:rsidP="00156358" w:rsidR="00996D81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1916EA" w:rsidP="00545C4E" w:rsidR="00545C4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U prošlom izvješću stečajna upraviteljica je detaljno obrazložila radnje koje je poduzela u proteklom periodu. </w:t>
      </w:r>
    </w:p>
    <w:p w:rsidRDefault="001916EA" w:rsidP="00156358" w:rsidR="001916EA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2520F" w:rsidP="0002520F" w:rsidR="0002520F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2520F">
        <w:rPr>
          <w:rFonts w:hAnsi="Bookman Old Style" w:ascii="Bookman Old Style"/>
          <w:b/>
          <w:sz w:val="24"/>
          <w:szCs w:val="24"/>
          <w:lang w:val="pl-PL"/>
        </w:rPr>
        <w:t>1.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02520F">
        <w:rPr>
          <w:rFonts w:hAnsi="Bookman Old Style" w:ascii="Bookman Old Style"/>
          <w:b/>
          <w:sz w:val="24"/>
          <w:szCs w:val="24"/>
          <w:lang w:val="pl-PL"/>
        </w:rPr>
        <w:t>Prodaja POKRETNINA stečajnog dužnika</w:t>
      </w:r>
    </w:p>
    <w:p w:rsidRDefault="0002520F" w:rsidP="0002520F" w:rsidR="0002520F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B626AB" w:rsidP="00B626AB" w:rsidR="00B626AB">
      <w:pPr>
        <w:jc w:val="both"/>
        <w:rPr>
          <w:rFonts w:hAnsi="Bookman Old Style" w:ascii="Bookman Old Style"/>
          <w:sz w:val="24"/>
        </w:rPr>
      </w:pPr>
      <w:r w:rsidRPr="000C23FA">
        <w:rPr>
          <w:rFonts w:hAnsi="Bookman Old Style" w:ascii="Bookman Old Style"/>
          <w:sz w:val="24"/>
        </w:rPr>
        <w:t>D</w:t>
      </w:r>
      <w:r w:rsidR="001B3D06">
        <w:rPr>
          <w:rFonts w:hAnsi="Bookman Old Style" w:ascii="Bookman Old Style"/>
          <w:sz w:val="24"/>
        </w:rPr>
        <w:t>ana 16.02.2017</w:t>
      </w:r>
      <w:r w:rsidRPr="000C23FA">
        <w:rPr>
          <w:rFonts w:hAnsi="Bookman Old Style" w:ascii="Bookman Old Style"/>
          <w:sz w:val="24"/>
        </w:rPr>
        <w:t>.</w:t>
      </w:r>
      <w:r w:rsidR="00E9532E" w:rsidRPr="000C23FA">
        <w:rPr>
          <w:rFonts w:hAnsi="Bookman Old Style" w:ascii="Bookman Old Style"/>
          <w:sz w:val="24"/>
        </w:rPr>
        <w:t xml:space="preserve"> godine  u javnom tisku objavljen je </w:t>
      </w:r>
      <w:r w:rsidRPr="000C23FA">
        <w:rPr>
          <w:rFonts w:hAnsi="Bookman Old Style" w:ascii="Bookman Old Style"/>
          <w:sz w:val="24"/>
        </w:rPr>
        <w:t>oglas o prodaji pokretne imovine stečajnog dužnika GEOTEHNIKA-INŽENJERING d.o.o. – u stečaju prikupljanjem pisanih ponuda.</w:t>
      </w:r>
      <w:r w:rsidR="001B3D06">
        <w:rPr>
          <w:rFonts w:hAnsi="Bookman Old Style" w:ascii="Bookman Old Style"/>
          <w:sz w:val="24"/>
        </w:rPr>
        <w:t xml:space="preserve"> Na tom oglasu predmet prodaje je</w:t>
      </w:r>
      <w:r w:rsidRPr="000C23FA">
        <w:rPr>
          <w:rFonts w:hAnsi="Bookman Old Style" w:ascii="Bookman Old Style"/>
          <w:sz w:val="24"/>
        </w:rPr>
        <w:t>:</w:t>
      </w:r>
    </w:p>
    <w:p w:rsidRDefault="00F01CEC" w:rsidP="00F01CEC" w:rsidR="00F01CEC" w:rsidRPr="00F01CEC">
      <w:pPr>
        <w:jc w:val="both"/>
        <w:rPr>
          <w:rFonts w:hAnsi="Bookman Old Style" w:ascii="Bookman Old Style"/>
          <w:sz w:val="24"/>
        </w:rPr>
      </w:pPr>
    </w:p>
    <w:p w:rsidRDefault="001B3D06" w:rsidP="001B3D06" w:rsidR="001B3D06">
      <w:pPr>
        <w:numPr>
          <w:ilvl w:val="0"/>
          <w:numId w:val="27"/>
        </w:numPr>
        <w:tabs>
          <w:tab w:pos="709" w:val="center"/>
          <w:tab w:pos="8306" w:val="right"/>
        </w:tabs>
        <w:ind w:hanging="425" w:left="709"/>
        <w:jc w:val="both"/>
        <w:rPr>
          <w:rFonts w:hAnsi="Bookman Old Style" w:ascii="Bookman Old Style"/>
          <w:sz w:val="24"/>
        </w:rPr>
      </w:pPr>
      <w:r w:rsidRPr="001B3D06">
        <w:rPr>
          <w:rFonts w:hAnsi="Bookman Old Style" w:ascii="Bookman Old Style"/>
          <w:sz w:val="24"/>
        </w:rPr>
        <w:t>METALNI OTPAD procijenjene količine 8.050 kg na lokaciji u Velikoj Gorici, Velikogorička 3D (čelične cijevi raznih promjera i dužina, dijelovi  kolona, vodilice, ploče, lijevak i ostali nespecificirani metal</w:t>
      </w:r>
      <w:r>
        <w:rPr>
          <w:rFonts w:hAnsi="Bookman Old Style" w:ascii="Bookman Old Style"/>
          <w:sz w:val="24"/>
        </w:rPr>
        <w:t>ni otpad)</w:t>
      </w:r>
    </w:p>
    <w:p w:rsidRDefault="001B3D06" w:rsidP="001B3D06" w:rsidR="001B3D06" w:rsidRPr="001B3D06">
      <w:pPr>
        <w:tabs>
          <w:tab w:pos="4153" w:val="center"/>
          <w:tab w:pos="8306" w:val="right"/>
        </w:tabs>
        <w:ind w:left="704"/>
        <w:jc w:val="both"/>
        <w:rPr>
          <w:rFonts w:hAnsi="Bookman Old Style" w:ascii="Bookman Old Style"/>
          <w:sz w:val="24"/>
        </w:rPr>
      </w:pPr>
    </w:p>
    <w:p w:rsidRDefault="001B3D06" w:rsidP="001B3D06" w:rsidR="00963ECA">
      <w:pPr>
        <w:tabs>
          <w:tab w:pos="4153" w:val="center"/>
          <w:tab w:pos="8306" w:val="right"/>
        </w:tabs>
        <w:ind w:hanging="425" w:left="709"/>
        <w:jc w:val="both"/>
        <w:rPr>
          <w:rFonts w:hAnsi="Bookman Old Style" w:ascii="Bookman Old Style"/>
          <w:sz w:val="24"/>
        </w:rPr>
      </w:pPr>
      <w:r w:rsidRPr="001B3D06">
        <w:rPr>
          <w:rFonts w:hAnsi="Bookman Old Style" w:ascii="Bookman Old Style"/>
          <w:sz w:val="24"/>
        </w:rPr>
        <w:t>2.</w:t>
      </w:r>
      <w:r>
        <w:rPr>
          <w:rFonts w:hAnsi="Bookman Old Style" w:ascii="Bookman Old Style"/>
          <w:sz w:val="24"/>
        </w:rPr>
        <w:tab/>
      </w:r>
      <w:r w:rsidRPr="001B3D06">
        <w:rPr>
          <w:rFonts w:hAnsi="Bookman Old Style" w:ascii="Bookman Old Style"/>
          <w:sz w:val="24"/>
        </w:rPr>
        <w:t>ROBA I OPREMA NA SKLADIŠTU (razna oprema i rezervni dijelovi za strojeve za bušenje – cijevi i šipke raznih dužina i promjera, krune, zamjenski dijelovi, visokotlačna gumena  crijeva, ručni uređaji i alati, kuke i čelična užad za  uređaje za podizanje tereta, spojnice za cijevne skele, razna metalna roba i dijelovi; skladišni regali cca.</w:t>
      </w:r>
      <w:r>
        <w:rPr>
          <w:rFonts w:hAnsi="Bookman Old Style" w:ascii="Bookman Old Style"/>
          <w:sz w:val="24"/>
        </w:rPr>
        <w:t xml:space="preserve"> 70  paletnih mjesta)</w:t>
      </w:r>
    </w:p>
    <w:p w:rsidRDefault="001B3D06" w:rsidP="001B3D06" w:rsidR="001B3D06">
      <w:pPr>
        <w:pStyle w:val="Odlomakpopisa"/>
        <w:ind w:hanging="425" w:left="709"/>
        <w:rPr>
          <w:rFonts w:hAnsi="Bookman Old Style" w:ascii="Bookman Old Style"/>
          <w:sz w:val="24"/>
        </w:rPr>
      </w:pPr>
    </w:p>
    <w:p w:rsidRDefault="001B3D06" w:rsidP="001B3D06" w:rsidR="001B3D06">
      <w:pPr>
        <w:tabs>
          <w:tab w:pos="4153" w:val="center"/>
          <w:tab w:pos="8306" w:val="right"/>
        </w:tabs>
        <w:ind w:left="284"/>
        <w:jc w:val="both"/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</w:rPr>
        <w:t>Na navedeni oglas zaprimljene su pisane ponude, ali još je u tijeku obrada pristiglih ponuda.</w:t>
      </w:r>
    </w:p>
    <w:p w:rsidRDefault="001B3D06" w:rsidP="001B3D06" w:rsidR="001B3D06" w:rsidRPr="00B3154F">
      <w:pPr>
        <w:tabs>
          <w:tab w:pos="4153" w:val="center"/>
          <w:tab w:pos="8306" w:val="right"/>
        </w:tabs>
        <w:ind w:hanging="425" w:left="709"/>
        <w:jc w:val="both"/>
        <w:rPr>
          <w:rFonts w:hAnsi="Bookman Old Style" w:ascii="Bookman Old Style"/>
          <w:sz w:val="24"/>
        </w:rPr>
      </w:pPr>
    </w:p>
    <w:p w:rsidRDefault="0002520F" w:rsidP="0002520F" w:rsidR="00466F43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 xml:space="preserve">2. </w:t>
      </w:r>
      <w:r w:rsidR="00D321B4">
        <w:rPr>
          <w:rFonts w:hAnsi="Bookman Old Style" w:ascii="Bookman Old Style"/>
          <w:b/>
          <w:sz w:val="24"/>
          <w:szCs w:val="24"/>
          <w:lang w:val="pl-PL"/>
        </w:rPr>
        <w:t>Prodaja</w:t>
      </w:r>
      <w:r w:rsidR="00426B3C" w:rsidRPr="00C67E1B">
        <w:rPr>
          <w:rFonts w:hAnsi="Bookman Old Style" w:ascii="Bookman Old Style"/>
          <w:b/>
          <w:sz w:val="24"/>
          <w:szCs w:val="24"/>
          <w:lang w:val="pl-PL"/>
        </w:rPr>
        <w:t xml:space="preserve"> NEKRETNINA stečajnog dužnika </w:t>
      </w:r>
    </w:p>
    <w:p w:rsidRDefault="0002520F" w:rsidP="0002520F" w:rsidR="0002520F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2680B" w:rsidP="0092680B" w:rsidR="00D93952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92680B">
        <w:rPr>
          <w:rFonts w:hAnsi="Bookman Old Style" w:ascii="Bookman Old Style"/>
          <w:sz w:val="24"/>
          <w:szCs w:val="24"/>
          <w:lang w:val="pl-PL"/>
        </w:rPr>
        <w:t>a)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386C89">
        <w:rPr>
          <w:rFonts w:hAnsi="Bookman Old Style" w:ascii="Bookman Old Style"/>
          <w:sz w:val="24"/>
          <w:szCs w:val="24"/>
          <w:lang w:val="pl-PL"/>
        </w:rPr>
        <w:t>Dana 09. siječnja 2017. godine</w:t>
      </w:r>
      <w:r>
        <w:rPr>
          <w:rFonts w:hAnsi="Bookman Old Style" w:ascii="Bookman Old Style"/>
          <w:sz w:val="24"/>
          <w:szCs w:val="24"/>
          <w:lang w:val="pl-PL"/>
        </w:rPr>
        <w:t xml:space="preserve"> pred Trgovačkim sudom u Zagrebu</w:t>
      </w:r>
      <w:r w:rsidR="00386C89">
        <w:rPr>
          <w:rFonts w:hAnsi="Bookman Old Style" w:ascii="Bookman Old Style"/>
          <w:sz w:val="24"/>
          <w:szCs w:val="24"/>
          <w:lang w:val="pl-PL"/>
        </w:rPr>
        <w:t xml:space="preserve"> prodana je na sedmoj javnoj dražbi nekretnina</w:t>
      </w:r>
      <w:r w:rsidR="00D93952" w:rsidRPr="00D93952">
        <w:rPr>
          <w:rFonts w:hAnsi="Bookman Old Style" w:ascii="Bookman Old Style"/>
          <w:sz w:val="24"/>
          <w:szCs w:val="24"/>
          <w:lang w:val="pl-PL"/>
        </w:rPr>
        <w:t xml:space="preserve"> i to:</w:t>
      </w:r>
    </w:p>
    <w:p w:rsidRDefault="00D93952" w:rsidP="00D93952" w:rsidR="00D93952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86C89" w:rsidP="00D93952" w:rsid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>-</w:t>
      </w:r>
      <w:r w:rsidR="00D93952" w:rsidRPr="00D93952">
        <w:rPr>
          <w:rFonts w:hAnsi="Bookman Old Style" w:ascii="Bookman Old Style"/>
          <w:sz w:val="24"/>
          <w:szCs w:val="24"/>
          <w:lang w:val="pl-PL"/>
        </w:rPr>
        <w:tab/>
        <w:t>Nekretnina upisana u zemljišnim knjigama Općinskog suda u Velikoj Gorici zk.ul. 1481, k.o. Gradići, na k.č.br. 380/11 – pašnjak Majevice površine 13.845 m2;</w:t>
      </w:r>
    </w:p>
    <w:p w:rsidRDefault="000517F0" w:rsidP="00D93952" w:rsidR="000517F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2680B" w:rsidP="00D93952" w:rsidR="0092680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Kupac trgovačko društvo MONTMONTAŽA-OPREMA d.o.o. platila je kupovninu i nekretnina joj je predana u posjed.</w:t>
      </w:r>
    </w:p>
    <w:p w:rsidRDefault="0092680B" w:rsidP="00D93952" w:rsidR="0092680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2680B" w:rsidP="00D93952" w:rsidR="0092680B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b) Dana 21. veljače 2017. godine pred Trgovačkim sudom u Zagrebu prodane su na osmoj javnoj dražbi sljedeće nekretnine:</w:t>
      </w:r>
    </w:p>
    <w:p w:rsidRDefault="0002520F" w:rsidP="00D93952" w:rsidR="0002520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86C89" w:rsidP="00D93952" w:rsidR="00386C89" w:rsidRPr="00D9395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86C89" w:rsidP="00386C89" w:rsidR="00386C89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86C89">
        <w:rPr>
          <w:rFonts w:hAnsi="Bookman Old Style" w:ascii="Bookman Old Style"/>
          <w:sz w:val="24"/>
          <w:szCs w:val="24"/>
          <w:lang w:val="pl-PL"/>
        </w:rPr>
        <w:t>1.</w:t>
      </w:r>
      <w:r w:rsidRPr="00386C89">
        <w:rPr>
          <w:rFonts w:hAnsi="Bookman Old Style" w:ascii="Bookman Old Style"/>
          <w:sz w:val="24"/>
          <w:szCs w:val="24"/>
          <w:lang w:val="pl-PL"/>
        </w:rPr>
        <w:tab/>
        <w:t>Nekretnine upisane u zemljišnim knjigama Općinskog suda u Velikoj Gorici i zk.ul.1447, k.o. Gradići, na k.č.br. 380/6 – zgrada u mjestu površine 899 m2, na k.č.br. 380/7 – zgrada u mjestu površine 2662 m2 i na k.č.br. 380/8 – zgrada u mjestu površine 1066 m2, ukupne površine 4627 m2.</w:t>
      </w:r>
    </w:p>
    <w:p w:rsidRDefault="00386C89" w:rsidP="00386C89" w:rsidR="00386C89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86C89" w:rsidP="00386C89" w:rsidR="00386C89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86C89">
        <w:rPr>
          <w:rFonts w:hAnsi="Bookman Old Style" w:ascii="Bookman Old Style"/>
          <w:sz w:val="24"/>
          <w:szCs w:val="24"/>
          <w:lang w:val="pl-PL"/>
        </w:rPr>
        <w:t>2.</w:t>
      </w:r>
      <w:r w:rsidRPr="00386C89">
        <w:rPr>
          <w:rFonts w:hAnsi="Bookman Old Style" w:ascii="Bookman Old Style"/>
          <w:sz w:val="24"/>
          <w:szCs w:val="24"/>
          <w:lang w:val="pl-PL"/>
        </w:rPr>
        <w:tab/>
        <w:t>Nekretnina upisana u zemljišnim knjigama Općinskog suda u Velikoj Gorici zk.ul. 1548, k.o. Gradići, na k.č.br. 380/14 – gospodarsko dvorište u Vukomeričkoj ulici površine 729 m2 i to na 1544/10000 suvlasničkog dijela nekretnine;</w:t>
      </w:r>
    </w:p>
    <w:p w:rsidRDefault="00386C89" w:rsidP="00386C89" w:rsidR="00386C89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86C89" w:rsidP="00386C89" w:rsidR="00386C89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86C89">
        <w:rPr>
          <w:rFonts w:hAnsi="Bookman Old Style" w:ascii="Bookman Old Style"/>
          <w:sz w:val="24"/>
          <w:szCs w:val="24"/>
          <w:lang w:val="pl-PL"/>
        </w:rPr>
        <w:t>2.a.  nekretnine upisane u zemljišnim  knjigama Općinskog suda u Velikoj Gorici zk.ul. 1813 k.o. Gradići, k.č.br. 380/1 – u Vukomeričkoj ulici, površne 23680 m2, Gospodarsko dvorište u Vukomeričkoj ulici, površine  23366 m2, 5 Zgrada u Vukomeričkoj ulici površine 314 m2, kat.čes. 380/19 – Gospodarsko dvorište u Vukomeričkoj ulici površine 32 m2, odnosno sveukupne površine 23712 m2 i to Rbr. 1. suvlasnički dio: 1544/10000.</w:t>
      </w:r>
    </w:p>
    <w:p w:rsidRDefault="00386C89" w:rsidP="00386C89" w:rsidR="00386C89" w:rsidRPr="00386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86C89" w:rsidP="00386C89" w:rsidR="0002520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86C89">
        <w:rPr>
          <w:rFonts w:hAnsi="Bookman Old Style" w:ascii="Bookman Old Style"/>
          <w:sz w:val="24"/>
          <w:szCs w:val="24"/>
          <w:lang w:val="pl-PL"/>
        </w:rPr>
        <w:t xml:space="preserve"> 3.</w:t>
      </w:r>
      <w:r w:rsidRPr="00386C89">
        <w:rPr>
          <w:rFonts w:hAnsi="Bookman Old Style" w:ascii="Bookman Old Style"/>
          <w:sz w:val="24"/>
          <w:szCs w:val="24"/>
          <w:lang w:val="pl-PL"/>
        </w:rPr>
        <w:tab/>
        <w:t>nekretnine upisane u zemljišnim knjigama Općinskog suda u Velikoj Gorici zk.ul. 570, k.o. Gradići, na k.č.br. 380/2 – pašnjak Majevice površine 4625 m2, na k.č.br. 380/13 – pašnjak Majevice površine 300 m2 i na k.č.br. 380/17 – pašnjak Majevice površine 16 m2 ukupne površine 4941 m2 i to na 47/100 suvlasničkog dijela nekretnine.</w:t>
      </w:r>
    </w:p>
    <w:p w:rsidRDefault="0092680B" w:rsidP="00386C89" w:rsidR="0092680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2680B" w:rsidP="00386C89" w:rsidR="0092680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Kupac trgovačko društvo MAR-MAR d.o.o. još nije uplatilo kupovninu jer rješenje o dosudi od 24. veljače 2017. godine još nije pravomoćno</w:t>
      </w:r>
      <w:r w:rsidR="0042317E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42317E" w:rsidP="00386C89" w:rsidR="0042317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2317E" w:rsidP="00386C89" w:rsidR="0042317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42317E">
        <w:rPr>
          <w:rFonts w:hAnsi="Bookman Old Style" w:ascii="Bookman Old Style"/>
          <w:b/>
          <w:sz w:val="24"/>
          <w:szCs w:val="24"/>
          <w:lang w:val="pl-PL"/>
        </w:rPr>
        <w:t xml:space="preserve">3. </w:t>
      </w:r>
      <w:r>
        <w:rPr>
          <w:rFonts w:hAnsi="Bookman Old Style" w:ascii="Bookman Old Style"/>
          <w:b/>
          <w:sz w:val="24"/>
          <w:szCs w:val="24"/>
          <w:lang w:val="pl-PL"/>
        </w:rPr>
        <w:t>Posebno ispitno ročište</w:t>
      </w:r>
    </w:p>
    <w:p w:rsidRDefault="0042317E" w:rsidP="00386C89" w:rsidR="0042317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2317E" w:rsidP="00386C89" w:rsidR="0042317E" w:rsidRPr="0042317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Određeno je posebno ispitno ročište za dan 29. ožujak 2017. godine na kojem će se pozvati vjerovnici koji su naknadno prijavili svoje tražbine.</w:t>
      </w:r>
    </w:p>
    <w:p w:rsidRDefault="0067544D" w:rsidP="000517F0" w:rsidR="0067544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8C7A84" w:rsidP="008C7A84" w:rsidR="008C7A84" w:rsidRPr="008C7A84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U nastavku se daje sustavni pregled stečajne mase kako sljedi:</w:t>
      </w:r>
    </w:p>
    <w:p w:rsidRDefault="00996D81" w:rsidP="000517F0" w:rsidR="00996D81" w:rsidRPr="008C7A84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8C7A84" w:rsidP="008C7A84" w:rsidR="008C7A84" w:rsidRPr="008C7A84">
      <w:pPr>
        <w:numPr>
          <w:ilvl w:val="0"/>
          <w:numId w:val="5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NEKRETNINE: </w:t>
      </w:r>
    </w:p>
    <w:p w:rsidRDefault="008C7A84" w:rsidP="008C7A84" w:rsidR="008C7A84">
      <w:pPr>
        <w:spacing w:after="0"/>
        <w:ind w:left="696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996D81" w:rsidP="008C7A84" w:rsidR="00996D81" w:rsidRPr="008C7A84">
      <w:pPr>
        <w:spacing w:after="0"/>
        <w:ind w:left="696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8C7A84" w:rsidP="008C7A84" w:rsidR="008C7A84" w:rsidRPr="008C7A84">
      <w:pPr>
        <w:numPr>
          <w:ilvl w:val="1"/>
          <w:numId w:val="5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Općinski sud u Velikoj Gorici, Zemljišnoknjižni odjel Velika Gorica, katastarska općina GRADIĆI, z.k. ul. br. 1447:</w:t>
      </w:r>
    </w:p>
    <w:p w:rsidRDefault="008C7A84" w:rsidP="008C7A84" w:rsidR="008C7A84" w:rsidRPr="008C7A84">
      <w:pPr>
        <w:spacing w:after="0"/>
        <w:ind w:left="69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left="69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numPr>
          <w:ilvl w:val="0"/>
          <w:numId w:val="6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k.č 380/6...............zgrada u mjestu..........899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numPr>
          <w:ilvl w:val="0"/>
          <w:numId w:val="6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k.č. 380/7..............zgrada u mjestu.........2662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numPr>
          <w:ilvl w:val="0"/>
          <w:numId w:val="6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k.č. 380/8..............zgrada u mjestu.........1066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spacing w:after="0"/>
        <w:ind w:left="138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Ukupno:...................................................4627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Na nekretninama postoji razlučno pravo sljedećih vjerovnika:</w:t>
      </w:r>
    </w:p>
    <w:p w:rsidRDefault="008C7A84" w:rsidP="008C7A84" w:rsidR="008C7A84" w:rsidRPr="008C7A8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0517F0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- REPUBLIKA HRVATSKA –MINISTARSTVO FINANCIJA, POREZNA</w:t>
      </w:r>
    </w:p>
    <w:p w:rsidRDefault="008C7A84" w:rsidP="000517F0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UPRAVA, PODRUČNI URED ZAGREB, OIB: 18683136487, Zagreb, </w:t>
      </w:r>
    </w:p>
    <w:p w:rsidRDefault="008C7A84" w:rsidP="000517F0" w:rsid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Avenija Dubrovnik 32</w:t>
      </w:r>
    </w:p>
    <w:p w:rsidRDefault="00996D81" w:rsidP="008C7A84" w:rsidR="00996D81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 xml:space="preserve">- ZAGREBAČKA BANKA d.d., OIB: 92963223473, Trg Bana Josipa 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Jelačića 10, 10000 Zagreb, HRVATSKA</w:t>
      </w:r>
    </w:p>
    <w:p w:rsidRDefault="008C7A84" w:rsidP="008C7A84" w:rsidR="008C7A84" w:rsidRPr="008C7A8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2680B" w:rsidP="0092680B" w:rsidR="00996D81" w:rsidRPr="008C7A84">
      <w:pPr>
        <w:tabs>
          <w:tab w:pos="1410" w:val="left"/>
        </w:tabs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ab/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ab/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- REPUBLIKA HRVATSKA –MINISTARSTVO FINANCIJA, POREZNA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UPRAVA, PODRUČNI URED ZAGREB, OIB: 18683136487, Zagreb, 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Avenija Dubrovnik 32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numPr>
          <w:ilvl w:val="1"/>
          <w:numId w:val="5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Općinski sud u Velikoj Gorici, Zemljišnoknjižni odjel Velika </w:t>
      </w:r>
    </w:p>
    <w:p w:rsidRDefault="008C7A84" w:rsidP="008C7A84" w:rsidR="008C7A84" w:rsidRPr="008C7A84">
      <w:pPr>
        <w:spacing w:after="0"/>
        <w:ind w:left="1416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Gorica, katastarska općina GRADIĆI, z.k. ul. br. 1548:</w:t>
      </w:r>
    </w:p>
    <w:p w:rsidRDefault="008C7A84" w:rsidP="008C7A84" w:rsidR="008C7A84" w:rsidRPr="008C7A84">
      <w:pPr>
        <w:spacing w:after="0"/>
        <w:ind w:left="69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</w: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Geotehnika-inženjering ima suvlasnički dio 1544/10000 na</w:t>
      </w:r>
    </w:p>
    <w:p w:rsidRDefault="008C7A84" w:rsidP="008C7A84" w:rsidR="008C7A84" w:rsidRPr="008C7A84">
      <w:pPr>
        <w:spacing w:after="0"/>
        <w:ind w:left="69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left="174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k.č 380/14...............gospodarsko dvorište u Vukomeričkoj ulici..........729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Drugi suvlasnici su CI-MED d.o.o. u suvlasničkom dijelu 3156/1000, ASTRA-INTERNACIONAL  d.d. u suvlasničkom dijelu  od 3559/10000, te KONSTRUKTOR – INŽENJERING d.d.u dijelu 1741/10000.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Na nekretnini postoji razlučno pravo sljedećih vjerovnika: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- REPUBLIKA HRVATSKA –MINISTARSTVO FINANCIJA, POREZNA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UPRAVA, PODRUČNI URED ZAGREB, OIB: 18683136487, Zagreb, 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Avenija Dubrovnik 32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- ZAGREBAČKA BANKA d.d., ZAGREB, PAROMLINSKA 2</w:t>
      </w: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</w:r>
    </w:p>
    <w:p w:rsidRDefault="008C7A84" w:rsidP="008C7A84" w:rsidR="008C7A84">
      <w:pPr>
        <w:spacing w:after="0"/>
        <w:ind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96D81" w:rsidP="008C7A84" w:rsidR="00996D81" w:rsidRPr="008C7A84">
      <w:pPr>
        <w:spacing w:after="0"/>
        <w:ind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numPr>
          <w:ilvl w:val="1"/>
          <w:numId w:val="5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Općinski sud u Velikoj Gorici, Zemljišnoknjižni odjel Velika </w:t>
      </w:r>
    </w:p>
    <w:p w:rsidRDefault="008C7A84" w:rsidP="008C7A84" w:rsidR="008C7A84" w:rsidRPr="008C7A84">
      <w:pPr>
        <w:spacing w:after="0"/>
        <w:ind w:left="1416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Gorica, katastarska općina GRADIĆI, z.k. ul. br. 570:</w:t>
      </w:r>
    </w:p>
    <w:p w:rsidRDefault="008C7A84" w:rsidP="008C7A84" w:rsidR="008C7A84" w:rsidRPr="008C7A84">
      <w:pPr>
        <w:spacing w:after="0"/>
        <w:ind w:left="141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Geotehnika – inženjering ima suvlasnički dio 47/100 na česticama:</w:t>
      </w:r>
    </w:p>
    <w:p w:rsidRDefault="008C7A84" w:rsidP="008C7A84" w:rsidR="008C7A84" w:rsidRPr="008C7A84">
      <w:pPr>
        <w:spacing w:after="0"/>
        <w:ind w:left="69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left="69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numPr>
          <w:ilvl w:val="0"/>
          <w:numId w:val="8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k.č 380/2...............Pašnjak majevice..........4625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numPr>
          <w:ilvl w:val="0"/>
          <w:numId w:val="8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k.č. 380/13............Pašnjak majevice............300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numPr>
          <w:ilvl w:val="0"/>
          <w:numId w:val="8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k.č. 380/17............Pašnjak majevice..............16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spacing w:after="0"/>
        <w:ind w:left="210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UKUPNO:.....................................................4941 m</w:t>
      </w:r>
      <w:r w:rsidRPr="008C7A84">
        <w:rPr>
          <w:rFonts w:eastAsia="Times New Roman" w:hAnsi="Bookman Old Style" w:ascii="Bookman Old Style"/>
          <w:sz w:val="24"/>
          <w:szCs w:val="20"/>
          <w:vertAlign w:val="superscript"/>
          <w:lang w:eastAsia="hr-HR" w:val="pl-PL"/>
        </w:rPr>
        <w:t>2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Drugi suvlasnik u 53/100 dijela je Konstruktor – inženjering d.d. Split.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3A17E2" w:rsidR="008C7A84" w:rsidRPr="008C7A8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Na nekretnini postoji z</w:t>
      </w:r>
      <w:r w:rsidR="003A17E2">
        <w:rPr>
          <w:rFonts w:eastAsia="Times New Roman" w:hAnsi="Bookman Old Style" w:ascii="Bookman Old Style"/>
          <w:sz w:val="24"/>
          <w:szCs w:val="20"/>
          <w:lang w:eastAsia="hr-HR" w:val="pl-PL"/>
        </w:rPr>
        <w:t>abilježba razlučnih vjerovnika: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- REPUBLIKA HRVATSKA –MINISTARSTVO FINANCIJA, POREZNA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UPRAVA, PODRUČNI URED ZAGREB, OIB: 18683136487, Zagreb, </w:t>
      </w:r>
    </w:p>
    <w:p w:rsidRDefault="008C7A84" w:rsidP="008C7A84" w:rsidR="008C7A84" w:rsidRPr="008C7A84">
      <w:pPr>
        <w:spacing w:after="0"/>
        <w:ind w:hanging="709"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Avenija Dubrovnik 32</w:t>
      </w:r>
    </w:p>
    <w:p w:rsidRDefault="008C7A84" w:rsidP="008C7A84" w:rsidR="008C7A84" w:rsidRPr="008C7A84">
      <w:pPr>
        <w:spacing w:after="0"/>
        <w:ind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C7A84" w:rsidP="003A17E2" w:rsidR="00D70979">
      <w:pPr>
        <w:spacing w:after="0"/>
        <w:ind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>- ZAGREBAČKA BANKA d.d., ZAGREB, PAROMLINSKA 2</w:t>
      </w:r>
    </w:p>
    <w:p w:rsidRDefault="00E82EB3" w:rsidP="003A17E2" w:rsidR="00E82EB3">
      <w:pPr>
        <w:spacing w:after="0"/>
        <w:ind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E82EB3" w:rsidP="00E82EB3" w:rsidR="00E82EB3">
      <w:pPr>
        <w:numPr>
          <w:ilvl w:val="1"/>
          <w:numId w:val="5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  <w:r w:rsidRPr="00E82EB3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Općinski sud u Velikoj Gorici, Zemljišnoknjižni odjel Velika Gorica, katastarska </w:t>
      </w:r>
      <w:r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općina GRADIĆI, z.k. ul. br. 1813</w:t>
      </w:r>
      <w:r w:rsidRPr="00E82EB3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:</w:t>
      </w:r>
    </w:p>
    <w:p w:rsidRDefault="00E82EB3" w:rsidP="00E82EB3" w:rsidR="00E82EB3" w:rsidRPr="00E82EB3">
      <w:pPr>
        <w:spacing w:after="0"/>
        <w:ind w:left="141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Geotehnika – in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ženjering ima suvlasnički dio 1544</w:t>
      </w: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/10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00</w:t>
      </w: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0 na česticama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E82EB3" w:rsidP="00E82EB3" w:rsidR="00E82EB3">
      <w:pPr>
        <w:spacing w:after="0"/>
        <w:ind w:left="1416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E82EB3" w:rsidP="00E82EB3" w:rsidR="00E82EB3">
      <w:pPr>
        <w:numPr>
          <w:ilvl w:val="0"/>
          <w:numId w:val="25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k.č.br. 380/1 – u Vukomeričkoj ulici, površne 23680 m2, Gospodarsko dvorište u Vukomeričkoj ulici, površine  23366 m2, 5 Zgrada u Vukomeričkoj ulici površine 314 m2, </w:t>
      </w:r>
    </w:p>
    <w:p w:rsidRDefault="00E82EB3" w:rsidP="00E82EB3" w:rsidR="00E82EB3">
      <w:pPr>
        <w:numPr>
          <w:ilvl w:val="0"/>
          <w:numId w:val="25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kat.čes. 380/19 – Gospodarsko dvorište u Vukomeričkoj ulici površine 32 m2, odnosno sveukupne površine 23712 m2 i to Rbr. 1. suvlasnički dio: 1544/10000.</w:t>
      </w:r>
    </w:p>
    <w:p w:rsidRDefault="00E82EB3" w:rsidP="00E82EB3" w:rsid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 </w:t>
      </w:r>
    </w:p>
    <w:p w:rsidRDefault="00E82EB3" w:rsidP="00E82EB3" w:rsidR="00E82EB3">
      <w:pPr>
        <w:spacing w:after="0"/>
        <w:ind w:hanging="1276" w:left="1134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      </w:t>
      </w: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Drugi suvlasnici su CI-MED d.o.o. u suvlasničkom dijelu 3156/1000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0</w:t>
      </w:r>
      <w:r w:rsidR="0042317E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, KONSTRUKOTR – INŽENJERING </w:t>
      </w: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d.d</w:t>
      </w:r>
      <w:r w:rsidR="0042317E">
        <w:rPr>
          <w:rFonts w:eastAsia="Times New Roman" w:hAnsi="Bookman Old Style" w:ascii="Bookman Old Style"/>
          <w:sz w:val="24"/>
          <w:szCs w:val="20"/>
          <w:lang w:eastAsia="hr-HR" w:val="pl-PL"/>
        </w:rPr>
        <w:t>. u suvlasničkom dijelu  od 1741</w:t>
      </w: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/100</w:t>
      </w:r>
      <w:r w:rsidR="0042317E">
        <w:rPr>
          <w:rFonts w:eastAsia="Times New Roman" w:hAnsi="Bookman Old Style" w:ascii="Bookman Old Style"/>
          <w:sz w:val="24"/>
          <w:szCs w:val="20"/>
          <w:lang w:eastAsia="hr-HR" w:val="pl-PL"/>
        </w:rPr>
        <w:t>00, te MAR-MAR d.o.o. u dijelu 3559</w:t>
      </w: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/10000.</w:t>
      </w:r>
    </w:p>
    <w:p w:rsidRDefault="00E82EB3" w:rsidP="00E82EB3" w:rsid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E82EB3" w:rsidP="00E82EB3" w:rsidR="00E82EB3" w:rsidRP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 </w:t>
      </w: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Na nekretnini postoji zabilježba razlučnih vjerovnika:</w:t>
      </w:r>
    </w:p>
    <w:p w:rsidRDefault="00E82EB3" w:rsidP="00E82EB3" w:rsidR="00E82EB3" w:rsidRP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E82EB3" w:rsidP="00E82EB3" w:rsidR="00E82EB3" w:rsidRP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ab/>
        <w:t>- REPUBLIKA HRVATSKA –MINISTARSTVO FINANCIJA, POREZNA</w:t>
      </w:r>
    </w:p>
    <w:p w:rsidRDefault="00E82EB3" w:rsidP="00E82EB3" w:rsidR="00E82EB3" w:rsidRP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UPRAVA, PODRUČNI URED ZAGREB, OIB: 18683136487, Zagreb, </w:t>
      </w:r>
    </w:p>
    <w:p w:rsidRDefault="00E82EB3" w:rsidP="00E82EB3" w:rsidR="00E82EB3" w:rsidRP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 Avenija Dubrovnik 32</w:t>
      </w:r>
    </w:p>
    <w:p w:rsidRDefault="00E82EB3" w:rsidP="00E82EB3" w:rsidR="00E82EB3" w:rsidRP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E82EB3" w:rsidP="00E82EB3" w:rsidR="00E82EB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         </w:t>
      </w:r>
      <w:r w:rsidRPr="00E82EB3">
        <w:rPr>
          <w:rFonts w:eastAsia="Times New Roman" w:hAnsi="Bookman Old Style" w:ascii="Bookman Old Style"/>
          <w:sz w:val="24"/>
          <w:szCs w:val="20"/>
          <w:lang w:eastAsia="hr-HR" w:val="pl-PL"/>
        </w:rPr>
        <w:t>- ZAGREBAČKA BANKA d.d., ZAGREB, PAROMLINSKA 2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</w:p>
    <w:p w:rsidRDefault="008C7A84" w:rsidP="003A17E2" w:rsidR="00996D81" w:rsidRPr="008C7A84">
      <w:pPr>
        <w:spacing w:after="0"/>
        <w:ind w:left="709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8C7A84">
        <w:rPr>
          <w:rFonts w:eastAsia="Times New Roman" w:hAnsi="Bookman Old Style" w:ascii="Bookman Old Style"/>
          <w:sz w:val="24"/>
          <w:szCs w:val="20"/>
          <w:lang w:eastAsia="hr-HR" w:val="pl-PL"/>
        </w:rPr>
        <w:tab/>
      </w:r>
    </w:p>
    <w:tbl>
      <w:tblPr>
        <w:tblpPr w:tblpY="129" w:tblpX="817" w:horzAnchor="page" w:vertAnchor="text" w:rightFromText="180" w:leftFromText="180"/>
        <w:tblW w:type="dxa" w:w="11000"/>
        <w:tblLook w:val="04A0" w:noVBand="1" w:noHBand="0" w:lastColumn="0" w:firstColumn="1" w:lastRow="0" w:firstRow="1"/>
      </w:tblPr>
      <w:tblGrid>
        <w:gridCol w:w="11000"/>
      </w:tblGrid>
      <w:tr w:rsidTr="004D41B6" w:rsidR="004D41B6" w:rsidRPr="008C7A84">
        <w:trPr>
          <w:trHeight w:val="300"/>
        </w:trPr>
        <w:tc>
          <w:tcPr>
            <w:tcW w:type="dxa" w:w="1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517F0" w:rsidP="000517F0" w:rsidR="004D41B6">
            <w:pPr>
              <w:spacing w:after="0"/>
              <w:ind w:left="284"/>
              <w:rPr>
                <w:rFonts w:eastAsia="Times New Roman" w:hAnsi="Bookman Old Style" w:ascii="Bookman Old Style"/>
                <w:sz w:val="24"/>
                <w:szCs w:val="20"/>
                <w:lang w:eastAsia="hr-HR" w:val="pl-PL"/>
              </w:rPr>
            </w:pPr>
            <w:r>
              <w:rPr>
                <w:rFonts w:eastAsia="Times New Roman" w:hAnsi="Bookman Old Style" w:ascii="Bookman Old Style"/>
                <w:b/>
                <w:sz w:val="24"/>
                <w:szCs w:val="20"/>
                <w:lang w:eastAsia="hr-HR" w:val="pl-PL"/>
              </w:rPr>
              <w:t xml:space="preserve">2. </w:t>
            </w:r>
            <w:r w:rsidR="008C7A84" w:rsidRPr="008C7A84">
              <w:rPr>
                <w:rFonts w:eastAsia="Times New Roman" w:hAnsi="Bookman Old Style" w:ascii="Bookman Old Style"/>
                <w:b/>
                <w:sz w:val="24"/>
                <w:szCs w:val="20"/>
                <w:lang w:eastAsia="hr-HR" w:val="pl-PL"/>
              </w:rPr>
              <w:t>Pokretnine</w:t>
            </w:r>
            <w:r w:rsidR="008C7A84" w:rsidRPr="008C7A84">
              <w:rPr>
                <w:rFonts w:eastAsia="Times New Roman" w:hAnsi="Bookman Old Style" w:ascii="Bookman Old Style"/>
                <w:sz w:val="24"/>
                <w:szCs w:val="20"/>
                <w:lang w:eastAsia="hr-HR" w:val="pl-PL"/>
              </w:rPr>
              <w:t xml:space="preserve"> </w:t>
            </w:r>
            <w:r w:rsidR="0035705D">
              <w:rPr>
                <w:rFonts w:eastAsia="Times New Roman" w:hAnsi="Bookman Old Style" w:ascii="Bookman Old Style"/>
                <w:sz w:val="24"/>
                <w:szCs w:val="20"/>
                <w:lang w:eastAsia="hr-HR" w:val="pl-PL"/>
              </w:rPr>
              <w:t>koje nisu prodane putem</w:t>
            </w:r>
            <w:r w:rsidR="00DF4189">
              <w:rPr>
                <w:rFonts w:eastAsia="Times New Roman" w:hAnsi="Bookman Old Style" w:ascii="Bookman Old Style"/>
                <w:sz w:val="24"/>
                <w:szCs w:val="20"/>
                <w:lang w:eastAsia="hr-HR" w:val="pl-PL"/>
              </w:rPr>
              <w:t xml:space="preserve"> oglašavanja.</w:t>
            </w:r>
            <w:r w:rsidR="008C7A84" w:rsidRPr="008C7A84">
              <w:rPr>
                <w:rFonts w:eastAsia="Times New Roman" w:hAnsi="Bookman Old Style" w:ascii="Bookman Old Style"/>
                <w:sz w:val="24"/>
                <w:szCs w:val="20"/>
                <w:lang w:eastAsia="hr-HR" w:val="pl-PL"/>
              </w:rPr>
              <w:t xml:space="preserve"> </w:t>
            </w:r>
          </w:p>
          <w:p w:rsidRDefault="004D41B6" w:rsidP="004D41B6" w:rsidR="004D41B6" w:rsidRPr="008C7A84">
            <w:pPr>
              <w:spacing w:after="0"/>
              <w:rPr>
                <w:rFonts w:cs="Calibri" w:eastAsia="Times New Roman" w:hAnsi="Bookman Old Style" w:ascii="Bookman Old Style"/>
                <w:lang w:eastAsia="hr-HR"/>
              </w:rPr>
            </w:pPr>
          </w:p>
        </w:tc>
      </w:tr>
      <w:tr w:rsidTr="004D41B6" w:rsidR="004D41B6" w:rsidRPr="008C7A84">
        <w:trPr>
          <w:trHeight w:val="300"/>
        </w:trPr>
        <w:tc>
          <w:tcPr>
            <w:tcW w:type="dxa" w:w="1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3A17E2" w:rsidP="003A17E2" w:rsidR="003A17E2" w:rsidRPr="003A17E2">
            <w:pPr>
              <w:spacing w:after="0"/>
              <w:jc w:val="both"/>
              <w:rPr>
                <w:rFonts w:cs="Calibri" w:eastAsia="Times New Roman" w:hAnsi="Bookman Old Style" w:ascii="Bookman Old Style"/>
                <w:lang w:eastAsia="hr-HR"/>
              </w:rPr>
            </w:pPr>
          </w:p>
          <w:p w:rsidRDefault="003A17E2" w:rsidP="000517F0" w:rsidR="004D41B6" w:rsidRPr="000517F0">
            <w:pPr>
              <w:numPr>
                <w:ilvl w:val="0"/>
                <w:numId w:val="22"/>
              </w:numPr>
              <w:spacing w:after="0"/>
              <w:jc w:val="both"/>
              <w:rPr>
                <w:rFonts w:cs="Calibri" w:eastAsia="Times New Roman" w:hAnsi="Bookman Old Style" w:ascii="Bookman Old Style"/>
                <w:lang w:eastAsia="hr-HR"/>
              </w:rPr>
            </w:pPr>
            <w:r w:rsidRPr="003A17E2">
              <w:rPr>
                <w:rFonts w:cs="Calibri" w:eastAsia="Times New Roman" w:hAnsi="Bookman Old Style" w:ascii="Bookman Old Style"/>
                <w:lang w:eastAsia="hr-HR"/>
              </w:rPr>
              <w:t>ROBA I OPREMA NA SKLADIŠTU (razna oprema i rezervni dijelovi za strojeve za bušenje – cijevi i šipke raznih dužina i promjera, krune, zamjenski dijelovi, visokotlačna gumena  crijeva, ručni uređaji i alati, kuke i čelična užad za  uređaje za podizanje tereta, spojnice za cijevne skele, razna metalna roba i dijelovi; skladišni regali cca. 70  paletnih mjesta).</w:t>
            </w:r>
          </w:p>
        </w:tc>
      </w:tr>
      <w:tr w:rsidTr="004D41B6" w:rsidR="004D41B6" w:rsidRPr="008C7A84">
        <w:trPr>
          <w:trHeight w:val="300"/>
        </w:trPr>
        <w:tc>
          <w:tcPr>
            <w:tcW w:type="dxa" w:w="1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4D41B6" w:rsidP="004D41B6" w:rsidR="004D41B6" w:rsidRPr="008C7A84">
            <w:pPr>
              <w:spacing w:after="0"/>
              <w:jc w:val="both"/>
              <w:rPr>
                <w:rFonts w:cs="Calibri" w:eastAsia="Times New Roman" w:hAnsi="Bookman Old Style" w:ascii="Bookman Old Style"/>
                <w:lang w:eastAsia="hr-HR"/>
              </w:rPr>
            </w:pPr>
          </w:p>
        </w:tc>
      </w:tr>
      <w:tr w:rsidTr="004D41B6" w:rsidR="004D41B6" w:rsidRPr="008C7A84">
        <w:trPr>
          <w:trHeight w:val="300"/>
        </w:trPr>
        <w:tc>
          <w:tcPr>
            <w:tcW w:type="dxa" w:w="1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4D41B6" w:rsidP="004D41B6" w:rsidR="004D41B6" w:rsidRPr="008C7A84">
            <w:pPr>
              <w:spacing w:after="0"/>
              <w:jc w:val="both"/>
              <w:rPr>
                <w:rFonts w:cs="Calibri" w:eastAsia="Times New Roman" w:hAnsi="Bookman Old Style" w:ascii="Bookman Old Style"/>
                <w:lang w:eastAsia="hr-HR"/>
              </w:rPr>
            </w:pPr>
          </w:p>
        </w:tc>
      </w:tr>
    </w:tbl>
    <w:p w:rsidRDefault="008C7A84" w:rsidP="00A10A58" w:rsidR="008C7A84" w:rsidRPr="008C7A84">
      <w:pPr>
        <w:numPr>
          <w:ilvl w:val="0"/>
          <w:numId w:val="20"/>
        </w:num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lastRenderedPageBreak/>
        <w:t>Plaće radnicima koji su nastavili sa radom se redov</w:t>
      </w:r>
      <w:r>
        <w:rPr>
          <w:rFonts w:hAnsi="Bookman Old Style" w:ascii="Bookman Old Style"/>
          <w:sz w:val="24"/>
          <w:szCs w:val="24"/>
          <w:lang w:val="pl-PL"/>
        </w:rPr>
        <w:t>n</w:t>
      </w:r>
      <w:r w:rsidRPr="008C7A84">
        <w:rPr>
          <w:rFonts w:hAnsi="Bookman Old Style" w:ascii="Bookman Old Style"/>
          <w:sz w:val="24"/>
          <w:szCs w:val="24"/>
          <w:lang w:val="pl-PL"/>
        </w:rPr>
        <w:t>o isplaćuju</w:t>
      </w:r>
    </w:p>
    <w:p w:rsidRDefault="004D41B6" w:rsidP="004808C2" w:rsidR="00CF5466">
      <w:pPr>
        <w:numPr>
          <w:ilvl w:val="0"/>
          <w:numId w:val="20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radnom odnosu je putem ugovora o radu na određeno vrijeme zaposleno      dva radnika.</w:t>
      </w:r>
    </w:p>
    <w:p w:rsidRDefault="000517F0" w:rsidP="004808C2" w:rsidR="000517F0">
      <w:pPr>
        <w:numPr>
          <w:ilvl w:val="0"/>
          <w:numId w:val="20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Do sada je objavljena jedna djelomična dioba. Vjerovnicima je usmjeren iznos od 3.358.549,87 kuna.</w:t>
      </w:r>
    </w:p>
    <w:p w:rsidRDefault="00CB051F" w:rsidP="00CB051F" w:rsidR="00CB051F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D70979" w:rsidP="00CB051F" w:rsidR="00D70979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D70979"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42317E">
        <w:rPr>
          <w:rFonts w:hAnsi="Bookman Old Style" w:ascii="Bookman Old Style"/>
          <w:sz w:val="24"/>
          <w:szCs w:val="24"/>
          <w:lang w:val="pl-PL"/>
        </w:rPr>
        <w:t>nog dužnika u razdoblju od 09.12.2016. do 07.03.2017</w:t>
      </w:r>
      <w:r w:rsidRPr="00D70979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CB051F" w:rsidP="00CB051F" w:rsidR="00CB051F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10817"/>
        <w:tblInd w:type="dxa" w:w="108"/>
        <w:tblLook w:val="04A0" w:noVBand="1" w:noHBand="0" w:lastColumn="0" w:firstColumn="1" w:lastRow="0" w:firstRow="1"/>
      </w:tblPr>
      <w:tblGrid>
        <w:gridCol w:w="700"/>
        <w:gridCol w:w="738"/>
        <w:gridCol w:w="1012"/>
        <w:gridCol w:w="990"/>
        <w:gridCol w:w="2661"/>
        <w:gridCol w:w="1576"/>
        <w:gridCol w:w="1540"/>
        <w:gridCol w:w="1600"/>
      </w:tblGrid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Devizni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09.12.2016. GODINE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4.109.340,40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1.017.544,05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4.109.083,35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1.017.544,05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257,05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374.399,89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1.203,32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21.081,57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349.615,00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deviznog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priliv (povrat sredstava)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4.483.740,29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1.017.544,05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2.660.168,32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4.122,50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1.320,00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elekt.energije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4.652,29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3.125,00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vodoopskrbe i odvodnje, čistoče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125,33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2.925,85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plaća </w:t>
            </w:r>
          </w:p>
        </w:tc>
        <w:tc>
          <w:tcPr>
            <w:tcW w:type="dxa" w:w="10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29.930,54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2.615,00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student servisa i ug.o djelu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16.759,08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10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56.194,31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97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plaća i otpremnina od Agencije za osig.radničkih potraživanja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ino dobavljača -igh mostar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Doznaka na Trgovački sud u Zagrebu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 (izvoz)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razlučnog vjerovnika INSTITUT IGH d.o.o.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vjerovnicima I. ispl.reda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2.390.458,01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119.615,41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demontaže (izmještanje opreme)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7.475,00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97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D06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REDOVNOM </w:t>
            </w:r>
            <w:r w:rsidR="0042317E"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RAČUNU NA DAN 07.03.2017.GODINE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1.823.571,97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1.017.544,05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1.821.314,92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2.257,05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4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1.017.544,05</w:t>
            </w:r>
          </w:p>
        </w:tc>
      </w:tr>
      <w:tr w:rsidTr="0042317E" w:rsidR="0042317E" w:rsidRPr="0042317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4.483.740,29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317E" w:rsidP="0042317E" w:rsidR="0042317E" w:rsidRPr="004231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231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1.017.544,05</w:t>
            </w:r>
          </w:p>
        </w:tc>
      </w:tr>
    </w:tbl>
    <w:p w:rsidRDefault="00CB051F" w:rsidP="00CB051F" w:rsidR="00CB051F" w:rsidRPr="004808C2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1754AB" w:rsidP="00D41484" w:rsidR="001754AB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D41484" w:rsidR="00F64B69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2317E" w:rsidP="000517F0" w:rsidR="00F64B69" w:rsidRPr="0093029A">
      <w:pPr>
        <w:spacing w:after="0"/>
        <w:ind w:hanging="207" w:left="567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</w:t>
      </w:r>
      <w:r w:rsidR="008C7A84">
        <w:rPr>
          <w:rFonts w:hAnsi="Bookman Old Style" w:ascii="Bookman Old Style"/>
          <w:sz w:val="24"/>
          <w:szCs w:val="24"/>
          <w:lang w:val="pl-PL"/>
        </w:rPr>
        <w:t>U narednom razdoblju će se</w:t>
      </w:r>
      <w:r w:rsidR="00CD20F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8C7A84">
        <w:rPr>
          <w:rFonts w:hAnsi="Bookman Old Style" w:ascii="Bookman Old Style"/>
          <w:sz w:val="24"/>
          <w:szCs w:val="24"/>
          <w:lang w:val="pl-PL"/>
        </w:rPr>
        <w:t>objavljivati oglasi putem kojih će se prodavati pokretna imovina stečajnog d</w:t>
      </w:r>
      <w:r>
        <w:rPr>
          <w:rFonts w:hAnsi="Bookman Old Style" w:ascii="Bookman Old Style"/>
          <w:sz w:val="24"/>
          <w:szCs w:val="24"/>
          <w:lang w:val="pl-PL"/>
        </w:rPr>
        <w:t>užnika, a nakon što se uplati kupovnina za preostale nekretnine predložiti ću sudu ročište za određivanje troška i diobu kupovnine.</w:t>
      </w:r>
    </w:p>
    <w:p w:rsidRDefault="00783A4B" w:rsidP="000E1F39" w:rsidR="00783A4B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D41484" w:rsidP="000E1F39" w:rsidR="00D41484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D41484" w:rsidP="000E1F39" w:rsidR="00D41484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D41484" w:rsidP="000E1F39" w:rsidR="00D41484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D41484" w:rsidP="000E1F39" w:rsidR="00D41484" w:rsidRPr="0093029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D41484" w:rsidR="000E1F39" w:rsidRPr="0093029A">
      <w:pPr>
        <w:ind w:firstLine="360"/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P="00D41484" w:rsidR="00C61F72" w:rsidRPr="0093029A">
      <w:pPr>
        <w:ind w:firstLine="360"/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BC654F">
        <w:rPr>
          <w:rFonts w:hAnsi="Bookman Old Style" w:ascii="Bookman Old Style"/>
          <w:sz w:val="24"/>
          <w:szCs w:val="24"/>
          <w:lang w:val="pl-PL"/>
        </w:rPr>
        <w:t>0</w:t>
      </w:r>
      <w:r w:rsidR="0093029A">
        <w:rPr>
          <w:rFonts w:hAnsi="Bookman Old Style" w:ascii="Bookman Old Style"/>
          <w:sz w:val="24"/>
          <w:szCs w:val="24"/>
          <w:lang w:val="pl-PL"/>
        </w:rPr>
        <w:t>9</w:t>
      </w:r>
      <w:r w:rsidR="0042317E">
        <w:rPr>
          <w:rFonts w:hAnsi="Bookman Old Style" w:ascii="Bookman Old Style"/>
          <w:sz w:val="24"/>
          <w:szCs w:val="24"/>
          <w:lang w:val="pl-PL"/>
        </w:rPr>
        <w:t>.03.2017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</w:t>
      </w:r>
      <w:r w:rsidR="00D41484">
        <w:rPr>
          <w:rFonts w:hAnsi="Bookman Old Style" w:ascii="Bookman Old Style"/>
          <w:sz w:val="24"/>
          <w:szCs w:val="24"/>
          <w:lang w:val="pl-PL"/>
        </w:rPr>
        <w:tab/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A10A58" w:rsidR="00C61F72" w:rsidRPr="0093029A">
      <w:pgSz w:h="16838" w:w="11906"/>
      <w:pgMar w:gutter="0" w:footer="708" w:header="708" w:left="851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9B7B7D"/>
    <w:multiLevelType w:val="hybridMultilevel"/>
    <w:tmpl w:val="B2A85B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FA3493"/>
    <w:multiLevelType w:val="hybridMultilevel"/>
    <w:tmpl w:val="E4AC4EEA"/>
    <w:lvl w:tplc="2DE285A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1B3F0587"/>
    <w:multiLevelType w:val="hybridMultilevel"/>
    <w:tmpl w:val="2ECEE400"/>
    <w:lvl w:tplc="9A6C8E14" w:ilvl="0">
      <w:start w:val="1"/>
      <w:numFmt w:val="decimal"/>
      <w:lvlText w:val="%1."/>
      <w:lvlJc w:val="left"/>
      <w:pPr>
        <w:ind w:hanging="360" w:left="10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4"/>
      </w:pPr>
    </w:lvl>
    <w:lvl w:tentative="true" w:tplc="041A001B" w:ilvl="2">
      <w:start w:val="1"/>
      <w:numFmt w:val="lowerRoman"/>
      <w:lvlText w:val="%3."/>
      <w:lvlJc w:val="right"/>
      <w:pPr>
        <w:ind w:hanging="180" w:left="2504"/>
      </w:pPr>
    </w:lvl>
    <w:lvl w:tentative="true" w:tplc="041A000F" w:ilvl="3">
      <w:start w:val="1"/>
      <w:numFmt w:val="decimal"/>
      <w:lvlText w:val="%4."/>
      <w:lvlJc w:val="left"/>
      <w:pPr>
        <w:ind w:hanging="360" w:left="3224"/>
      </w:pPr>
    </w:lvl>
    <w:lvl w:tentative="true" w:tplc="041A0019" w:ilvl="4">
      <w:start w:val="1"/>
      <w:numFmt w:val="lowerLetter"/>
      <w:lvlText w:val="%5."/>
      <w:lvlJc w:val="left"/>
      <w:pPr>
        <w:ind w:hanging="360" w:left="3944"/>
      </w:pPr>
    </w:lvl>
    <w:lvl w:tentative="true" w:tplc="041A001B" w:ilvl="5">
      <w:start w:val="1"/>
      <w:numFmt w:val="lowerRoman"/>
      <w:lvlText w:val="%6."/>
      <w:lvlJc w:val="right"/>
      <w:pPr>
        <w:ind w:hanging="180" w:left="4664"/>
      </w:pPr>
    </w:lvl>
    <w:lvl w:tentative="true" w:tplc="041A000F" w:ilvl="6">
      <w:start w:val="1"/>
      <w:numFmt w:val="decimal"/>
      <w:lvlText w:val="%7."/>
      <w:lvlJc w:val="left"/>
      <w:pPr>
        <w:ind w:hanging="360" w:left="5384"/>
      </w:pPr>
    </w:lvl>
    <w:lvl w:tentative="true" w:tplc="041A0019" w:ilvl="7">
      <w:start w:val="1"/>
      <w:numFmt w:val="lowerLetter"/>
      <w:lvlText w:val="%8."/>
      <w:lvlJc w:val="left"/>
      <w:pPr>
        <w:ind w:hanging="360" w:left="6104"/>
      </w:pPr>
    </w:lvl>
    <w:lvl w:tentative="true" w:tplc="041A001B" w:ilvl="8">
      <w:start w:val="1"/>
      <w:numFmt w:val="lowerRoman"/>
      <w:lvlText w:val="%9."/>
      <w:lvlJc w:val="right"/>
      <w:pPr>
        <w:ind w:hanging="180" w:left="6824"/>
      </w:pPr>
    </w:lvl>
  </w:abstractNum>
  <w:abstractNum w:abstractNumId="4">
    <w:nsid w:val="1BDD10E6"/>
    <w:multiLevelType w:val="hybridMultilevel"/>
    <w:tmpl w:val="00D4109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172880"/>
    <w:multiLevelType w:val="hybridMultilevel"/>
    <w:tmpl w:val="A0CC451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2559C"/>
    <w:multiLevelType w:val="hybridMultilevel"/>
    <w:tmpl w:val="BC1AC7A0"/>
    <w:lvl w:tplc="E38E3C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2AB35C6A"/>
    <w:multiLevelType w:val="hybridMultilevel"/>
    <w:tmpl w:val="DCFEB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11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AA513D1"/>
    <w:multiLevelType w:val="hybridMultilevel"/>
    <w:tmpl w:val="FC223052"/>
    <w:lvl w:tplc="0F00D842" w:ilvl="0">
      <w:start w:val="1"/>
      <w:numFmt w:val="decimal"/>
      <w:lvlText w:val="%1."/>
      <w:lvlJc w:val="left"/>
      <w:pPr>
        <w:ind w:hanging="420" w:left="7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3B282147"/>
    <w:multiLevelType w:val="hybridMultilevel"/>
    <w:tmpl w:val="99908F44"/>
    <w:lvl w:tplc="B3F8B3F6" w:ilvl="0">
      <w:start w:val="4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0715402"/>
    <w:multiLevelType w:val="hybridMultilevel"/>
    <w:tmpl w:val="AF1EB2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23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25">
    <w:nsid w:val="71B33EE0"/>
    <w:multiLevelType w:val="hybridMultilevel"/>
    <w:tmpl w:val="B5D2E9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20"/>
  </w:num>
  <w:num w:numId="2">
    <w:abstractNumId w:val="0"/>
  </w:num>
  <w:num w:numId="3">
    <w:abstractNumId w:val="19"/>
  </w:num>
  <w:num w:numId="4">
    <w:abstractNumId w:val="15"/>
  </w:num>
  <w:num w:numId="5">
    <w:abstractNumId w:val="10"/>
  </w:num>
  <w:num w:numId="6">
    <w:abstractNumId w:val="26"/>
  </w:num>
  <w:num w:numId="7">
    <w:abstractNumId w:val="24"/>
  </w:num>
  <w:num w:numId="8">
    <w:abstractNumId w:val="22"/>
  </w:num>
  <w:num w:numId="9">
    <w:abstractNumId w:val="17"/>
  </w:num>
  <w:num w:numId="10">
    <w:abstractNumId w:val="16"/>
  </w:num>
  <w:num w:numId="11">
    <w:abstractNumId w:val="21"/>
  </w:num>
  <w:num w:numId="12">
    <w:abstractNumId w:val="14"/>
  </w:num>
  <w:num w:numId="13">
    <w:abstractNumId w:val="8"/>
  </w:num>
  <w:num w:numId="14">
    <w:abstractNumId w:val="23"/>
  </w:num>
  <w:num w:numId="15">
    <w:abstractNumId w:val="7"/>
  </w:num>
  <w:num w:numId="16">
    <w:abstractNumId w:val="11"/>
  </w:num>
  <w:num w:numId="17">
    <w:abstractNumId w:val="9"/>
  </w:num>
  <w:num w:numId="18">
    <w:abstractNumId w:val="4"/>
  </w:num>
  <w:num w:numId="19">
    <w:abstractNumId w:val="13"/>
  </w:num>
  <w:num w:numId="20">
    <w:abstractNumId w:val="25"/>
  </w:num>
  <w:num w:numId="21">
    <w:abstractNumId w:val="1"/>
  </w:num>
  <w:num w:numId="22">
    <w:abstractNumId w:val="6"/>
  </w:num>
  <w:num w:numId="23">
    <w:abstractNumId w:val="18"/>
  </w:num>
  <w:num w:numId="24">
    <w:abstractNumId w:val="5"/>
  </w:num>
  <w:num w:numId="25">
    <w:abstractNumId w:val="2"/>
  </w:num>
  <w:num w:numId="26">
    <w:abstractNumId w:val="12"/>
  </w:num>
  <w:num w:numId="2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2520F"/>
    <w:rsid w:val="000340C6"/>
    <w:rsid w:val="00045FF8"/>
    <w:rsid w:val="000517F0"/>
    <w:rsid w:val="0008353C"/>
    <w:rsid w:val="00085CA7"/>
    <w:rsid w:val="00092884"/>
    <w:rsid w:val="0009569F"/>
    <w:rsid w:val="000A37EC"/>
    <w:rsid w:val="000B0616"/>
    <w:rsid w:val="000C23FA"/>
    <w:rsid w:val="000E1F39"/>
    <w:rsid w:val="000F7B3E"/>
    <w:rsid w:val="00116313"/>
    <w:rsid w:val="00131EB7"/>
    <w:rsid w:val="00136FA5"/>
    <w:rsid w:val="00152699"/>
    <w:rsid w:val="00155611"/>
    <w:rsid w:val="00156358"/>
    <w:rsid w:val="001703E9"/>
    <w:rsid w:val="001754AB"/>
    <w:rsid w:val="00175BF6"/>
    <w:rsid w:val="0018215C"/>
    <w:rsid w:val="001916EA"/>
    <w:rsid w:val="001B3D06"/>
    <w:rsid w:val="001D7FA3"/>
    <w:rsid w:val="001E4751"/>
    <w:rsid w:val="00203E6B"/>
    <w:rsid w:val="00211187"/>
    <w:rsid w:val="00217572"/>
    <w:rsid w:val="00273FC8"/>
    <w:rsid w:val="00280FF3"/>
    <w:rsid w:val="002B18F9"/>
    <w:rsid w:val="002D4E58"/>
    <w:rsid w:val="002F4ABF"/>
    <w:rsid w:val="002F4D73"/>
    <w:rsid w:val="00301A38"/>
    <w:rsid w:val="0030266A"/>
    <w:rsid w:val="00315195"/>
    <w:rsid w:val="00347FF2"/>
    <w:rsid w:val="0035705D"/>
    <w:rsid w:val="003804CD"/>
    <w:rsid w:val="00386C89"/>
    <w:rsid w:val="00397173"/>
    <w:rsid w:val="003A17E2"/>
    <w:rsid w:val="003C7B26"/>
    <w:rsid w:val="003D0F68"/>
    <w:rsid w:val="0042317E"/>
    <w:rsid w:val="0042430F"/>
    <w:rsid w:val="00426B3C"/>
    <w:rsid w:val="00426D8F"/>
    <w:rsid w:val="00466F43"/>
    <w:rsid w:val="004808C2"/>
    <w:rsid w:val="00485DA5"/>
    <w:rsid w:val="004942F1"/>
    <w:rsid w:val="004C3AAF"/>
    <w:rsid w:val="004C462C"/>
    <w:rsid w:val="004D41B6"/>
    <w:rsid w:val="00517A86"/>
    <w:rsid w:val="00531872"/>
    <w:rsid w:val="0053631B"/>
    <w:rsid w:val="00545C4E"/>
    <w:rsid w:val="00560DDB"/>
    <w:rsid w:val="00582693"/>
    <w:rsid w:val="005840D2"/>
    <w:rsid w:val="005910E5"/>
    <w:rsid w:val="005B2966"/>
    <w:rsid w:val="0061298F"/>
    <w:rsid w:val="00613BEB"/>
    <w:rsid w:val="00633D0A"/>
    <w:rsid w:val="00636115"/>
    <w:rsid w:val="0067544D"/>
    <w:rsid w:val="00682EB6"/>
    <w:rsid w:val="00686343"/>
    <w:rsid w:val="006A554D"/>
    <w:rsid w:val="006D41E5"/>
    <w:rsid w:val="006E6917"/>
    <w:rsid w:val="006F3CAB"/>
    <w:rsid w:val="0071362F"/>
    <w:rsid w:val="007241FB"/>
    <w:rsid w:val="0074750C"/>
    <w:rsid w:val="00783A4B"/>
    <w:rsid w:val="00784777"/>
    <w:rsid w:val="00794038"/>
    <w:rsid w:val="007A2438"/>
    <w:rsid w:val="007A4AA9"/>
    <w:rsid w:val="007A4AEC"/>
    <w:rsid w:val="007C0965"/>
    <w:rsid w:val="007C1354"/>
    <w:rsid w:val="007C37D5"/>
    <w:rsid w:val="007D09C1"/>
    <w:rsid w:val="00806B4A"/>
    <w:rsid w:val="0082194B"/>
    <w:rsid w:val="008512FB"/>
    <w:rsid w:val="00855516"/>
    <w:rsid w:val="00876B27"/>
    <w:rsid w:val="008B5195"/>
    <w:rsid w:val="008C05EA"/>
    <w:rsid w:val="008C7A84"/>
    <w:rsid w:val="008D3671"/>
    <w:rsid w:val="008E10AB"/>
    <w:rsid w:val="0092680B"/>
    <w:rsid w:val="0093029A"/>
    <w:rsid w:val="0093249B"/>
    <w:rsid w:val="0093341B"/>
    <w:rsid w:val="009564A4"/>
    <w:rsid w:val="00963ECA"/>
    <w:rsid w:val="00996D81"/>
    <w:rsid w:val="009D67C2"/>
    <w:rsid w:val="009E19D7"/>
    <w:rsid w:val="00A10A58"/>
    <w:rsid w:val="00A50A47"/>
    <w:rsid w:val="00A60B90"/>
    <w:rsid w:val="00A660AD"/>
    <w:rsid w:val="00A7143A"/>
    <w:rsid w:val="00AA702D"/>
    <w:rsid w:val="00AD0B6F"/>
    <w:rsid w:val="00AD2B70"/>
    <w:rsid w:val="00B3154F"/>
    <w:rsid w:val="00B626AB"/>
    <w:rsid w:val="00BB08F2"/>
    <w:rsid w:val="00BC654F"/>
    <w:rsid w:val="00BD165B"/>
    <w:rsid w:val="00BF1284"/>
    <w:rsid w:val="00BF3C51"/>
    <w:rsid w:val="00C15965"/>
    <w:rsid w:val="00C24194"/>
    <w:rsid w:val="00C2455F"/>
    <w:rsid w:val="00C353F9"/>
    <w:rsid w:val="00C5412E"/>
    <w:rsid w:val="00C61F72"/>
    <w:rsid w:val="00C67E1B"/>
    <w:rsid w:val="00C95545"/>
    <w:rsid w:val="00CA030D"/>
    <w:rsid w:val="00CB051F"/>
    <w:rsid w:val="00CB7DB1"/>
    <w:rsid w:val="00CC26BE"/>
    <w:rsid w:val="00CC4B73"/>
    <w:rsid w:val="00CD20F2"/>
    <w:rsid w:val="00CE530E"/>
    <w:rsid w:val="00CF5466"/>
    <w:rsid w:val="00D32064"/>
    <w:rsid w:val="00D321B4"/>
    <w:rsid w:val="00D35EFC"/>
    <w:rsid w:val="00D40F8A"/>
    <w:rsid w:val="00D41484"/>
    <w:rsid w:val="00D44CEC"/>
    <w:rsid w:val="00D70979"/>
    <w:rsid w:val="00D83F73"/>
    <w:rsid w:val="00D93952"/>
    <w:rsid w:val="00DA7EFD"/>
    <w:rsid w:val="00DD3D26"/>
    <w:rsid w:val="00DF4189"/>
    <w:rsid w:val="00E214B1"/>
    <w:rsid w:val="00E37ED0"/>
    <w:rsid w:val="00E62CB8"/>
    <w:rsid w:val="00E65E91"/>
    <w:rsid w:val="00E758BA"/>
    <w:rsid w:val="00E775B2"/>
    <w:rsid w:val="00E82EB3"/>
    <w:rsid w:val="00E9532E"/>
    <w:rsid w:val="00EA3A18"/>
    <w:rsid w:val="00EC73AC"/>
    <w:rsid w:val="00EF4B4B"/>
    <w:rsid w:val="00F009C8"/>
    <w:rsid w:val="00F00F80"/>
    <w:rsid w:val="00F01CEC"/>
    <w:rsid w:val="00F20983"/>
    <w:rsid w:val="00F21F04"/>
    <w:rsid w:val="00F30ADB"/>
    <w:rsid w:val="00F463CB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4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9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9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9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4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9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9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9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73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02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68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06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St-417/2015-125</izvorni_sadrzaj>
    <derivirana_varijabla naziv="DomainObject.Oznaka_1">St-417/2015-125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9D231-4797-4355-9C09-42CD945A4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6</properties:Pages>
  <properties:Words>1376</properties:Words>
  <properties:Characters>8634</properties:Characters>
  <properties:Lines>524</properties:Lines>
  <properties:Paragraphs>245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2017-03-14T11:42:00Z</dcterms:created>
  <dc:creator>ADMINIBM</dc:creator>
  <cp:lastModifiedBy>Valentina Delač</cp:lastModifiedBy>
  <cp:lastPrinted>2016-12-08T15:06:00Z</cp:lastPrinted>
  <dcterms:modified xmlns:xsi="http://www.w3.org/2001/XMLSchema-instance" xsi:type="dcterms:W3CDTF">2017-03-14T11:44:00Z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