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3971" w14:paraId="f613971" w:rsidRDefault="00571A62" w:rsidP="00B542FA" w:rsidR="00571A62">
      <w:pPr>
        <w:jc w:val="both"/>
        <w15:collapsed w:val="false"/>
      </w:pPr>
      <w:bookmarkStart w:name="_GoBack" w:id="0"/>
      <w:bookmarkEnd w:id="0"/>
    </w:p>
    <w:p w:rsidRDefault="00571A62" w:rsidP="00B542FA" w:rsidR="00571A62">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213446">
        <w:t xml:space="preserve">  67. St-320</w:t>
      </w:r>
      <w:r w:rsidR="00CF13AA">
        <w:t>/12</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Zubaku, u stečajnom postupku nad stečajnim dužnikom </w:t>
      </w:r>
      <w:r w:rsidR="00213446" w:rsidRPr="00213446">
        <w:rPr>
          <w:bCs/>
          <w:lang w:val="pt-BR"/>
        </w:rPr>
        <w:t>CONEX d.o.o. u stečaju, Zagreb, Kalinovica 3, OIB: 31578255419</w:t>
      </w:r>
      <w:r w:rsidR="00CA1D5E" w:rsidRPr="00CA1D5E">
        <w:t xml:space="preserve">,  </w:t>
      </w:r>
      <w:r>
        <w:br/>
      </w:r>
      <w:r w:rsidR="00213446">
        <w:t>23. kolovoza</w:t>
      </w:r>
      <w:r w:rsidR="003636FC">
        <w:t xml:space="preserve">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213446" w:rsidR="00213446" w:rsidRPr="00213446">
      <w:pPr>
        <w:jc w:val="both"/>
      </w:pPr>
      <w:r w:rsidRPr="00AD0CE8">
        <w:t>I</w:t>
      </w:r>
      <w:r w:rsidR="00523270" w:rsidRPr="00AD0CE8">
        <w:t>.</w:t>
      </w:r>
      <w:r w:rsidRPr="00AD0CE8">
        <w:t xml:space="preserve"> Određuje se ročište za diobu kupovnine</w:t>
      </w:r>
      <w:r w:rsidR="004D2070" w:rsidRPr="00AD0CE8">
        <w:t xml:space="preserve"> </w:t>
      </w:r>
      <w:r w:rsidR="003636FC">
        <w:t xml:space="preserve">nekretnina </w:t>
      </w:r>
      <w:r w:rsidR="00213446" w:rsidRPr="00213446">
        <w:t xml:space="preserve">upisanih u zemljišnim knjigama Općinskog građanskog suda u Zagrebu, i to: </w:t>
      </w:r>
    </w:p>
    <w:p w:rsidRDefault="00213446" w:rsidP="00213446" w:rsidR="00213446" w:rsidRPr="00213446">
      <w:pPr>
        <w:numPr>
          <w:ilvl w:val="0"/>
          <w:numId w:val="4"/>
        </w:numPr>
        <w:jc w:val="both"/>
      </w:pPr>
      <w:r>
        <w:t>0</w:t>
      </w:r>
      <w:r w:rsidRPr="00213446">
        <w:t>.59/100 idealnih dijelova kat.čest. 4670/44, upisane u z.ul. 21868, poduložak 3, k.o. Grad Zagreb, u naravi garaža u podrumu II (dva), površine 11,63 m2, oznake 7,</w:t>
      </w:r>
    </w:p>
    <w:p w:rsidRDefault="00213446" w:rsidP="00213446" w:rsidR="00213446" w:rsidRPr="00213446">
      <w:pPr>
        <w:numPr>
          <w:ilvl w:val="0"/>
          <w:numId w:val="4"/>
        </w:numPr>
        <w:jc w:val="both"/>
      </w:pPr>
      <w:r>
        <w:t>0</w:t>
      </w:r>
      <w:r w:rsidRPr="00213446">
        <w:t>.52/100 idealnih dijelova kat.čest. 4670/44, upisane u z.ul. 21868, poduložak 10, k.o. Grad Zagreb, u naravi garaža u podrumu II (dva), površine 10,19 m2, oznake 14,</w:t>
      </w:r>
    </w:p>
    <w:p w:rsidRDefault="00213446" w:rsidP="00213446" w:rsidR="00213446" w:rsidRPr="00213446">
      <w:pPr>
        <w:numPr>
          <w:ilvl w:val="0"/>
          <w:numId w:val="4"/>
        </w:numPr>
        <w:jc w:val="both"/>
      </w:pPr>
      <w:r>
        <w:t>0</w:t>
      </w:r>
      <w:r w:rsidRPr="00213446">
        <w:t>.49/100 idealnih dijelova kat.čest. 4670/19, upisane u z.ul. 15652, poduložak 8, k.o. Grad Zagreb, u naravi garaža u podrumu II (dva), površine 12 m2, oznake 27,</w:t>
      </w:r>
    </w:p>
    <w:p w:rsidRDefault="00213446" w:rsidP="00213446" w:rsidR="00213446" w:rsidRPr="00213446">
      <w:pPr>
        <w:numPr>
          <w:ilvl w:val="0"/>
          <w:numId w:val="4"/>
        </w:numPr>
        <w:jc w:val="both"/>
      </w:pPr>
      <w:r>
        <w:t>0</w:t>
      </w:r>
      <w:r w:rsidRPr="00213446">
        <w:t>.5/100 idealnih dijelova kat.čest. 4670/19, upisane u z.ul. 15652, poduložak 9, k.o. Grad Zagreb, u naravi garaža u podrumu II (dva), površine 12,35 m2, oznake 28,</w:t>
      </w:r>
    </w:p>
    <w:p w:rsidRDefault="00213446" w:rsidP="00213446" w:rsidR="00213446" w:rsidRPr="00213446">
      <w:pPr>
        <w:numPr>
          <w:ilvl w:val="0"/>
          <w:numId w:val="4"/>
        </w:numPr>
        <w:jc w:val="both"/>
      </w:pPr>
      <w:r>
        <w:t>0.</w:t>
      </w:r>
      <w:r w:rsidRPr="00213446">
        <w:t>49/100 idealnih dijelova kat.čest. 4670/19, upisane u z.ul. 15652, poduložak 10, k.o. Grad Zagreb, u naravi garaža u podrumu II (dva), površine 12,16 m2, oznake 29,</w:t>
      </w:r>
    </w:p>
    <w:p w:rsidRDefault="00213446" w:rsidP="00213446" w:rsidR="00213446" w:rsidRPr="00213446">
      <w:pPr>
        <w:numPr>
          <w:ilvl w:val="0"/>
          <w:numId w:val="4"/>
        </w:numPr>
        <w:jc w:val="both"/>
      </w:pPr>
      <w:r>
        <w:t>0.</w:t>
      </w:r>
      <w:r w:rsidRPr="00213446">
        <w:t>68/100 idealnih dijelova kat.čest. 4670/19, upisane u z.ul. 15652, poduložak 14, k.o. Grad Zagreb, u naravi garaža u podrumu I (jedan), površine 16,71 m2, oznake 41,</w:t>
      </w:r>
    </w:p>
    <w:p w:rsidRDefault="00213446" w:rsidP="00213446" w:rsidR="00CF13AA">
      <w:pPr>
        <w:numPr>
          <w:ilvl w:val="0"/>
          <w:numId w:val="4"/>
        </w:numPr>
        <w:jc w:val="both"/>
      </w:pPr>
      <w:r>
        <w:t>0.</w:t>
      </w:r>
      <w:r w:rsidRPr="00213446">
        <w:t>68/100 idealnih dijelova kat.čest. 4670/19, upisane u z.ul. 15652, poduložak 15, k.o. Grad Zagreb, u naravi garaža u podrumu I (jedan), površine 16,71 m2, oznake 42.</w:t>
      </w:r>
    </w:p>
    <w:p w:rsidRDefault="00CF13AA" w:rsidP="0048754B" w:rsidR="00CF13AA">
      <w:pPr>
        <w:ind w:firstLine="708"/>
        <w:jc w:val="both"/>
      </w:pPr>
    </w:p>
    <w:p w:rsidRDefault="00CF13AA" w:rsidP="00A82F93" w:rsidR="00537BDB" w:rsidRPr="00AD0CE8">
      <w:pPr>
        <w:ind w:firstLine="708"/>
        <w:jc w:val="both"/>
      </w:pPr>
      <w:r>
        <w:t>za dan:</w:t>
      </w:r>
    </w:p>
    <w:p w:rsidRDefault="00213446" w:rsidP="00523270" w:rsidR="00537BDB" w:rsidRPr="003636FC">
      <w:pPr>
        <w:jc w:val="center"/>
      </w:pPr>
      <w:r>
        <w:t>5. listopad</w:t>
      </w:r>
      <w:r w:rsidR="003636FC" w:rsidRPr="003636FC">
        <w:t xml:space="preserve"> 2017</w:t>
      </w:r>
      <w:r>
        <w:t>. u 11,00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213446">
        <w:t>Maroje Stjepović</w:t>
      </w:r>
    </w:p>
    <w:p w:rsidRDefault="00523270" w:rsidP="00213446" w:rsidR="009A47CF" w:rsidRPr="00AD0CE8">
      <w:pPr>
        <w:ind w:firstLine="708"/>
        <w:jc w:val="both"/>
      </w:pPr>
      <w:r w:rsidRPr="00AD0CE8">
        <w:t xml:space="preserve">- </w:t>
      </w:r>
      <w:r w:rsidR="00213446">
        <w:t>Republika Hrvatska, Ministarstvo financija, Porezna uprava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lastRenderedPageBreak/>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213446">
        <w:t>23. kolovoza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571A62">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571A62" w:rsidP="00537BDB" w:rsidR="00571A62"/>
    <w:p w:rsidRDefault="00571A62" w:rsidP="00537BDB" w:rsidR="00571A62"/>
    <w:p w:rsidRDefault="00571A62" w:rsidP="00BA7734" w:rsidR="00571A62" w:rsidRPr="00BA7734">
      <w:pPr>
        <w:tabs>
          <w:tab w:pos="5134" w:val="left"/>
        </w:tabs>
        <w:jc w:val="right"/>
      </w:pPr>
      <w:r w:rsidRPr="00BA7734">
        <w:t>Za točnost o</w:t>
      </w:r>
      <w:r>
        <w:t>tpravka – ovlašteni službenik:</w:t>
      </w:r>
    </w:p>
    <w:p w:rsidRDefault="00571A62" w:rsidP="00BA7734" w:rsidR="00571A62" w:rsidRPr="00BA7734">
      <w:pPr>
        <w:tabs>
          <w:tab w:pos="5134" w:val="left"/>
        </w:tabs>
        <w:jc w:val="center"/>
      </w:pPr>
      <w:r>
        <w:tab/>
      </w:r>
      <w:r w:rsidRPr="00BA7734">
        <w:t>Katica Franjić</w:t>
      </w:r>
    </w:p>
    <w:p w:rsidRDefault="00537BDB" w:rsidP="00571A62" w:rsidR="00537BDB" w:rsidRPr="00AD0CE8">
      <w:pPr>
        <w:ind w:left="720"/>
      </w:pPr>
    </w:p>
    <w:sectPr w:rsidSect="00571A62" w:rsidR="00537BDB" w:rsidRPr="00AD0CE8">
      <w:headerReference w:type="default" r:id="rId11"/>
      <w:pgSz w:h="16838" w:w="11906"/>
      <w:pgMar w:gutter="0" w:footer="708" w:header="708" w:left="1417" w:bottom="1417" w:right="1417" w:top="198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1A62" w:rsidP="00571A62" w:rsidR="00571A62">
      <w:r>
        <w:separator/>
      </w:r>
    </w:p>
  </w:endnote>
  <w:endnote w:id="0" w:type="continuationSeparator">
    <w:p w:rsidRDefault="00571A62" w:rsidP="00571A62" w:rsidR="00571A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1A62" w:rsidP="00571A62" w:rsidR="00571A62">
      <w:r>
        <w:separator/>
      </w:r>
    </w:p>
  </w:footnote>
  <w:footnote w:id="0" w:type="continuationSeparator">
    <w:p w:rsidRDefault="00571A62" w:rsidP="00571A62" w:rsidR="00571A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A62" w:rsidP="00571A62" w:rsidR="00571A62">
    <w:pPr>
      <w:pStyle w:val="Zaglavlje"/>
      <w:tabs>
        <w:tab w:pos="7410" w:val="left"/>
      </w:tabs>
    </w:pPr>
    <w:r>
      <w:tab/>
    </w:r>
    <w:sdt>
      <w:sdtPr>
        <w:id w:val="-1748334589"/>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67. St-320/12</w:t>
    </w:r>
  </w:p>
  <w:p w:rsidRDefault="00571A62" w:rsidR="00571A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48754B"/>
    <w:rsid w:val="004D2070"/>
    <w:rsid w:val="00523270"/>
    <w:rsid w:val="00537BDB"/>
    <w:rsid w:val="00571A62"/>
    <w:rsid w:val="00765D07"/>
    <w:rsid w:val="0087046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571A62"/>
    <w:rPr>
      <w:color w:val="808080"/>
      <w:bdr w:space="0" w:sz="0" w:color="auto" w:val="none"/>
      <w:shd w:fill="auto" w:color="auto" w:val="clear"/>
    </w:rPr>
  </w:style>
  <w:style w:customStyle="true" w:styleId="eSPISCCParagraphDefaultFont" w:type="character">
    <w:name w:val="eSPIS_CC_Paragraph Default Font"/>
    <w:basedOn w:val="Zadanifontodlomka"/>
    <w:rsid w:val="00571A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1A62"/>
    <w:rPr>
      <w:bdr w:space="0" w:sz="0" w:color="auto" w:val="none"/>
      <w:shd w:fill="FFFFCC" w:color="auto" w:val="clear"/>
      <w:lang w:val="hr-HR"/>
    </w:rPr>
  </w:style>
  <w:style w:customStyle="true" w:styleId="PozadinaSvijetloCrvena" w:type="character">
    <w:name w:val="Pozadina_SvijetloCrvena"/>
    <w:basedOn w:val="eSPISCCParagraphDefaultFont"/>
    <w:rsid w:val="00571A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1A6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71A62"/>
    <w:rPr>
      <w:rFonts w:cs="Tahoma" w:hAnsi="Tahoma" w:ascii="Tahoma"/>
      <w:sz w:val="16"/>
      <w:szCs w:val="16"/>
    </w:rPr>
  </w:style>
  <w:style w:customStyle="true" w:styleId="TekstbaloniaChar" w:type="character">
    <w:name w:val="Tekst balončića Char"/>
    <w:basedOn w:val="Zadanifontodlomka"/>
    <w:link w:val="Tekstbalonia"/>
    <w:rsid w:val="00571A62"/>
    <w:rPr>
      <w:rFonts w:cs="Tahoma" w:hAnsi="Tahoma" w:ascii="Tahoma"/>
      <w:sz w:val="16"/>
      <w:szCs w:val="16"/>
    </w:rPr>
  </w:style>
  <w:style w:styleId="Zaglavlje" w:type="paragraph">
    <w:name w:val="header"/>
    <w:basedOn w:val="Normal"/>
    <w:link w:val="ZaglavljeChar"/>
    <w:uiPriority w:val="99"/>
    <w:rsid w:val="00571A62"/>
    <w:pPr>
      <w:tabs>
        <w:tab w:pos="4536" w:val="center"/>
        <w:tab w:pos="9072" w:val="right"/>
      </w:tabs>
    </w:pPr>
  </w:style>
  <w:style w:customStyle="true" w:styleId="ZaglavljeChar" w:type="character">
    <w:name w:val="Zaglavlje Char"/>
    <w:basedOn w:val="Zadanifontodlomka"/>
    <w:link w:val="Zaglavlje"/>
    <w:uiPriority w:val="99"/>
    <w:rsid w:val="00571A62"/>
    <w:rPr>
      <w:sz w:val="24"/>
      <w:szCs w:val="24"/>
    </w:rPr>
  </w:style>
  <w:style w:styleId="Podnoje" w:type="paragraph">
    <w:name w:val="footer"/>
    <w:basedOn w:val="Normal"/>
    <w:link w:val="PodnojeChar"/>
    <w:rsid w:val="00571A62"/>
    <w:pPr>
      <w:tabs>
        <w:tab w:pos="4536" w:val="center"/>
        <w:tab w:pos="9072" w:val="right"/>
      </w:tabs>
    </w:pPr>
  </w:style>
  <w:style w:customStyle="true" w:styleId="PodnojeChar" w:type="character">
    <w:name w:val="Podnožje Char"/>
    <w:basedOn w:val="Zadanifontodlomka"/>
    <w:link w:val="Podnoje"/>
    <w:rsid w:val="00571A6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571A62"/>
    <w:rPr>
      <w:color w:val="808080"/>
      <w:bdr w:color="auto" w:space="0" w:sz="0" w:val="none"/>
      <w:shd w:color="auto" w:fill="auto" w:val="clear"/>
    </w:rPr>
  </w:style>
  <w:style w:customStyle="1" w:styleId="eSPISCCParagraphDefaultFont" w:type="character">
    <w:name w:val="eSPIS_CC_Paragraph Default Font"/>
    <w:basedOn w:val="Zadanifontodlomka"/>
    <w:rsid w:val="00571A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1A62"/>
    <w:rPr>
      <w:bdr w:color="auto" w:space="0" w:sz="0" w:val="none"/>
      <w:shd w:color="auto" w:fill="FFFFCC" w:val="clear"/>
      <w:lang w:val="hr-HR"/>
    </w:rPr>
  </w:style>
  <w:style w:customStyle="1" w:styleId="PozadinaSvijetloCrvena" w:type="character">
    <w:name w:val="Pozadina_SvijetloCrvena"/>
    <w:basedOn w:val="eSPISCCParagraphDefaultFont"/>
    <w:rsid w:val="00571A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1A6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71A62"/>
    <w:rPr>
      <w:rFonts w:ascii="Tahoma" w:cs="Tahoma" w:hAnsi="Tahoma"/>
      <w:sz w:val="16"/>
      <w:szCs w:val="16"/>
    </w:rPr>
  </w:style>
  <w:style w:customStyle="1" w:styleId="TekstbaloniaChar" w:type="character">
    <w:name w:val="Tekst balončića Char"/>
    <w:basedOn w:val="Zadanifontodlomka"/>
    <w:link w:val="Tekstbalonia"/>
    <w:rsid w:val="00571A62"/>
    <w:rPr>
      <w:rFonts w:ascii="Tahoma" w:cs="Tahoma" w:hAnsi="Tahoma"/>
      <w:sz w:val="16"/>
      <w:szCs w:val="16"/>
    </w:rPr>
  </w:style>
  <w:style w:styleId="Zaglavlje" w:type="paragraph">
    <w:name w:val="header"/>
    <w:basedOn w:val="Normal"/>
    <w:link w:val="ZaglavljeChar"/>
    <w:uiPriority w:val="99"/>
    <w:rsid w:val="00571A62"/>
    <w:pPr>
      <w:tabs>
        <w:tab w:pos="4536" w:val="center"/>
        <w:tab w:pos="9072" w:val="right"/>
      </w:tabs>
    </w:pPr>
  </w:style>
  <w:style w:customStyle="1" w:styleId="ZaglavljeChar" w:type="character">
    <w:name w:val="Zaglavlje Char"/>
    <w:basedOn w:val="Zadanifontodlomka"/>
    <w:link w:val="Zaglavlje"/>
    <w:uiPriority w:val="99"/>
    <w:rsid w:val="00571A62"/>
    <w:rPr>
      <w:sz w:val="24"/>
      <w:szCs w:val="24"/>
    </w:rPr>
  </w:style>
  <w:style w:styleId="Podnoje" w:type="paragraph">
    <w:name w:val="footer"/>
    <w:basedOn w:val="Normal"/>
    <w:link w:val="PodnojeChar"/>
    <w:rsid w:val="00571A62"/>
    <w:pPr>
      <w:tabs>
        <w:tab w:pos="4536" w:val="center"/>
        <w:tab w:pos="9072" w:val="right"/>
      </w:tabs>
    </w:pPr>
  </w:style>
  <w:style w:customStyle="1" w:styleId="PodnojeChar" w:type="character">
    <w:name w:val="Podnožje Char"/>
    <w:basedOn w:val="Zadanifontodlomka"/>
    <w:link w:val="Podnoje"/>
    <w:rsid w:val="00571A6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 AXIOO KOLAK d.o.o. za usluge i trgovinu</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 AXIOO KOLAK d.o.o. za usluge i trgovinu</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 AXIOO KOLAK d.o.o. za usluge i trgovinu, OIB 18476427145</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 AXIOO KOLAK d.o.o. za usluge i trgovinu, OIB 18476427145</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 AXIOO KOLAK d.o.o. za usluge i trgovinu, Pete Poljanice 5, 10000 Zagreb</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 AXIOO KOLAK d.o.o. za usluge i trgovinu, Pete Poljanice 5, 10000 Zagreb</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 AXIOO KOLAK d.o.o. za usluge i trgovinu, OIB 18476427145, Pete Poljanice 5, 10000 Zagreb</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 AXIOO KOLAK d.o.o. za usluge i trgovinu, OIB 18476427145, Pete Poljanice 5, 10000 Zagreb</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,AXIOO KOLAK d.o.o. za usluge i trgovinu Pete Poljanice 5,10000 Zagreb</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,AXIOO KOLAK d.o.o. za usluge i trgovinu Pete Poljanice 5,10000 Zagreb</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d.o.o.,AXIOO KOLAK d.o.o. za usluge i trgovinu, OIB 18476427145, Pete Poljanice 5,10000 Zagreb</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d.o.o.,AXIOO KOLAK d.o.o. za usluge i trgovinu, OIB 18476427145, Pete Poljanice 5,10000 Zagreb</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d.o.o.,AXIOO KOLAK d.o.o. za usluge i trgovinu</izvorni_sadrzaj>
    <derivirana_varijabla naziv="DomainObject.Predmet.StrankaNazivFormated_1">MINISTARSTVO FINANCIJA, POREZNA UPRAVA, PODRUČNI URED ZAGREB,ING-JET d.o.o. za graditeljstvo,BRIMAR društvo s ograničenom odgovornošću za poslovanje nekretninama,Franjo Rebac,KGH d.o.o.,AXIOO KOLAK d.o.o. za usluge i trgovinu</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d.o.o.,AXIOO KOLAK d.o.o. za usluge i trgovinu, OIB 18476427145</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d.o.o.,AXIOO KOLAK d.o.o. za usluge i trgovinu, OIB 18476427145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tem>AXIOO KOLAK d.o.o. za usluge i trgovinu</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tem>AXIOO KOLAK d.o.o. za usluge i trgovinu</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tem>AXIOO KOLAK d.o.o. za usluge i trgovinu, OIB 18476427145</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tem>AXIOO KOLAK d.o.o. za usluge i trgovinu, OIB 18476427145</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tem>AXIOO KOLAK d.o.o. za usluge i trgovinu, Pete Poljanice 5, 10000 Zagreb</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tem>AXIOO KOLAK d.o.o. za usluge i trgovinu, Pete Poljanice 5, 10000 Zagreb</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tem>AXIOO KOLAK d.o.o. za usluge i trgovinu, OIB 18476427145, Pete Poljanice 5, 10000 Zagreb</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tem>AXIOO KOLAK d.o.o. za usluge i trgovinu, OIB 18476427145, Pete Poljanice 5, 10000 Zagreb</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tem>AXIOO KOLAK d.o.o. za usluge i trgovinu</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item>AXIOO KOLAK d.o.o. za usluge i trgovinu</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tem>AXIOO KOLAK d.o.o. za usluge i trgovinu, OIB 18476427145</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tem>AXIOO KOLAK d.o.o. za usluge i trgovinu, OIB 18476427145</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tem>AXIOO KOLAK d.o.o. za usluge i trgovinu</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tem>AXIOO KOLAK d.o.o. za usluge i trgovinu</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tem>AXIOO KOLAK d.o.o. za usluge i trgovinu, OIB 18476427145, Pete Poljanice 5,10000 Zagreb</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tem>AXIOO KOLAK d.o.o. za usluge i trgovinu, OIB 18476427145, Pete Poljanice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tem>, OIB 18476427145</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tem>, OIB 18476427145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B25E2-8987-4661-9315-554FF9134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457</properties:Words>
  <properties:Characters>2424</properties:Characters>
  <properties:Lines>68</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2017-08-23T09:08:00Z</dcterms:created>
  <dc:creator>gzubak</dc:creator>
  <cp:lastModifiedBy>Katica Franjić</cp:lastModifiedBy>
  <cp:lastPrinted>2017-08-23T09:29:00Z</cp:lastPrinted>
  <dcterms:modified xmlns:xsi="http://www.w3.org/2001/XMLSchema-instance" xsi:type="dcterms:W3CDTF">2017-08-23T09:29:00Z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