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923cf" w14:paraId="71923cf" w:rsidRDefault="00AE649C" w:rsidP="00555C32" w:rsidR="00AE649C" w:rsidRPr="00B76F3C">
      <w:pPr>
        <w:pStyle w:val="IzvornikNacrt"/>
        <w15:collapsed w:val="false"/>
      </w:pPr>
      <w:bookmarkStart w:name="_GoBack" w:id="0"/>
      <w:bookmarkEnd w:id="0"/>
    </w:p>
    <w:p w:rsidRDefault="00AB4602" w:rsidP="00555C32" w:rsidR="00AE649C" w:rsidRPr="00B76F3C">
      <w:pPr>
        <w:pStyle w:val="IzvornikNacrt"/>
      </w:pPr>
      <w: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55C32" w:rsidP="00555C32" w:rsidR="00555C32">
      <w:pPr>
        <w:pStyle w:val="IzvornikNacrt"/>
        <w:rPr>
          <w:b/>
        </w:rPr>
      </w:pPr>
      <w:r>
        <w:t xml:space="preserve">     </w:t>
      </w:r>
      <w:r>
        <w:rPr>
          <w:b/>
        </w:rPr>
        <w:t>REPUBLIKA HRVATSKA</w:t>
      </w:r>
      <w:r>
        <w:rPr>
          <w:b/>
          <w:lang w:val="en-AU"/>
        </w:rPr>
        <w:t xml:space="preserve">             </w:t>
      </w:r>
      <w:r>
        <w:rPr>
          <w:lang w:val="en-AU"/>
        </w:rPr>
        <w:t xml:space="preserve">                                     </w:t>
      </w:r>
      <w:proofErr w:type="spellStart"/>
      <w:r>
        <w:rPr>
          <w:b/>
          <w:lang w:val="en-AU"/>
        </w:rPr>
        <w:t>Broj</w:t>
      </w:r>
      <w:proofErr w:type="spellEnd"/>
      <w:r>
        <w:rPr>
          <w:b/>
          <w:lang w:val="en-AU"/>
        </w:rPr>
        <w:t xml:space="preserve">: 14. </w:t>
      </w:r>
      <w:r>
        <w:rPr>
          <w:b/>
        </w:rPr>
        <w:t>St-233/2017.</w:t>
      </w:r>
    </w:p>
    <w:p w:rsidRDefault="00555C32" w:rsidP="00555C32" w:rsidR="00555C32">
      <w:pPr>
        <w:pStyle w:val="IzvornikNacrt"/>
        <w:rPr>
          <w:b/>
        </w:rPr>
      </w:pPr>
      <w:r>
        <w:rPr>
          <w:b/>
          <w:lang w:val="en-AU"/>
        </w:rPr>
        <w:t xml:space="preserve">  TRGOVAČKI SUD U SPLITU </w:t>
      </w:r>
      <w:r>
        <w:rPr>
          <w:lang w:val="en-AU"/>
        </w:rPr>
        <w:t xml:space="preserve">            </w:t>
      </w:r>
      <w:r>
        <w:rPr>
          <w:lang w:val="en-AU"/>
        </w:rPr>
        <w:tab/>
      </w:r>
      <w:r>
        <w:rPr>
          <w:lang w:val="en-AU"/>
        </w:rPr>
        <w:tab/>
      </w:r>
      <w:r>
        <w:rPr>
          <w:lang w:val="en-AU"/>
        </w:rPr>
        <w:tab/>
        <w:t xml:space="preserve">        (</w:t>
      </w:r>
      <w:r>
        <w:rPr>
          <w:b/>
          <w:lang w:val="en-AU"/>
        </w:rPr>
        <w:t xml:space="preserve">Ex: 14. </w:t>
      </w:r>
      <w:r>
        <w:rPr>
          <w:b/>
        </w:rPr>
        <w:t>St-36/2006).</w:t>
      </w:r>
    </w:p>
    <w:p w:rsidRDefault="00555C32" w:rsidP="00555C32" w:rsidR="00555C32">
      <w:pPr>
        <w:pStyle w:val="IzvornikNacrt"/>
        <w:rPr>
          <w:b/>
        </w:rPr>
      </w:pPr>
      <w:r>
        <w:rPr>
          <w:b/>
        </w:rPr>
        <w:t xml:space="preserve">     </w:t>
      </w:r>
      <w:proofErr w:type="spellStart"/>
      <w:r>
        <w:rPr>
          <w:b/>
        </w:rPr>
        <w:t>Sukoišanska</w:t>
      </w:r>
      <w:proofErr w:type="spellEnd"/>
      <w:r>
        <w:rPr>
          <w:b/>
        </w:rPr>
        <w:t xml:space="preserve"> 6. - S P L I T</w:t>
      </w: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jc w:val="center"/>
        <w:rPr>
          <w:b/>
        </w:rPr>
      </w:pPr>
      <w:r>
        <w:rPr>
          <w:b/>
        </w:rPr>
        <w:t>R E P U B L I K A   H R V A T S K A</w:t>
      </w:r>
    </w:p>
    <w:p w:rsidRDefault="00555C32" w:rsidP="00555C32" w:rsidR="00555C32">
      <w:pPr>
        <w:pStyle w:val="IzvornikNacrt"/>
        <w:jc w:val="center"/>
      </w:pPr>
    </w:p>
    <w:p w:rsidRDefault="00555C32" w:rsidP="00555C32" w:rsidR="00555C32">
      <w:pPr>
        <w:pStyle w:val="IzvornikNacrt"/>
        <w:jc w:val="center"/>
        <w:rPr>
          <w:b/>
        </w:rPr>
      </w:pPr>
      <w:r>
        <w:rPr>
          <w:b/>
        </w:rPr>
        <w:t>R J E Š E N J E</w:t>
      </w:r>
    </w:p>
    <w:p w:rsidRDefault="00555C32" w:rsidP="00555C32" w:rsidR="00555C32">
      <w:pPr>
        <w:pStyle w:val="IzvornikNacrt"/>
        <w:jc w:val="center"/>
        <w:rPr>
          <w:lang w:val="de-DE"/>
        </w:rPr>
      </w:pPr>
    </w:p>
    <w:p w:rsidRDefault="00555C32" w:rsidP="00555C32" w:rsidR="00555C32">
      <w:pPr>
        <w:pStyle w:val="IzvornikNacrt"/>
        <w:jc w:val="both"/>
        <w:rPr>
          <w:lang w:val="de-DE"/>
        </w:rPr>
      </w:pPr>
    </w:p>
    <w:p w:rsidRDefault="00555C32" w:rsidP="00555C32" w:rsidR="00555C32">
      <w:pPr>
        <w:pStyle w:val="IzvornikNacrt"/>
        <w:jc w:val="both"/>
        <w:rPr>
          <w:lang w:val="en-US"/>
        </w:rPr>
      </w:pPr>
      <w:r>
        <w:tab/>
        <w:t xml:space="preserve">Trgovački sud u Splitu, po stečajnom sudcu Jozi Ćaleti, u stečajnom postupku nad Stečajnom masom iza ADRIAGRADNJA, d.o.o., u stečaju,  Split, </w:t>
      </w:r>
      <w:proofErr w:type="spellStart"/>
      <w:r>
        <w:t>Šimićeva</w:t>
      </w:r>
      <w:proofErr w:type="spellEnd"/>
      <w:r>
        <w:t xml:space="preserve"> 20, MBS: 060360968, OIB: 37395917355. (Dužnik, stečajni Dužnik), koju zastupa stečajni upravitelj Ivan </w:t>
      </w:r>
      <w:proofErr w:type="spellStart"/>
      <w:r>
        <w:t>Sunara</w:t>
      </w:r>
      <w:proofErr w:type="spellEnd"/>
      <w:r>
        <w:t xml:space="preserve">, iz Splita, </w:t>
      </w:r>
      <w:proofErr w:type="spellStart"/>
      <w:r>
        <w:t>Šimićeva</w:t>
      </w:r>
      <w:proofErr w:type="spellEnd"/>
      <w:r>
        <w:t xml:space="preserve"> 20, OIB: 17000771045, odlučujući o ispravku tablice ispitanih tražbina i isplati, 13. lipnja 2017, </w:t>
      </w: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rPr>
          <w:bCs/>
        </w:rPr>
      </w:pPr>
      <w:r>
        <w:rPr>
          <w:bCs/>
        </w:rPr>
        <w:t>r i j e š i o   j e</w:t>
      </w:r>
    </w:p>
    <w:p w:rsidRDefault="00555C32" w:rsidP="00555C32" w:rsidR="00555C32">
      <w:pPr>
        <w:pStyle w:val="IzvornikNacrt"/>
        <w:jc w:val="both"/>
        <w:rPr>
          <w:b/>
          <w:bCs/>
        </w:rPr>
      </w:pPr>
    </w:p>
    <w:p w:rsidRDefault="00555C32" w:rsidP="00555C32" w:rsidR="00555C32">
      <w:pPr>
        <w:pStyle w:val="IzvornikNacrt"/>
        <w:jc w:val="both"/>
        <w:rPr>
          <w:b/>
          <w:u w:val="single"/>
        </w:rPr>
      </w:pPr>
      <w:r>
        <w:t xml:space="preserve">           </w:t>
      </w:r>
      <w:r>
        <w:rPr>
          <w:b/>
        </w:rPr>
        <w:t>1.</w:t>
      </w:r>
      <w:r>
        <w:t xml:space="preserve">  Ispravlja se Posebna tablica ispitanih tražbina od 17. lipnja 2008, broj: XIV St-36/06, temeljem koje je donijeto Rješenje ovog Suda o utvrđenim-osporenim tražbinama od 18. lipnja 2008, sve broj: XVI-St-36/06, na način što se osporena tražbina vjerovnika HYPO STEIERMARK KRAFTFAHRZEUG-UND MASCHINENLEASING </w:t>
      </w:r>
      <w:proofErr w:type="spellStart"/>
      <w:r>
        <w:t>GmbH</w:t>
      </w:r>
      <w:proofErr w:type="spellEnd"/>
      <w:r>
        <w:t xml:space="preserve">, </w:t>
      </w:r>
      <w:proofErr w:type="spellStart"/>
      <w:r>
        <w:t>Graz</w:t>
      </w:r>
      <w:proofErr w:type="spellEnd"/>
      <w:r>
        <w:t xml:space="preserve">, </w:t>
      </w:r>
      <w:proofErr w:type="spellStart"/>
      <w:r>
        <w:t>Joanneumiring</w:t>
      </w:r>
      <w:proofErr w:type="spellEnd"/>
      <w:r>
        <w:t xml:space="preserve"> 20., </w:t>
      </w:r>
      <w:proofErr w:type="spellStart"/>
      <w:r>
        <w:t>Austrian</w:t>
      </w:r>
      <w:proofErr w:type="spellEnd"/>
      <w:r>
        <w:t xml:space="preserve"> (dalje: Vjerovnik), u iznosu od: 687.422,16 kuna, </w:t>
      </w:r>
      <w:r>
        <w:rPr>
          <w:b/>
          <w:u w:val="single"/>
        </w:rPr>
        <w:t xml:space="preserve">utvrđuje utvrđenom u iznosu od 329.312,63 kune, kao tražbina drugoga višega isplatnog reda.  </w:t>
      </w:r>
    </w:p>
    <w:p w:rsidRDefault="00555C32" w:rsidP="00555C32" w:rsidR="00555C32">
      <w:pPr>
        <w:pStyle w:val="IzvornikNacrt"/>
        <w:jc w:val="both"/>
      </w:pPr>
    </w:p>
    <w:p w:rsidRDefault="00555C32" w:rsidP="00555C32" w:rsidR="00555C32">
      <w:pPr>
        <w:pStyle w:val="IzvornikNacrt"/>
        <w:jc w:val="both"/>
        <w:rPr>
          <w:b/>
          <w:bCs/>
        </w:rPr>
      </w:pPr>
      <w:r>
        <w:rPr>
          <w:b/>
          <w:bCs/>
        </w:rPr>
        <w:t xml:space="preserve">          2.</w:t>
      </w:r>
      <w:r>
        <w:t xml:space="preserve"> Određuje se isplata novčane tražbine iz točke 1. ovog Rješenja u visini od </w:t>
      </w:r>
      <w:r>
        <w:rPr>
          <w:b/>
          <w:u w:val="single"/>
        </w:rPr>
        <w:t>45% (</w:t>
      </w:r>
      <w:proofErr w:type="spellStart"/>
      <w:r>
        <w:rPr>
          <w:b/>
          <w:u w:val="single"/>
        </w:rPr>
        <w:t>četrdesetipet</w:t>
      </w:r>
      <w:proofErr w:type="spellEnd"/>
      <w:r>
        <w:rPr>
          <w:b/>
          <w:u w:val="single"/>
        </w:rPr>
        <w:t xml:space="preserve"> posto)</w:t>
      </w:r>
      <w:r>
        <w:t xml:space="preserve">, tj., u iznosu od: 148.190,70 kuna a isplata će se izvršiti nakon pravomoćnosti ovog Rješenja, na račun Vjerovnika: IBAN: AT33 5600 0201 4122 1001, BIC: HYSTAT2G, poziv na broj: 32150012, koji se vodi kod: LANDES-HYPOTHEKENBANK STEIERMARK AG, sa sjedištem u Austriji, </w:t>
      </w:r>
      <w:proofErr w:type="spellStart"/>
      <w:r>
        <w:t>Graz</w:t>
      </w:r>
      <w:proofErr w:type="spellEnd"/>
      <w:r>
        <w:t xml:space="preserve">, </w:t>
      </w:r>
      <w:proofErr w:type="spellStart"/>
      <w:r>
        <w:t>Radetzkystraße</w:t>
      </w:r>
      <w:proofErr w:type="spellEnd"/>
      <w:r>
        <w:t xml:space="preserve"> 15-17. </w:t>
      </w:r>
    </w:p>
    <w:p w:rsidRDefault="00555C32" w:rsidP="00555C32" w:rsidR="00555C32">
      <w:pPr>
        <w:pStyle w:val="IzvornikNacrt"/>
        <w:jc w:val="both"/>
        <w:rPr>
          <w:b/>
          <w:bCs/>
        </w:rPr>
      </w:pPr>
    </w:p>
    <w:p w:rsidRDefault="00555C32" w:rsidP="00555C32" w:rsidR="00555C32">
      <w:pPr>
        <w:pStyle w:val="IzvornikNacrt"/>
        <w:jc w:val="center"/>
        <w:rPr>
          <w:b/>
          <w:bCs/>
        </w:rPr>
      </w:pPr>
      <w:r>
        <w:rPr>
          <w:b/>
          <w:bCs/>
        </w:rPr>
        <w:t>Obrazloženje</w:t>
      </w:r>
    </w:p>
    <w:p w:rsidRDefault="00555C32" w:rsidP="00555C32" w:rsidR="00555C32">
      <w:pPr>
        <w:pStyle w:val="IzvornikNacrt"/>
        <w:jc w:val="both"/>
      </w:pPr>
    </w:p>
    <w:p w:rsidRDefault="00555C32" w:rsidP="00555C32" w:rsidR="00555C32">
      <w:pPr>
        <w:pStyle w:val="IzvornikNacrt"/>
        <w:jc w:val="both"/>
      </w:pPr>
      <w:r>
        <w:t xml:space="preserve">          </w:t>
      </w:r>
      <w:r>
        <w:rPr>
          <w:b/>
        </w:rPr>
        <w:t>1.</w:t>
      </w:r>
      <w:r>
        <w:t xml:space="preserve">  Rješenjem ovog Suda od 03. srpnja 2007. godine broj: XIV-St-36/06., otvoren je stečajni postupak nad trgovačkim društvom: ADRIAGRADNJA, d.o.o., u stečaju,  Split, Dubrovačka 49., kao stečajnim Dužnikom (Dužnik, stečajni Dužnik). Na</w:t>
      </w: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rPr>
          <w:b/>
        </w:rPr>
      </w:pPr>
      <w:r>
        <w:rPr>
          <w:b/>
        </w:rPr>
        <w:lastRenderedPageBreak/>
        <w:t xml:space="preserve">                                                                 - 2 -                                 </w:t>
      </w:r>
      <w:proofErr w:type="spellStart"/>
      <w:r>
        <w:rPr>
          <w:b/>
          <w:lang w:val="en-AU"/>
        </w:rPr>
        <w:t>Broj</w:t>
      </w:r>
      <w:proofErr w:type="spellEnd"/>
      <w:r>
        <w:rPr>
          <w:b/>
          <w:lang w:val="en-AU"/>
        </w:rPr>
        <w:t xml:space="preserve">: 14. </w:t>
      </w:r>
      <w:r>
        <w:rPr>
          <w:b/>
        </w:rPr>
        <w:t>St-233/2017.</w:t>
      </w:r>
    </w:p>
    <w:p w:rsidRDefault="00555C32" w:rsidP="00555C32" w:rsidR="00555C32">
      <w:pPr>
        <w:pStyle w:val="IzvornikNacrt"/>
      </w:pPr>
      <w:r>
        <w:rPr>
          <w:b/>
          <w:lang w:val="en-AU"/>
        </w:rPr>
        <w:t xml:space="preserve">                                                                                                           </w:t>
      </w:r>
      <w:r>
        <w:rPr>
          <w:lang w:val="en-AU"/>
        </w:rPr>
        <w:t xml:space="preserve">(Ex: 14. </w:t>
      </w:r>
      <w:r>
        <w:t>St-36/2006).</w:t>
      </w: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jc w:val="both"/>
        <w:rPr>
          <w:lang w:val="fr-FR"/>
        </w:rPr>
      </w:pPr>
    </w:p>
    <w:p w:rsidRDefault="00555C32" w:rsidP="00555C32" w:rsidR="00555C32">
      <w:pPr>
        <w:pStyle w:val="IzvornikNacrt"/>
        <w:jc w:val="both"/>
        <w:rPr>
          <w:lang w:val="en-US"/>
        </w:rPr>
      </w:pPr>
      <w:r>
        <w:t xml:space="preserve">posebnome Ispitnom ročištu održanom 17. lipnja 2008., osporena je tražbina u izrijeci ovog Rješenja navedenog Vjerovnika i to u iznosu od: 687.422,16 kuna nakon čega je Sud istog dana 17. lipnja 2008. donio Posebnu tablicu ispitanih tražbina i temeljem iste je Rješenjem od 18. lipnja 2008. utvrdio osporenom istu tražbinu i Vjerovnika uputio u parnicu, odnosno, nastavljanje prije pokrenute parnice, radi utvrđenja u parnici iste osporene tražbine.  </w:t>
      </w:r>
    </w:p>
    <w:p w:rsidRDefault="00555C32" w:rsidP="00555C32" w:rsidR="00555C32">
      <w:pPr>
        <w:pStyle w:val="IzvornikNacrt"/>
        <w:jc w:val="both"/>
      </w:pPr>
    </w:p>
    <w:p w:rsidRDefault="00555C32" w:rsidP="00555C32" w:rsidR="00555C32">
      <w:pPr>
        <w:pStyle w:val="IzvornikNacrt"/>
        <w:jc w:val="both"/>
      </w:pPr>
      <w:r>
        <w:t xml:space="preserve">          </w:t>
      </w:r>
      <w:r>
        <w:rPr>
          <w:b/>
        </w:rPr>
        <w:t>2.</w:t>
      </w:r>
      <w:r>
        <w:t xml:space="preserve">  U parnici vođenoj kod ovog Suda pod brojem P-632/15, presudom od 09. svibnja 2016, broj: P-632/15, pravomoćno je utvrđena tražbina Vjerovnika u iznosu od: 329.312,63 kune, što je u tom iznosu potvrđeno presudom Visokoga trgovačkog suda Republike Hrvatske, od 22. veljače 2017, broj: </w:t>
      </w:r>
      <w:proofErr w:type="spellStart"/>
      <w:r>
        <w:t>Pž</w:t>
      </w:r>
      <w:proofErr w:type="spellEnd"/>
      <w:r>
        <w:t xml:space="preserve">-5103/2016, o čemu je ovaj Sud </w:t>
      </w:r>
      <w:proofErr w:type="spellStart"/>
      <w:r>
        <w:t>izvjestio</w:t>
      </w:r>
      <w:proofErr w:type="spellEnd"/>
      <w:r>
        <w:t xml:space="preserve"> punomoćnik Vjerovnika i Stečajni upravitelj te su predložili Sudu ispraviti Posebnu tablicu ispitanih tražbina a Stečajni je upravitelj predložio Sudu Vjerovniku isplatiti iznos koji ga pripada sukladno Završnom diobnom popisu i to od pravomoćno utvrđene tražbine.</w:t>
      </w:r>
    </w:p>
    <w:p w:rsidRDefault="00555C32" w:rsidP="00555C32" w:rsidR="00555C32">
      <w:pPr>
        <w:pStyle w:val="IzvornikNacrt"/>
        <w:jc w:val="both"/>
      </w:pPr>
    </w:p>
    <w:p w:rsidRDefault="00555C32" w:rsidP="00555C32" w:rsidR="00555C32">
      <w:pPr>
        <w:pStyle w:val="IzvornikNacrt"/>
        <w:jc w:val="both"/>
      </w:pPr>
      <w:r>
        <w:t xml:space="preserve">          </w:t>
      </w:r>
      <w:r>
        <w:rPr>
          <w:b/>
        </w:rPr>
        <w:t>3.</w:t>
      </w:r>
      <w:r>
        <w:t xml:space="preserve">  Radi toga je ovaj Sud u odnosu na Vjerovnika ispravio Posebnu tablicu ispitanih tražbina i tražbinu Vjerovnika utvrdio utvrđenom u iznosu od: 329.312,63 kune, kako je to i riješeno kao u točki 1. ovog Rješenja temeljem članka 181, stavka 2, Stečajnog zakona (</w:t>
      </w:r>
      <w:r>
        <w:rPr>
          <w:i/>
        </w:rPr>
        <w:t>Narodne novine,</w:t>
      </w:r>
      <w:r>
        <w:t xml:space="preserve"> br.-i: od 44/96. do 133/12, dalje: SZ), u vezi sa člankom 441, Stečajnog zakona (</w:t>
      </w:r>
      <w:r>
        <w:rPr>
          <w:i/>
        </w:rPr>
        <w:t>Narodne novine</w:t>
      </w:r>
      <w:r>
        <w:t>, br.: 71/15, dalje: SZ/15), gdje je propisano kako osoba koja uspije u parnici, odnosno stečajni vjerovnik tražbine glede koje je osporavanje otklonjeno, može tražiti od stečajnog sudca ispravak tablice iz članka 177. stavka 2. ovoga Zakona pa je temeljem iste odredbe SZ, riješeno kao u točki 1, ovog Rješenja.</w:t>
      </w:r>
    </w:p>
    <w:p w:rsidRDefault="00555C32" w:rsidP="00555C32" w:rsidR="00555C32">
      <w:pPr>
        <w:pStyle w:val="IzvornikNacrt"/>
        <w:jc w:val="both"/>
      </w:pPr>
    </w:p>
    <w:p w:rsidRDefault="00555C32" w:rsidP="00555C32" w:rsidR="00555C32">
      <w:pPr>
        <w:pStyle w:val="IzvornikNacrt"/>
        <w:jc w:val="both"/>
      </w:pPr>
      <w:r>
        <w:t xml:space="preserve">          </w:t>
      </w:r>
      <w:r>
        <w:rPr>
          <w:b/>
        </w:rPr>
        <w:t>4.</w:t>
      </w:r>
      <w:r>
        <w:t xml:space="preserve">  Nadalje, kako je sukladno prvoj i ujedno Završnoj diobi po Rješenju ovog Suda od 07. travnja 2015, broj: 14. St-36/06, stečajnim vjerovnicima drugoga višega isplatnog reda određeno namiriti 45% od utvrđenih im tražbina u ovome stečajnom postupku, to je istim tim Rješenjem Vjerovniku izdvojeno (rezervirano) tih 45% od osporene tražbine, tj., izdvojen je (rezerviran) iznos od: 309.340,00 kuna, sukladno članku 185, stavku 2, SZ, gdje je propisano:</w:t>
      </w:r>
      <w:r>
        <w:rPr>
          <w:i/>
        </w:rPr>
        <w:t xml:space="preserve"> ...iznos koji bi vjerovnik dobio da njegova tražbina nije osporena izdvojit će se  sve dok se parnica pravomoćno ne završi.</w:t>
      </w:r>
      <w:r>
        <w:t xml:space="preserve"> Pošto je pravomoćno utvrđena tražbina Vjerovnika u iznosu od: 329.312,63 kune, to je Stečajni upravitelj pravilno predložio Vjerovniku isplatiti 45% od pravomoćno utvrđenog iznosa, tj., Vjerovniku isplatiti iznos od: 148.190,70 kuna, što je Sud i prihvatio te riješio kao u točki 2, izrijeke ovog Rješenja. Utoliko nije u pravu Vjerovnik kada je preko punomoćnika, podneskom od 27. ožujka 2017. a u Sudu fizički zaprimljenom 30. ožujka 2017, zatražio isplatu </w:t>
      </w: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pPr>
    </w:p>
    <w:p w:rsidRDefault="00555C32" w:rsidP="00555C32" w:rsidR="00555C32">
      <w:pPr>
        <w:pStyle w:val="IzvornikNacrt"/>
        <w:rPr>
          <w:b/>
        </w:rPr>
      </w:pPr>
      <w:r>
        <w:rPr>
          <w:b/>
        </w:rPr>
        <w:t xml:space="preserve">                                                                 - 3 -                                 </w:t>
      </w:r>
      <w:proofErr w:type="spellStart"/>
      <w:r>
        <w:rPr>
          <w:b/>
          <w:lang w:val="en-AU"/>
        </w:rPr>
        <w:t>Broj</w:t>
      </w:r>
      <w:proofErr w:type="spellEnd"/>
      <w:r>
        <w:rPr>
          <w:b/>
          <w:lang w:val="en-AU"/>
        </w:rPr>
        <w:t xml:space="preserve">: 14. </w:t>
      </w:r>
      <w:r>
        <w:rPr>
          <w:b/>
        </w:rPr>
        <w:t>St-233/2017.</w:t>
      </w:r>
    </w:p>
    <w:p w:rsidRDefault="00555C32" w:rsidP="00555C32" w:rsidR="00555C32">
      <w:pPr>
        <w:pStyle w:val="IzvornikNacrt"/>
      </w:pPr>
      <w:r>
        <w:rPr>
          <w:b/>
          <w:lang w:val="en-AU"/>
        </w:rPr>
        <w:t xml:space="preserve">                                                                                                           </w:t>
      </w:r>
      <w:r>
        <w:rPr>
          <w:lang w:val="en-AU"/>
        </w:rPr>
        <w:t xml:space="preserve">(Ex: 14. </w:t>
      </w:r>
      <w:r>
        <w:t>St-36/2006).</w:t>
      </w: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jc w:val="both"/>
      </w:pPr>
    </w:p>
    <w:p w:rsidRDefault="00555C32" w:rsidP="00555C32" w:rsidR="00555C32">
      <w:pPr>
        <w:pStyle w:val="IzvornikNacrt"/>
        <w:jc w:val="both"/>
      </w:pPr>
      <w:r>
        <w:t xml:space="preserve">cijeloga izdvojenog (rezerviranog) iznosa od: 309.340,00 kuna. Istog bi Vjerovnika cijeli ovaj izdvojeni iznos pripadao u slučaju da je u parnici utvrđena </w:t>
      </w:r>
      <w:proofErr w:type="spellStart"/>
      <w:r>
        <w:t>cijelokupna</w:t>
      </w:r>
      <w:proofErr w:type="spellEnd"/>
      <w:r>
        <w:t xml:space="preserve"> tražbina od 687.422,16 kuna, što za sada nije slučaj. Izdvojeni će iznos a koji premašuje iznos isplate određene ovim Rješenjem i nadalje ostati izdvojen za ovog Vjerovnika sve dok se pravomoćno ne završi navedena parnica i u preostalom (ukinutom) dijelu. Isplatu po ovom Rješenju Sud je odredio nakon pravomoćnosti istog Rješenja, analogno primjenjujući članak 190, stavak 4, SZ.</w:t>
      </w:r>
    </w:p>
    <w:p w:rsidRDefault="00555C32" w:rsidP="00555C32" w:rsidR="00555C32">
      <w:pPr>
        <w:pStyle w:val="IzvornikNacrt"/>
        <w:jc w:val="both"/>
      </w:pPr>
    </w:p>
    <w:p w:rsidRDefault="00555C32" w:rsidP="00555C32" w:rsidR="00555C32">
      <w:pPr>
        <w:pStyle w:val="IzvornikNacrt"/>
        <w:jc w:val="both"/>
      </w:pPr>
      <w:r>
        <w:t xml:space="preserve">         </w:t>
      </w:r>
      <w:r>
        <w:rPr>
          <w:b/>
        </w:rPr>
        <w:t>5.</w:t>
      </w:r>
      <w:r>
        <w:t xml:space="preserve">  Radi svega izloženog i temeljem navedenih odredbi pozitivnih propisa, riješeno je kao u izreci ovog rješenja.</w:t>
      </w:r>
    </w:p>
    <w:p w:rsidRDefault="00555C32" w:rsidP="00555C32" w:rsidR="00555C32">
      <w:pPr>
        <w:pStyle w:val="IzvornikNacrt"/>
        <w:jc w:val="both"/>
      </w:pPr>
    </w:p>
    <w:p w:rsidRDefault="00555C32" w:rsidP="00555C32" w:rsidR="00555C32">
      <w:pPr>
        <w:pStyle w:val="IzvornikNacrt"/>
        <w:jc w:val="both"/>
      </w:pPr>
    </w:p>
    <w:p w:rsidRDefault="00555C32" w:rsidP="00555C32" w:rsidR="00555C32">
      <w:pPr>
        <w:pStyle w:val="IzvornikNacrt"/>
        <w:jc w:val="center"/>
      </w:pPr>
      <w:r>
        <w:t>Split, 13. lipnja 2017.</w:t>
      </w:r>
    </w:p>
    <w:p w:rsidRDefault="00555C32" w:rsidP="00555C32" w:rsidR="00555C32">
      <w:pPr>
        <w:pStyle w:val="IzvornikNacrt"/>
        <w:jc w:val="both"/>
      </w:pPr>
    </w:p>
    <w:p w:rsidRDefault="00555C32" w:rsidP="00555C32" w:rsidR="00555C32">
      <w:pPr>
        <w:pStyle w:val="IzvornikNacrt"/>
      </w:pPr>
      <w:r>
        <w:t xml:space="preserve">                        </w:t>
      </w:r>
    </w:p>
    <w:p w:rsidRDefault="00555C32" w:rsidP="00555C32" w:rsidR="00555C32">
      <w:pPr>
        <w:pStyle w:val="IzvornikNacrt"/>
      </w:pPr>
      <w:r>
        <w:t xml:space="preserve">                                                                                             STEČAJNI SUDAC:</w:t>
      </w:r>
    </w:p>
    <w:p w:rsidRDefault="00555C32" w:rsidP="00555C32" w:rsidR="00555C32">
      <w:pPr>
        <w:pStyle w:val="IzvornikNacrt"/>
      </w:pPr>
      <w:r>
        <w:t xml:space="preserve">                         </w:t>
      </w:r>
    </w:p>
    <w:p w:rsidRDefault="00555C32" w:rsidP="00555C32" w:rsidR="00555C32">
      <w:pPr>
        <w:pStyle w:val="IzvornikNacrt"/>
      </w:pPr>
      <w:r>
        <w:t xml:space="preserve">                                                                                                  Jozo Ćaleta, v.r.,</w:t>
      </w:r>
    </w:p>
    <w:p w:rsidRDefault="00555C32" w:rsidP="00555C32" w:rsidR="00555C32">
      <w:pPr>
        <w:pStyle w:val="IzvornikNacrt"/>
        <w:rPr>
          <w:u w:val="single"/>
        </w:rPr>
      </w:pPr>
    </w:p>
    <w:p w:rsidRDefault="00555C32" w:rsidP="00555C32" w:rsidR="00555C32">
      <w:pPr>
        <w:pStyle w:val="IzvornikNacrt"/>
        <w:rPr>
          <w:u w:val="single"/>
        </w:rPr>
      </w:pPr>
    </w:p>
    <w:p w:rsidRDefault="00555C32" w:rsidP="00555C32" w:rsidR="00555C32">
      <w:pPr>
        <w:pStyle w:val="IzvornikNacrt"/>
      </w:pPr>
      <w:r>
        <w:rPr>
          <w:u w:val="single"/>
        </w:rPr>
        <w:t>Pravna pouka</w:t>
      </w:r>
      <w:r>
        <w:t>: Protiv ovog Rješenja se može izjaviti žalba u roku od osam (8.) dana i to ovom Sudu u tri primjerka a o žalbi u drugom stupnju odlučuje Visoki trgovački sud Republike Hrvatske u Zagrebu.</w:t>
      </w: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rPr>
          <w:u w:val="single"/>
        </w:rPr>
      </w:pPr>
      <w:r>
        <w:rPr>
          <w:u w:val="single"/>
        </w:rPr>
        <w:t>DNA:</w:t>
      </w:r>
    </w:p>
    <w:p w:rsidRDefault="00555C32" w:rsidP="00555C32" w:rsidR="00555C32">
      <w:pPr>
        <w:pStyle w:val="IzvornikNacrt"/>
      </w:pPr>
      <w:r>
        <w:t xml:space="preserve">1.  Stečajni upravitelj: Ivan </w:t>
      </w:r>
      <w:proofErr w:type="spellStart"/>
      <w:r>
        <w:t>Sunara</w:t>
      </w:r>
      <w:proofErr w:type="spellEnd"/>
      <w:r>
        <w:t>, Split, Šimića 20,</w:t>
      </w:r>
    </w:p>
    <w:p w:rsidRDefault="00555C32" w:rsidP="00555C32" w:rsidR="00555C32">
      <w:pPr>
        <w:pStyle w:val="IzvornikNacrt"/>
      </w:pPr>
      <w:r>
        <w:t xml:space="preserve">2.  Odvjetnica </w:t>
      </w:r>
      <w:proofErr w:type="spellStart"/>
      <w:r>
        <w:t>Ivna</w:t>
      </w:r>
      <w:proofErr w:type="spellEnd"/>
      <w:r>
        <w:t xml:space="preserve"> Medić u Odvjetničkom društvu KALLAY &amp; PARTNERI, d.o.o., </w:t>
      </w:r>
    </w:p>
    <w:p w:rsidRDefault="00555C32" w:rsidP="00555C32" w:rsidR="00555C32">
      <w:pPr>
        <w:pStyle w:val="IzvornikNacrt"/>
      </w:pPr>
      <w:r>
        <w:t xml:space="preserve">     Zagreb, Ilica 1A/III,</w:t>
      </w:r>
    </w:p>
    <w:p w:rsidRDefault="00555C32" w:rsidP="00555C32" w:rsidR="00555C32">
      <w:pPr>
        <w:pStyle w:val="IzvornikNacrt"/>
      </w:pPr>
      <w:r>
        <w:t>3.  Mrežna stranica e-Oglasna ploča sudova – rok 30. dana,</w:t>
      </w:r>
    </w:p>
    <w:p w:rsidRDefault="00555C32" w:rsidP="00555C32" w:rsidR="00555C32">
      <w:pPr>
        <w:pStyle w:val="IzvornikNacrt"/>
      </w:pPr>
      <w:r>
        <w:t>4.  Spis.</w:t>
      </w:r>
    </w:p>
    <w:p w:rsidRDefault="00555C32" w:rsidP="00555C32" w:rsidR="00555C32">
      <w:pPr>
        <w:pStyle w:val="IzvornikNacrt"/>
      </w:pPr>
    </w:p>
    <w:p w:rsidRDefault="00555C32" w:rsidP="00555C32" w:rsidR="00555C32">
      <w:pPr>
        <w:pStyle w:val="IzvornikNacrt"/>
      </w:pPr>
    </w:p>
    <w:p w:rsidRDefault="00555C32" w:rsidP="00555C32" w:rsidR="00555C32">
      <w:pPr>
        <w:pStyle w:val="IzvornikNacrt"/>
      </w:pPr>
      <w:r>
        <w:t xml:space="preserve">Split, 13. lipnja 2017.                                            S U D A C: </w:t>
      </w:r>
    </w:p>
    <w:p w:rsidRDefault="00555C32" w:rsidP="00555C32" w:rsidR="00555C32">
      <w:pPr>
        <w:pStyle w:val="IzvornikNacrt"/>
      </w:pPr>
      <w:r>
        <w:t xml:space="preserve">                                                                                Jozo Ćaleta,</w:t>
      </w:r>
    </w:p>
    <w:p w:rsidRDefault="00555C32" w:rsidP="00555C32" w:rsidR="00555C32">
      <w:pPr>
        <w:jc w:val="both"/>
      </w:pPr>
    </w:p>
    <w:p w:rsidRDefault="00555C32" w:rsidP="00555C32" w:rsidR="00555C32">
      <w:pPr>
        <w:jc w:val="both"/>
      </w:pPr>
    </w:p>
    <w:p w:rsidRDefault="00555C32" w:rsidP="00555C32" w:rsidR="00555C3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55C32"/>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1,uvlaka 2 Char1"/>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1,uvlaka 2 Char1"/>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60224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St-233/2017-8</izvorni_sadrzaj>
    <derivirana_varijabla naziv="DomainObject.Oznaka_1">St-233/2017-8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St-233/2017</izvorni_sadrzaj>
    <derivirana_varijabla naziv="DomainObject.Predmet.OznakaBroj_1">St-233/2017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ADRIAGRADNJA d.o.o. za građevinarstvo, konzalting i inženjering u stečaju</izvorni_sadrzaj>
    <derivirana_varijabla naziv="DomainObject.Predmet.ProtustrankaFormated_1">  Stečajna masa iza ADRIAGRADNJA d.o.o. za građevinarstvo, konzalting i inženjering u stečaju</derivirana_varijabla>
  </DomainObject.Predmet.ProtustrankaFormated>
  <DomainObject.Predmet.ProtustrankaFormatedOIB>
    <izvorni_sadrzaj>  Stečajna masa iza ADRIAGRADNJA d.o.o. za građevinarstvo, konzalting i inženjering u stečaju, OIB 37395917355</izvorni_sadrzaj>
    <derivirana_varijabla naziv="DomainObject.Predmet.ProtustrankaFormatedOIB_1">  Stečajna masa iza ADRIAGRADNJA d.o.o. za građevinarstvo, konzalting i inženjering u stečaju, OIB 37395917355</derivirana_varijabla>
  </DomainObject.Predmet.ProtustrankaFormatedOIB>
  <DomainObject.Predmet.ProtustrankaFormatedWithAdress>
    <izvorni_sadrzaj> Stečajna masa iza ADRIAGRADNJA d.o.o. za građevinarstvo, konzalting i inženjering u stečaju, Šimićeva 20, 21000 Split</izvorni_sadrzaj>
    <derivirana_varijabla naziv="DomainObject.Predmet.ProtustrankaFormatedWithAdress_1"> Stečajna masa iza ADRIAGRADNJA d.o.o. za građevinarstvo, konzalting i inženjering u stečaju, Šimićeva 20, 21000 Split</derivirana_varijabla>
  </DomainObject.Predmet.ProtustrankaFormatedWithAdress>
  <DomainObject.Predmet.ProtustrankaFormatedWithAdressOIB>
    <izvorni_sadrzaj> Stečajna masa iza ADRIAGRADNJA d.o.o. za građevinarstvo, konzalting i inženjering u stečaju, OIB 37395917355, Šimićeva 20, 21000 Split</izvorni_sadrzaj>
    <derivirana_varijabla naziv="DomainObject.Predmet.ProtustrankaFormatedWithAdressOIB_1"> Stečajna masa iza ADRIAGRADNJA d.o.o. za građevinarstvo, konzalting i inženjering u stečaju, OIB 37395917355, Šimićeva 20, 21000 Split</derivirana_varijabla>
  </DomainObject.Predmet.ProtustrankaFormatedWithAdressOIB>
  <DomainObject.Predmet.ProtustrankaWithAdress>
    <izvorni_sadrzaj>Stečajna masa iza ADRIAGRADNJA d.o.o. za građevinarstvo, konzalting i inženjering u stečaju Šimićeva 20, 21000 Split</izvorni_sadrzaj>
    <derivirana_varijabla naziv="DomainObject.Predmet.ProtustrankaWithAdress_1">Stečajna masa iza ADRIAGRADNJA d.o.o. za građevinarstvo, konzalting i inženjering u stečaju Šimićeva 20, 21000 Split</derivirana_varijabla>
  </DomainObject.Predmet.ProtustrankaWithAdress>
  <DomainObject.Predmet.ProtustrankaWithAdressOIB>
    <izvorni_sadrzaj>Stečajna masa iza ADRIAGRADNJA d.o.o. za građevinarstvo, konzalting i inženjering u stečaju, OIB 37395917355, Šimićeva 20, 21000 Split</izvorni_sadrzaj>
    <derivirana_varijabla naziv="DomainObject.Predmet.ProtustrankaWithAdressOIB_1">Stečajna masa iza ADRIAGRADNJA d.o.o. za građevinarstvo, konzalting i inženjering u stečaju, OIB 37395917355, Šimićeva 20, 21000 Split</derivirana_varijabla>
  </DomainObject.Predmet.ProtustrankaWithAdressOIB>
  <DomainObject.Predmet.ProtustrankaNazivFormated>
    <izvorni_sadrzaj>Stečajna masa iza ADRIAGRADNJA d.o.o. za građevinarstvo, konzalting i inženjering u stečaju</izvorni_sadrzaj>
    <derivirana_varijabla naziv="DomainObject.Predmet.ProtustrankaNazivFormated_1">Stečajna masa iza ADRIAGRADNJA d.o.o. za građevinarstvo, konzalting i inženjering u stečaju</derivirana_varijabla>
  </DomainObject.Predmet.ProtustrankaNazivFormated>
  <DomainObject.Predmet.ProtustrankaNazivFormatedOIB>
    <izvorni_sadrzaj>Stečajna masa iza ADRIAGRADNJA d.o.o. za građevinarstvo, konzalting i inženjering u stečaju, OIB 37395917355</izvorni_sadrzaj>
    <derivirana_varijabla naziv="DomainObject.Predmet.ProtustrankaNazivFormatedOIB_1">Stečajna masa iza ADRIAGRADNJA d.o.o. za građevinarstvo, konzalting i inženjering u stečaju, OIB 37395917355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ADRIAGRADNJA d.o.o. za građevinarstvo, konzalting i inženjering u stečaju</item>
    </izvorni_sadrzaj>
    <derivirana_varijabla naziv="DomainObject.Predmet.ProtuStrankaListFormated_1">
      <item>Stečajna masa iza ADRIAGRADNJA d.o.o. za građevinarstvo, konzalting i inženjering u stečaju</item>
    </derivirana_varijabla>
  </DomainObject.Predmet.ProtuStrankaListFormated>
  <DomainObject.Predmet.ProtuStrankaListFormatedOIB>
    <izvorni_sadrzaj>
      <item>Stečajna masa iza ADRIAGRADNJA d.o.o. za građevinarstvo, konzalting i inženjering u stečaju, OIB 37395917355</item>
    </izvorni_sadrzaj>
    <derivirana_varijabla naziv="DomainObject.Predmet.ProtuStrankaListFormatedOIB_1">
      <item>Stečajna masa iza ADRIAGRADNJA d.o.o. za građevinarstvo, konzalting i inženjering u stečaju, OIB 37395917355</item>
    </derivirana_varijabla>
  </DomainObject.Predmet.ProtuStrankaListFormatedOIB>
  <DomainObject.Predmet.ProtuStrankaListFormatedWithAdress>
    <izvorni_sadrzaj>
      <item>Stečajna masa iza ADRIAGRADNJA d.o.o. za građevinarstvo, konzalting i inženjering u stečaju, Šimićeva 20, 21000 Split</item>
    </izvorni_sadrzaj>
    <derivirana_varijabla naziv="DomainObject.Predmet.ProtuStrankaListFormatedWithAdress_1">
      <item>Stečajna masa iza ADRIAGRADNJA d.o.o. za građevinarstvo, konzalting i inženjering u stečaju, Šimićeva 20, 21000 Split</item>
    </derivirana_varijabla>
  </DomainObject.Predmet.ProtuStrankaListFormatedWithAdress>
  <DomainObject.Predmet.ProtuStrankaListFormatedWithAdressOIB>
    <izvorni_sadrzaj>
      <item>Stečajna masa iza ADRIAGRADNJA d.o.o. za građevinarstvo, konzalting i inženjering u stečaju, OIB 37395917355, Šimićeva 20, 21000 Split</item>
    </izvorni_sadrzaj>
    <derivirana_varijabla naziv="DomainObject.Predmet.ProtuStrankaListFormatedWithAdressOIB_1">
      <item>Stečajna masa iza ADRIAGRADNJA d.o.o. za građevinarstvo, konzalting i inženjering u stečaju, OIB 37395917355, Šimićeva 20, 21000 Split</item>
    </derivirana_varijabla>
  </DomainObject.Predmet.ProtuStrankaListFormatedWithAdressOIB>
  <DomainObject.Predmet.ProtuStrankaListNazivFormated>
    <izvorni_sadrzaj>
      <item>Stečajna masa iza ADRIAGRADNJA d.o.o. za građevinarstvo, konzalting i inženjering u stečaju</item>
    </izvorni_sadrzaj>
    <derivirana_varijabla naziv="DomainObject.Predmet.ProtuStrankaListNazivFormated_1">
      <item>Stečajna masa iza ADRIAGRADNJA d.o.o. za građevinarstvo, konzalting i inženjering u stečaju</item>
    </derivirana_varijabla>
  </DomainObject.Predmet.ProtuStrankaListNazivFormated>
  <DomainObject.Predmet.ProtuStrankaListNazivFormatedOIB>
    <izvorni_sadrzaj>
      <item>Stečajna masa iza ADRIAGRADNJA d.o.o. za građevinarstvo, konzalting i inženjering u stečaju, OIB 37395917355</item>
    </izvorni_sadrzaj>
    <derivirana_varijabla naziv="DomainObject.Predmet.ProtuStrankaListNazivFormatedOIB_1">
      <item>Stečajna masa iza ADRIAGRADNJA d.o.o. za građevinarstvo, konzalting i inženjering u stečaju, OIB 37395917355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St-233/2017-8</izvorni_sadrzaj>
    <derivirana_varijabla naziv="DomainObject.PoslovniBrojDokumenta_1">St-233/2017-8</derivirana_varijabla>
  </DomainObject.PoslovniBrojDokumenta>
  <DomainObject.Predmet.StrankaIDrugi>
    <izvorni_sadrzaj/>
    <derivirana_varijabla naziv="DomainObject.Predmet.StrankaIDrugi_1"/>
  </DomainObject.Predmet.StrankaIDrugi>
  <DomainObject.Predmet.ProtustrankaIDrugi>
    <izvorni_sadrzaj>Stečajna masa iza ADRIAGRADNJA d.o.o. za građevinarstvo, konzalting i inženjering u stečaju</izvorni_sadrzaj>
    <derivirana_varijabla naziv="DomainObject.Predmet.ProtustrankaIDrugi_1">Stečajna masa iza ADRIAGRADNJA d.o.o. za građevinarstvo, konzalting i inženjering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ADRIAGRADNJA d.o.o. za građevinarstvo, konzalting i inženjering u stečaju, OIB 37395917355, Šimićeva 20, 21000 Split</izvorni_sadrzaj>
    <derivirana_varijabla naziv="DomainObject.Predmet.ProtustrankaIDrugiAdressOIB_1">Stečajna masa iza ADRIAGRADNJA d.o.o. za građevinarstvo, konzalting i inženjering u stečaju, OIB 37395917355, Šimićeva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ADRIAGRADNJA d.o.o. za građevinarstvo, konzalting i inženjering u stečaju</item>
    </izvorni_sadrzaj>
    <derivirana_varijabla naziv="DomainObject.Predmet.SudioniciListNaziv_1">
      <item>Stečajna masa iza ADRIAGRADNJA d.o.o. za građevinarstvo, konzalting i inženjering u stečaju</item>
    </derivirana_varijabla>
  </DomainObject.Predmet.SudioniciListNaziv>
  <DomainObject.Predmet.SudioniciListAdressOIB>
    <izvorni_sadrzaj>
      <item>Stečajna masa iza ADRIAGRADNJA d.o.o. za građevinarstvo, konzalting i inženjering u stečaju, OIB 37395917355, Šimićeva 20,21000 Split</item>
    </izvorni_sadrzaj>
    <derivirana_varijabla naziv="DomainObject.Predmet.SudioniciListAdressOIB_1">
      <item>Stečajna masa iza ADRIAGRADNJA d.o.o. za građevinarstvo, konzalting i inženjering u stečaju, OIB 37395917355, Šimićeva 20,21000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08427-3609-4B9A-B7D5-E5758D1A30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895</properties:Words>
  <properties:Characters>4863</properties:Characters>
  <properties:Lines>141</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2017-06-13T10:30:00Z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St-233/2017-8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