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6be" w14:paraId="2d5a6be" w:rsidRDefault="00AE649C" w:rsidP="004F27AE" w:rsidR="00AE649C" w:rsidRPr="00B76F3C">
      <w:pPr>
        <w:pStyle w:val="NormaleSPIS"/>
        <w15:collapsed w:val="false"/>
      </w:pPr>
    </w:p>
    <w:p w:rsidRDefault="00AB4602" w:rsidP="00C45757" w:rsidR="00AE649C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5757">
        <w:t xml:space="preserve">     Republika Hrvatska</w:t>
      </w:r>
    </w:p>
    <w:p w:rsidRDefault="00C45757" w:rsidP="00C45757" w:rsidR="00C45757">
      <w:pPr>
        <w:pStyle w:val="IzvornikNacrt"/>
      </w:pPr>
      <w:r>
        <w:t>Trgovački sud u Bjelovaru</w:t>
      </w:r>
    </w:p>
    <w:p w:rsidRDefault="00C45757" w:rsidP="00C45757" w:rsidR="00C45757" w:rsidRPr="00C45757">
      <w:pPr>
        <w:pStyle w:val="IzvornikNacrt"/>
        <w:rPr>
          <w:sz w:val="20"/>
          <w:szCs w:val="20"/>
        </w:rPr>
      </w:pPr>
      <w:r w:rsidRPr="00C45757">
        <w:rPr>
          <w:sz w:val="20"/>
          <w:szCs w:val="20"/>
        </w:rPr>
        <w:t>Bjelovar, Šetalište dr. I. Lebovića 42</w:t>
      </w:r>
    </w:p>
    <w:p w:rsidRDefault="00C45757" w:rsidP="00C45757" w:rsidR="00C45757">
      <w:pPr>
        <w:ind w:firstLine="5245"/>
        <w:jc w:val="right"/>
      </w:pPr>
      <w:r>
        <w:t>Poslovni broj: 3 St-112/2018-49</w:t>
      </w:r>
    </w:p>
    <w:p w:rsidRDefault="00C45757" w:rsidP="00C45757" w:rsidR="00C45757">
      <w:pPr>
        <w:jc w:val="center"/>
      </w:pPr>
      <w:r>
        <w:t>R E P U B L I K A  H R V A T S K A</w:t>
      </w:r>
    </w:p>
    <w:p w:rsidRDefault="00C45757" w:rsidP="00C45757" w:rsidR="00C45757">
      <w:pPr>
        <w:jc w:val="center"/>
      </w:pPr>
      <w:r>
        <w:t>R J E Š E N J E</w:t>
      </w:r>
    </w:p>
    <w:p w:rsidRDefault="00C45757" w:rsidP="00C45757" w:rsidR="00C45757">
      <w:pPr>
        <w:ind w:firstLine="851"/>
        <w:jc w:val="both"/>
      </w:pPr>
      <w:r>
        <w:t xml:space="preserve">Trgovački sud u Bjelovaru, OIB: 07942269267, po stečajnoj sutkinji Sanjani Zorinc, u stečajnom postupku nad dužnikom VRTINVEST d.o.o. Zagreb, Teslina 10, OIB: 22535621645, 18. travnja 2019.  </w:t>
      </w:r>
    </w:p>
    <w:p w:rsidRDefault="00C45757" w:rsidP="00C45757" w:rsidR="00C45757">
      <w:pPr>
        <w:jc w:val="center"/>
      </w:pPr>
      <w:r>
        <w:t>r i j e š i o   j e</w:t>
      </w:r>
    </w:p>
    <w:p w:rsidRDefault="00C45757" w:rsidP="00C45757" w:rsidR="00C45757">
      <w:pPr>
        <w:ind w:firstLine="851"/>
        <w:jc w:val="both"/>
      </w:pPr>
      <w:r>
        <w:t>1. Otvara se stečajni postupak nad dužnikom VRTINVEST d.o.o. Zagreb, Teslina 10, OIB: 22535621645.</w:t>
      </w:r>
    </w:p>
    <w:p w:rsidRDefault="00C45757" w:rsidP="00C45757" w:rsidR="00C45757">
      <w:pPr>
        <w:ind w:firstLine="851"/>
        <w:jc w:val="both"/>
      </w:pPr>
      <w:r>
        <w:t xml:space="preserve">2. Za stečajnog upravitelja imenuje se Franjo </w:t>
      </w:r>
      <w:proofErr w:type="spellStart"/>
      <w:r>
        <w:t>Otročak</w:t>
      </w:r>
      <w:proofErr w:type="spellEnd"/>
      <w:r>
        <w:t>, dipl. ing. poljoprivrede iz Lukača, Lukač 24, OIB: 42279189814.</w:t>
      </w:r>
    </w:p>
    <w:p w:rsidRDefault="00C45757" w:rsidP="00C45757" w:rsidR="00C45757">
      <w:pPr>
        <w:ind w:firstLine="851"/>
        <w:jc w:val="both"/>
        <w:rPr>
          <w:szCs w:val="20"/>
        </w:rPr>
      </w:pPr>
      <w:r>
        <w:t>3. Zaključuje se stečajni postupak nad dužnikom VRTINVEST d.o.o. Zagreb, Teslina 10, OIB: 22535621645.</w:t>
      </w:r>
    </w:p>
    <w:p w:rsidRDefault="00C45757" w:rsidP="00C45757" w:rsidR="00C45757">
      <w:pPr>
        <w:pStyle w:val="Bezproreda"/>
        <w:ind w:firstLine="851"/>
        <w:jc w:val="both"/>
      </w:pPr>
      <w:r>
        <w:t>4. Stečajni postupak je otvoren i zaključen s danom 18. travnja 2019. godine u 10,30 sati, kada je ovo rješenje objavljeno na e-oglasnoj ploči ovoga suda.</w:t>
      </w:r>
    </w:p>
    <w:p w:rsidRDefault="00C45757" w:rsidP="00C45757" w:rsidR="00C4575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45757" w:rsidP="00C45757" w:rsidR="00C45757">
      <w:pPr>
        <w:pStyle w:val="Bezproreda"/>
        <w:ind w:firstLine="851"/>
        <w:jc w:val="both"/>
      </w:pPr>
      <w:r>
        <w:t>5. Temeljem odredbe čl. 133. st. 1. Stečajnog zakona stečajni upravitelj može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5757" w:rsidP="00C45757" w:rsidR="00C45757">
      <w:pPr>
        <w:ind w:firstLine="851"/>
        <w:jc w:val="both"/>
      </w:pPr>
      <w:r>
        <w:t>6. Nakon pravomoćnosti ovoga rješenja stečajni dužnik će se brisati iz sudskog registra.</w:t>
      </w:r>
    </w:p>
    <w:p w:rsidRDefault="00C45757" w:rsidP="00C45757" w:rsidR="00C45757">
      <w:pPr>
        <w:jc w:val="center"/>
      </w:pPr>
      <w:r>
        <w:t>Obrazloženje</w:t>
      </w:r>
    </w:p>
    <w:p w:rsidRDefault="00C45757" w:rsidP="00C45757" w:rsidR="00C45757">
      <w:pPr>
        <w:jc w:val="both"/>
      </w:pPr>
      <w:r>
        <w:tab/>
        <w:t>Rješenjem ovog suda 3 St-112/2018-37 od 14. veljače 2019. godine pokrenut je postupak radi utvrđivanja pretpostavki za otvaranje stečajnog postupka nad trgovačkim društvom VRTINVEST d.o.o. Bjelovar.</w:t>
      </w:r>
    </w:p>
    <w:p w:rsidRDefault="00C45757" w:rsidP="00C45757" w:rsidR="00C45757">
      <w:pPr>
        <w:jc w:val="both"/>
      </w:pPr>
      <w:r>
        <w:tab/>
        <w:t xml:space="preserve">Za privremenog stečajnog upravitelja imenovan je Franjo </w:t>
      </w:r>
      <w:proofErr w:type="spellStart"/>
      <w:r>
        <w:t>Otročak</w:t>
      </w:r>
      <w:proofErr w:type="spellEnd"/>
      <w:r>
        <w:t>, dipl. ing. poljoprivrede iz Lukača, Lukač 24.</w:t>
      </w:r>
    </w:p>
    <w:p w:rsidRDefault="00C45757" w:rsidP="00C45757" w:rsidR="00C45757">
      <w:pPr>
        <w:jc w:val="both"/>
      </w:pPr>
      <w:r>
        <w:tab/>
        <w:t xml:space="preserve">Privremeni stečajni upravitelj sačinio je izvješće od 27. veljače 2019. godine o tome postoji li razlog za otvaranje stečajnog postupka, kakvi su izgledi za nastavak poslovanja te mogu li se imovinom dužnika platiti troškovi stečajnog postupka. U izvješću je istakao da </w:t>
      </w:r>
    </w:p>
    <w:p w:rsidRDefault="00C45757" w:rsidP="00C45757" w:rsidR="00C45757">
      <w:pPr>
        <w:jc w:val="both"/>
      </w:pPr>
      <w:bookmarkStart w:name="_GoBack" w:id="0"/>
      <w:bookmarkEnd w:id="0"/>
    </w:p>
    <w:p w:rsidRDefault="00C45757" w:rsidP="00C45757" w:rsidR="00C45757">
      <w:pPr>
        <w:jc w:val="center"/>
      </w:pPr>
      <w:r>
        <w:lastRenderedPageBreak/>
        <w:t>-2-</w:t>
      </w:r>
    </w:p>
    <w:p w:rsidRDefault="00C45757" w:rsidP="00C45757" w:rsidR="00C45757">
      <w:pPr>
        <w:jc w:val="right"/>
      </w:pPr>
      <w:r>
        <w:t>Poslovni broj: 3 St-112/2018-49</w:t>
      </w:r>
    </w:p>
    <w:p w:rsidRDefault="00C45757" w:rsidP="00C45757" w:rsidR="00C45757">
      <w:pPr>
        <w:jc w:val="both"/>
      </w:pPr>
      <w:r>
        <w:t xml:space="preserve">dužnik ne posjeduje niti pokretnu, niti nepokretnu imovinu, niti ima naplativih potraživanja od kupaca. U društvu nema zaposlenih radnika, a žiro-račun koji je stečajni dužnik imao otvoren u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zatvoren je dana 15. ožujka 2018. godine. Od tada društvo posluje bez poslovnog računa. Procijenjeni troškovi stečajnog postupka za šest mjeseci iznose 50.670,00 kn.</w:t>
      </w:r>
    </w:p>
    <w:p w:rsidRDefault="00C45757" w:rsidP="00C45757" w:rsidR="00C45757">
      <w:pPr>
        <w:jc w:val="both"/>
      </w:pPr>
      <w:r>
        <w:tab/>
        <w:t xml:space="preserve">Predložio je u skladu sa čl. 132. st. 1. i 2. Stečajnog zakona ("Narodne novine" broj  71/15 i 104/17, dalje SZ) otvoriti i zaključiti stečajni postupak. </w:t>
      </w:r>
    </w:p>
    <w:p w:rsidRDefault="00C45757" w:rsidP="00C45757" w:rsidR="00C45757">
      <w:pPr>
        <w:ind w:firstLine="708"/>
        <w:jc w:val="both"/>
      </w:pPr>
      <w:r>
        <w:t xml:space="preserve">Sud je rješenjem 3 St-112/2018-47 od 28. ožujka 2019. godine pozvao osobe koje imaju pravni interes za provedbu stečajnog postupka da u roku 15 dana uplate predujam za namirenje troškova stečajnog postupka i otvorenoga stečajnog postupka u iznosu 50.670,00 kn. Rješenje je objavljeno na e-stečajnoj oglasnoj ploči 28. ožujka 2019. godine. </w:t>
      </w:r>
    </w:p>
    <w:p w:rsidRDefault="00C45757" w:rsidP="00C45757" w:rsidR="00C45757">
      <w:pPr>
        <w:ind w:firstLine="708"/>
        <w:jc w:val="both"/>
      </w:pPr>
      <w:r>
        <w:t>Budući da nitko od osoba koje imaju pravni interes nije u roku 15 dana uplatio predujam u iznosu 50.670,00 kn, temeljem čl. 132. st. 1. i 2. SZ-a riješeno je kao u izreci.</w:t>
      </w:r>
    </w:p>
    <w:p w:rsidRDefault="00C45757" w:rsidP="00C45757" w:rsidR="00C4575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45757" w:rsidP="00C45757" w:rsidR="00C4575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45757" w:rsidP="00C45757" w:rsidR="00C45757">
      <w:pPr>
        <w:pStyle w:val="Bezproreda"/>
        <w:jc w:val="center"/>
      </w:pPr>
      <w:r>
        <w:t>Bjelovar, 18. travnja 2019.</w:t>
      </w:r>
    </w:p>
    <w:p w:rsidRDefault="00C45757" w:rsidP="00C45757" w:rsidR="00C45757">
      <w:pPr>
        <w:pStyle w:val="Bezproreda"/>
        <w:jc w:val="center"/>
      </w:pPr>
    </w:p>
    <w:p w:rsidRDefault="00C45757" w:rsidP="00C45757" w:rsidR="00C45757">
      <w:pPr>
        <w:pStyle w:val="Bezproreda"/>
      </w:pPr>
      <w:r>
        <w:rPr>
          <w:b/>
        </w:rPr>
        <w:t xml:space="preserve">                                                                                                    </w:t>
      </w:r>
      <w:r>
        <w:t xml:space="preserve">STEČAJNA SUTKINJA </w:t>
      </w:r>
    </w:p>
    <w:p w:rsidRDefault="00C45757" w:rsidP="00C45757" w:rsidR="00C45757">
      <w:pPr>
        <w:pStyle w:val="Bezproreda"/>
      </w:pPr>
      <w:r>
        <w:t xml:space="preserve">                                                                                                       SANJANA ZORINC</w:t>
      </w:r>
    </w:p>
    <w:p w:rsidRDefault="00C45757" w:rsidP="00C45757" w:rsidR="00C45757">
      <w:pPr>
        <w:pStyle w:val="Bezproreda"/>
      </w:pPr>
    </w:p>
    <w:p w:rsidRDefault="00C45757" w:rsidP="00C45757" w:rsidR="00C45757">
      <w:pPr>
        <w:pStyle w:val="Bezproreda"/>
      </w:pPr>
    </w:p>
    <w:p w:rsidRDefault="00C45757" w:rsidP="00C45757" w:rsidR="00C45757">
      <w:pPr>
        <w:pStyle w:val="Bezproreda"/>
      </w:pPr>
      <w:r>
        <w:t xml:space="preserve">                                                             </w:t>
      </w:r>
      <w:r>
        <w:tab/>
        <w:t xml:space="preserve">         </w:t>
      </w:r>
    </w:p>
    <w:p w:rsidRDefault="00C45757" w:rsidP="00C45757" w:rsidR="00C45757">
      <w:pPr>
        <w:pStyle w:val="Bezproreda"/>
        <w:jc w:val="both"/>
      </w:pPr>
      <w:r>
        <w:t xml:space="preserve">POUKA O PRAVNOM LIJEKU: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45757" w:rsidP="00C45757" w:rsidR="00C45757">
      <w:pPr>
        <w:pStyle w:val="Bezproreda"/>
        <w:jc w:val="both"/>
      </w:pPr>
    </w:p>
    <w:p w:rsidRDefault="00C45757" w:rsidP="00C45757" w:rsidR="00C4575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45757" w:rsidP="00C45757" w:rsidR="00C45757">
      <w:pPr>
        <w:pStyle w:val="Bezproreda"/>
      </w:pPr>
      <w:r>
        <w:t xml:space="preserve">1. Dna: e-oglasna ploča </w:t>
      </w:r>
    </w:p>
    <w:p w:rsidRDefault="00C45757" w:rsidP="00C45757" w:rsidR="00C45757">
      <w:pPr>
        <w:pStyle w:val="Bezproreda"/>
      </w:pPr>
      <w:r>
        <w:t xml:space="preserve">             sudskom registru - nakon pravomoćnosti rješenja</w:t>
      </w:r>
    </w:p>
    <w:p w:rsidRDefault="00C45757" w:rsidP="00C45757" w:rsidR="00C45757">
      <w:pPr>
        <w:pStyle w:val="Bezproreda"/>
      </w:pPr>
      <w:r>
        <w:t>2. Sc. pravomoćnost</w:t>
      </w:r>
    </w:p>
    <w:p w:rsidRDefault="00C45757" w:rsidP="00C45757" w:rsidR="00C45757">
      <w:pPr>
        <w:pStyle w:val="Bezproreda"/>
      </w:pPr>
      <w:proofErr w:type="spellStart"/>
      <w:r>
        <w:t>Bj</w:t>
      </w:r>
      <w:proofErr w:type="spellEnd"/>
      <w:r>
        <w:t>. 18.4.2019.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757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St-112/2018-49</izvorni_sadrzaj>
    <derivirana_varijabla naziv="DomainObject.Oznaka_1">St-112/2018-49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Mrkonjić, OIB 50443048410</item>
      <item>ZOU IVAN ŽUPAN I MELITA BABIĆ, OIB 96506192882</item>
    </izvorni_sadrzaj>
    <derivirana_varijabla naziv="DomainObject.Predmet.OstaliListFormatedOIB_1">
      <item>Pavao Mrkonjić, OIB 50443048410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Mrkonjić, OIB 50443048410</item>
      <item>ZOU IVAN ŽUPAN I MELITA BABIĆ, OIB 96506192882</item>
    </izvorni_sadrzaj>
    <derivirana_varijabla naziv="DomainObject.Predmet.OstaliListNazivFormatedOIB_1">
      <item>Pavao Mrkonjić,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St-112/2018-49</izvorni_sadrzaj>
    <derivirana_varijabla naziv="DomainObject.PoslovniBrojDokumenta_1">St-112/2018-49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9780E-2073-435C-BAC1-3205D53D4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3155</properties:Characters>
  <properties:Lines>72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2019-04-18T08:17:00Z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St-112/2018-49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