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1320" w14:paraId="7fc1320" w:rsidRDefault="00A93C48" w:rsidP="00A93C48" w:rsidR="00A93C48" w:rsidRPr="00A25852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A25852">
        <w:rPr>
          <w:rFonts w:cstheme="majorBidi" w:hAnsiTheme="majorBidi" w:asciiTheme="majorBidi"/>
          <w:sz w:val="24"/>
          <w:szCs w:val="24"/>
        </w:rPr>
        <w:t xml:space="preserve">    </w:t>
      </w:r>
      <w:r w:rsidRPr="00A25852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A25852" w:rsidRPr="00A25852">
        <w:tc>
          <w:tcPr>
            <w:tcW w:type="dxa" w:w="3060"/>
          </w:tcPr>
          <w:p w:rsidRDefault="00695214" w:rsidP="004738D5" w:rsidR="00695214" w:rsidRPr="00A25852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A25852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A25852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A25852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A25852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A25852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A25852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A25852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A25852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A25852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A25852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A25852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A25852">
        <w:rPr>
          <w:rFonts w:cstheme="majorBidi" w:hAnsiTheme="majorBidi" w:asciiTheme="majorBidi"/>
          <w:bCs/>
          <w:sz w:val="24"/>
          <w:szCs w:val="24"/>
        </w:rPr>
        <w:t>68.</w:t>
      </w:r>
      <w:r w:rsidRPr="00A25852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A25852">
        <w:rPr>
          <w:rFonts w:cstheme="majorBidi" w:hAnsiTheme="majorBidi" w:asciiTheme="majorBidi"/>
          <w:sz w:val="24"/>
          <w:szCs w:val="24"/>
        </w:rPr>
        <w:t>St-</w:t>
      </w:r>
      <w:r w:rsidR="00A25852" w:rsidRPr="00A25852">
        <w:rPr>
          <w:rFonts w:cstheme="majorBidi" w:hAnsiTheme="majorBidi" w:asciiTheme="majorBidi"/>
          <w:sz w:val="24"/>
          <w:szCs w:val="24"/>
        </w:rPr>
        <w:t>3798</w:t>
      </w:r>
      <w:r w:rsidR="00160AA2" w:rsidRPr="00A25852">
        <w:rPr>
          <w:rFonts w:cstheme="majorBidi" w:hAnsiTheme="majorBidi" w:asciiTheme="majorBidi"/>
          <w:sz w:val="24"/>
          <w:szCs w:val="24"/>
        </w:rPr>
        <w:t>/15</w:t>
      </w:r>
    </w:p>
    <w:p w:rsidRDefault="000911E5" w:rsidP="00A25852" w:rsidR="000911E5" w:rsidRPr="00A25852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A25852">
      <w:pPr>
        <w:jc w:val="center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A25852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A25852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A25852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25852" w:rsidR="00A5757D" w:rsidRPr="00A25852">
      <w:pPr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ab/>
      </w:r>
      <w:r w:rsidR="00BE4D21" w:rsidRPr="00A25852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A25852" w:rsidRPr="00A25852">
        <w:rPr>
          <w:rFonts w:cstheme="majorBidi" w:hAnsiTheme="majorBidi" w:asciiTheme="majorBidi"/>
          <w:sz w:val="24"/>
          <w:szCs w:val="24"/>
        </w:rPr>
        <w:t>ŽEŽELJ GRADNJA d.o.o. za graditeljstvo, Zagreb, 7. Retkovec 30, MBS: 080615070, OIB: 43276560822</w:t>
      </w:r>
      <w:r w:rsidR="00BE4D21" w:rsidRPr="00A25852">
        <w:rPr>
          <w:rFonts w:cstheme="majorBidi" w:hAnsiTheme="majorBidi" w:asciiTheme="majorBidi"/>
          <w:sz w:val="24"/>
          <w:szCs w:val="24"/>
        </w:rPr>
        <w:t xml:space="preserve">, dana </w:t>
      </w:r>
      <w:r w:rsidR="00160AA2" w:rsidRPr="00A25852">
        <w:rPr>
          <w:rFonts w:cstheme="majorBidi" w:hAnsiTheme="majorBidi" w:asciiTheme="majorBidi"/>
          <w:sz w:val="24"/>
          <w:szCs w:val="24"/>
        </w:rPr>
        <w:t>3. ožujka</w:t>
      </w:r>
      <w:r w:rsidR="00F82AB9" w:rsidRPr="00A25852">
        <w:rPr>
          <w:rFonts w:cstheme="majorBidi" w:hAnsiTheme="majorBidi" w:asciiTheme="majorBidi"/>
          <w:sz w:val="24"/>
          <w:szCs w:val="24"/>
        </w:rPr>
        <w:t xml:space="preserve"> 2016., </w:t>
      </w:r>
    </w:p>
    <w:p w:rsidRDefault="00F82AB9" w:rsidP="00F82AB9" w:rsidR="00F82AB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0911E5" w:rsidP="00F82AB9" w:rsidR="000911E5" w:rsidRPr="00A25852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A25852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A25852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A25852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A25852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25852" w:rsidR="00A5506D" w:rsidRPr="00A2585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A25852" w:rsidRPr="00A25852">
        <w:rPr>
          <w:rFonts w:cstheme="majorBidi" w:hAnsiTheme="majorBidi" w:asciiTheme="majorBidi"/>
          <w:sz w:val="24"/>
          <w:szCs w:val="24"/>
        </w:rPr>
        <w:t>ŽEŽELJ GRADNJA d.o.o. za graditeljstvo, Zagreb, 7. Retkovec 30, MBS: 080615070, OIB: 43276560822</w:t>
      </w:r>
      <w:r w:rsidRPr="00A25852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0911E5" w:rsidP="00A5506D" w:rsidR="000911E5" w:rsidRPr="00A2585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A25852">
      <w:pPr>
        <w:jc w:val="center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A2585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25852" w:rsidR="00A5506D" w:rsidRPr="00A2585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A25852" w:rsidRPr="00A25852">
        <w:rPr>
          <w:rFonts w:cstheme="majorBidi" w:hAnsiTheme="majorBidi" w:asciiTheme="majorBidi"/>
          <w:sz w:val="24"/>
          <w:szCs w:val="24"/>
        </w:rPr>
        <w:t>ŽEŽELJ GRADNJA d.o.o. za graditeljstvo, Zagreb, 7. Retkovec 30, MBS: 080615070, OIB: 43276560822</w:t>
      </w:r>
      <w:r w:rsidR="00160AA2" w:rsidRPr="00A25852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A2585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A25852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A25852">
        <w:rPr>
          <w:rFonts w:cstheme="majorBidi" w:hAnsiTheme="majorBidi" w:asciiTheme="majorBidi"/>
          <w:sz w:val="24"/>
          <w:szCs w:val="24"/>
        </w:rPr>
        <w:t xml:space="preserve"> </w:t>
      </w:r>
      <w:r w:rsidRPr="00A25852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60AA2" w:rsidR="00A5506D" w:rsidRPr="00A2585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0911E5">
        <w:rPr>
          <w:rFonts w:cstheme="majorBidi" w:hAnsiTheme="majorBidi" w:asciiTheme="majorBidi"/>
          <w:sz w:val="24"/>
          <w:szCs w:val="24"/>
        </w:rPr>
        <w:t>5</w:t>
      </w:r>
      <w:r w:rsidR="00BE2D79" w:rsidRPr="00A25852">
        <w:rPr>
          <w:rFonts w:cstheme="majorBidi" w:hAnsiTheme="majorBidi" w:asciiTheme="majorBidi"/>
          <w:sz w:val="24"/>
          <w:szCs w:val="24"/>
        </w:rPr>
        <w:t>. siječnja 2016</w:t>
      </w:r>
      <w:r w:rsidRPr="00A25852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A25852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A25852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0911E5" w:rsidR="00BE2D79" w:rsidRPr="00A2585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>V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A25852" w:rsidRPr="00A25852">
        <w:rPr>
          <w:rFonts w:cstheme="majorBidi" w:hAnsiTheme="majorBidi" w:asciiTheme="majorBidi"/>
          <w:sz w:val="24"/>
          <w:szCs w:val="24"/>
        </w:rPr>
        <w:t>19</w:t>
      </w:r>
      <w:r w:rsidR="00BE4D21" w:rsidRPr="00A25852">
        <w:rPr>
          <w:rFonts w:cstheme="majorBidi" w:hAnsiTheme="majorBidi" w:asciiTheme="majorBidi"/>
          <w:sz w:val="24"/>
          <w:szCs w:val="24"/>
        </w:rPr>
        <w:t>.</w:t>
      </w:r>
      <w:r w:rsidR="00F82AB9" w:rsidRPr="00A25852">
        <w:rPr>
          <w:rFonts w:cstheme="majorBidi" w:hAnsiTheme="majorBidi" w:asciiTheme="majorBidi"/>
          <w:sz w:val="24"/>
          <w:szCs w:val="24"/>
        </w:rPr>
        <w:t xml:space="preserve"> veljače</w:t>
      </w:r>
      <w:r w:rsidR="003B0866" w:rsidRPr="00A25852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. </w:t>
      </w:r>
      <w:r w:rsidRPr="00A25852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A25852">
        <w:rPr>
          <w:rFonts w:cstheme="majorBidi" w:hAnsiTheme="majorBidi" w:asciiTheme="majorBidi"/>
          <w:sz w:val="24"/>
          <w:szCs w:val="24"/>
        </w:rPr>
        <w:t xml:space="preserve">na dan </w:t>
      </w:r>
      <w:r w:rsidR="00A25852" w:rsidRPr="00A25852">
        <w:rPr>
          <w:rFonts w:cstheme="majorBidi" w:hAnsiTheme="majorBidi" w:asciiTheme="majorBidi"/>
          <w:sz w:val="24"/>
          <w:szCs w:val="24"/>
        </w:rPr>
        <w:t xml:space="preserve">10. </w:t>
      </w:r>
      <w:r w:rsidR="00160AA2" w:rsidRPr="00A25852">
        <w:rPr>
          <w:rFonts w:cstheme="majorBidi" w:hAnsiTheme="majorBidi" w:asciiTheme="majorBidi"/>
          <w:sz w:val="24"/>
          <w:szCs w:val="24"/>
        </w:rPr>
        <w:t>veljače</w:t>
      </w:r>
      <w:r w:rsidR="00BE4D21" w:rsidRPr="00A25852">
        <w:rPr>
          <w:rFonts w:cstheme="majorBidi" w:hAnsiTheme="majorBidi" w:asciiTheme="majorBidi"/>
          <w:sz w:val="24"/>
          <w:szCs w:val="24"/>
        </w:rPr>
        <w:t xml:space="preserve"> 2016</w:t>
      </w:r>
      <w:r w:rsidRPr="00A25852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A25852" w:rsidRPr="00A25852">
        <w:rPr>
          <w:rFonts w:cstheme="majorBidi" w:hAnsiTheme="majorBidi" w:asciiTheme="majorBidi"/>
          <w:sz w:val="24"/>
          <w:szCs w:val="24"/>
        </w:rPr>
        <w:t>70.399,25</w:t>
      </w:r>
      <w:r w:rsidR="00160AA2" w:rsidRPr="00A25852">
        <w:rPr>
          <w:rFonts w:cstheme="majorBidi" w:hAnsiTheme="majorBidi" w:asciiTheme="majorBidi"/>
          <w:sz w:val="24"/>
          <w:szCs w:val="24"/>
        </w:rPr>
        <w:t xml:space="preserve"> kn</w:t>
      </w:r>
      <w:r w:rsidR="00BE2D79" w:rsidRPr="00A25852">
        <w:rPr>
          <w:rFonts w:cstheme="majorBidi" w:hAnsiTheme="majorBidi" w:asciiTheme="majorBidi"/>
          <w:sz w:val="24"/>
          <w:szCs w:val="24"/>
        </w:rPr>
        <w:t>.</w:t>
      </w:r>
    </w:p>
    <w:p w:rsidRDefault="00A56EAA" w:rsidP="00A56EAA" w:rsidR="00073EF5" w:rsidRPr="00A2585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A2585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A25852">
        <w:rPr>
          <w:rFonts w:cstheme="majorBidi" w:hAnsiTheme="majorBidi" w:asciiTheme="majorBidi"/>
          <w:sz w:val="24"/>
          <w:szCs w:val="24"/>
        </w:rPr>
        <w:t>iz navedenog proizlazi</w:t>
      </w:r>
      <w:r w:rsidRPr="00A25852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A25852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A25852">
        <w:rPr>
          <w:rFonts w:cstheme="majorBidi" w:hAnsiTheme="majorBidi" w:asciiTheme="majorBidi"/>
          <w:sz w:val="24"/>
          <w:szCs w:val="24"/>
        </w:rPr>
        <w:t>nisu</w:t>
      </w:r>
      <w:r w:rsidR="003A2C67" w:rsidRPr="00A25852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A25852">
        <w:rPr>
          <w:rFonts w:cstheme="majorBidi" w:hAnsiTheme="majorBidi" w:asciiTheme="majorBidi"/>
          <w:sz w:val="24"/>
          <w:szCs w:val="24"/>
        </w:rPr>
        <w:t>provedbu</w:t>
      </w:r>
      <w:r w:rsidR="003B0866" w:rsidRPr="00A25852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A25852">
        <w:rPr>
          <w:rFonts w:cstheme="majorBidi" w:hAnsiTheme="majorBidi" w:asciiTheme="majorBidi"/>
          <w:sz w:val="24"/>
          <w:szCs w:val="24"/>
        </w:rPr>
        <w:t>(</w:t>
      </w:r>
      <w:r w:rsidR="00A5506D" w:rsidRPr="00A25852">
        <w:rPr>
          <w:rFonts w:cstheme="majorBidi" w:hAnsiTheme="majorBidi" w:asciiTheme="majorBidi"/>
          <w:sz w:val="24"/>
          <w:szCs w:val="24"/>
        </w:rPr>
        <w:t>čl. 431 SZ</w:t>
      </w:r>
      <w:r w:rsidR="003A2C67" w:rsidRPr="00A25852">
        <w:rPr>
          <w:rFonts w:cstheme="majorBidi" w:hAnsiTheme="majorBidi" w:asciiTheme="majorBidi"/>
          <w:sz w:val="24"/>
          <w:szCs w:val="24"/>
        </w:rPr>
        <w:t>)</w:t>
      </w:r>
      <w:r w:rsidR="00A5506D" w:rsidRPr="00A25852">
        <w:rPr>
          <w:rFonts w:cstheme="majorBidi" w:hAnsiTheme="majorBidi" w:asciiTheme="majorBidi"/>
          <w:sz w:val="24"/>
          <w:szCs w:val="24"/>
        </w:rPr>
        <w:t xml:space="preserve">, </w:t>
      </w:r>
      <w:r w:rsidRPr="00A25852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A25852">
        <w:rPr>
          <w:rFonts w:cstheme="majorBidi" w:hAnsiTheme="majorBidi" w:asciiTheme="majorBidi"/>
          <w:sz w:val="24"/>
          <w:szCs w:val="24"/>
        </w:rPr>
        <w:t xml:space="preserve">odredbe </w:t>
      </w:r>
      <w:r w:rsidRPr="00A25852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A25852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A2585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A25852">
        <w:rPr>
          <w:rFonts w:cstheme="majorBidi" w:hAnsiTheme="majorBidi" w:asciiTheme="majorBidi"/>
          <w:sz w:val="24"/>
          <w:szCs w:val="24"/>
        </w:rPr>
        <w:t xml:space="preserve"> SZ</w:t>
      </w:r>
      <w:r w:rsidRPr="00A25852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A25852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 w:rsidRPr="00A25852">
      <w:pPr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ab/>
      </w:r>
      <w:r w:rsidRPr="00A25852">
        <w:rPr>
          <w:rFonts w:cstheme="majorBidi" w:hAnsiTheme="majorBidi" w:asciiTheme="majorBidi"/>
          <w:sz w:val="24"/>
          <w:szCs w:val="24"/>
        </w:rPr>
        <w:tab/>
      </w:r>
      <w:r w:rsidRPr="00A25852">
        <w:rPr>
          <w:rFonts w:cstheme="majorBidi" w:hAnsiTheme="majorBidi" w:asciiTheme="majorBidi"/>
          <w:sz w:val="24"/>
          <w:szCs w:val="24"/>
        </w:rPr>
        <w:tab/>
      </w:r>
      <w:r w:rsidRPr="00A25852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A25852">
        <w:rPr>
          <w:rFonts w:cstheme="majorBidi" w:hAnsiTheme="majorBidi" w:asciiTheme="majorBidi"/>
          <w:sz w:val="24"/>
          <w:szCs w:val="24"/>
        </w:rPr>
        <w:t xml:space="preserve">, </w:t>
      </w:r>
      <w:r w:rsidR="00160AA2" w:rsidRPr="00A25852">
        <w:rPr>
          <w:rFonts w:cstheme="majorBidi" w:hAnsiTheme="majorBidi" w:asciiTheme="majorBidi"/>
          <w:sz w:val="24"/>
          <w:szCs w:val="24"/>
        </w:rPr>
        <w:t>3. ožujka</w:t>
      </w:r>
      <w:r w:rsidR="003B0866" w:rsidRPr="00A25852">
        <w:rPr>
          <w:rFonts w:cstheme="majorBidi" w:hAnsiTheme="majorBidi" w:asciiTheme="majorBidi"/>
          <w:sz w:val="24"/>
          <w:szCs w:val="24"/>
        </w:rPr>
        <w:t xml:space="preserve"> 2016</w:t>
      </w:r>
      <w:r w:rsidRPr="00A25852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A2585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A25852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A25852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A25852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A2585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A25852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A25852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A25852">
      <w:pPr>
        <w:jc w:val="both"/>
        <w:rPr>
          <w:rFonts w:cstheme="majorBidi" w:hAnsiTheme="majorBidi" w:asciiTheme="majorBidi"/>
          <w:sz w:val="24"/>
          <w:szCs w:val="24"/>
        </w:rPr>
      </w:pPr>
      <w:r w:rsidRPr="00A25852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A25852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A25852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A25852">
        <w:rPr>
          <w:rFonts w:cstheme="majorBidi" w:hAnsiTheme="majorBidi" w:asciiTheme="majorBidi"/>
          <w:iCs/>
          <w:sz w:val="24"/>
          <w:szCs w:val="24"/>
        </w:rPr>
        <w:t>i trgovački</w:t>
      </w:r>
      <w:r w:rsidRPr="00A25852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A25852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A25852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A25852" w:rsidRPr="00A25852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 w:rsidRPr="00A25852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A25852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A25852" w:rsidRPr="00A25852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A2C67" w:rsidP="00A25852" w:rsidR="00160AA2" w:rsidRPr="00A2585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>FINA, na broj: Klasa: 110-07/15-01/04, Urbroj: 04-06-15-</w:t>
                  </w:r>
                  <w:r w:rsidR="00A25852"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>6158</w:t>
                  </w:r>
                </w:p>
                <w:p w:rsidRDefault="00160AA2" w:rsidP="00A25852" w:rsidR="00160AA2" w:rsidRPr="00A2585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="00A25852"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>ŽEŽELJ GRADNJA d.o.o. za graditeljstvo, Zagreb, 7. Retkovec 30, MBS: 080615070, OIB: 43276560822</w:t>
                  </w:r>
                  <w:r w:rsidR="00F82AB9"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A25852" w:rsidR="00160AA2" w:rsidRPr="00A2585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  <w:r w:rsidR="00A25852"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Nenad Žeželj, OIB: 67523064487, Zagreb, 7. Retkovec 30 </w:t>
                  </w:r>
                </w:p>
                <w:p w:rsidRDefault="008E25AC" w:rsidP="008E25AC" w:rsidR="008E25AC" w:rsidRPr="00A2585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15 dana </w:t>
                  </w:r>
                </w:p>
                <w:p w:rsidRDefault="008E25AC" w:rsidP="008E25AC" w:rsidR="008E25AC" w:rsidRPr="00A2585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A25852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A25852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A2585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A2585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A25852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A25852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A25852">
          <w:rPr>
            <w:sz w:val="24"/>
            <w:szCs w:val="24"/>
          </w:rPr>
          <w:t>3798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911E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911E5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25852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91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1E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1E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1E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91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1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1E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1E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1E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3798</izvorni_sadrzaj>
    <derivirana_varijabla naziv="DomainObject.Predmet.Broj_1">3798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St-3798/2015</izvorni_sadrzaj>
    <derivirana_varijabla naziv="DomainObject.Predmet.OznakaBroj_1">St-3798/2015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GRADNJA d.o.o. za graditeljstvo zastupanog po punomoćniku Nenad Žeželj</izvorni_sadrzaj>
    <derivirana_varijabla naziv="DomainObject.Predmet.ProtustrankaFormated_1">  ŽEŽELJ GRADNJA d.o.o. za graditeljstvo zastupanog po punomoćniku Nenad Žeželj</derivirana_varijabla>
  </DomainObject.Predmet.ProtustrankaFormated>
  <DomainObject.Predmet.ProtustrankaFormatedOIB>
    <izvorni_sadrzaj>  ŽEŽELJ GRADNJA d.o.o. za graditeljstvo, OIB 43276560822 zastupanog po punomoćniku Nenad Žeželj</izvorni_sadrzaj>
    <derivirana_varijabla naziv="DomainObject.Predmet.ProtustrankaFormatedOIB_1">  ŽEŽELJ GRADNJA d.o.o. za graditeljstvo, OIB 43276560822 zastupanog po punomoćniku Nenad Žeželj</derivirana_varijabla>
  </DomainObject.Predmet.ProtustrankaFormatedOIB>
  <DomainObject.Predmet.ProtustrankaFormatedWithAdress>
    <izvorni_sadrzaj> ŽEŽELJ GRADNJA d.o.o. za graditeljstvo, 7. Retkovec 30, 10000 Zagreb zastupanog po punomoćniku Nenad Žeželj</izvorni_sadrzaj>
    <derivirana_varijabla naziv="DomainObject.Predmet.ProtustrankaFormatedWithAdress_1"> ŽEŽELJ GRADNJA d.o.o. za graditeljstvo, 7. Retkovec 30, 10000 Zagreb zastupanog po punomoćniku Nenad Žeželj</derivirana_varijabla>
  </DomainObject.Predmet.ProtustrankaFormatedWithAdress>
  <DomainObject.Predmet.ProtustrankaFormatedWithAdressOIB>
    <izvorni_sadrzaj> ŽEŽELJ GRADNJA d.o.o. za graditeljstvo, OIB 43276560822, 7. Retkovec 30, 10000 Zagreb zastupanog po punomoćniku Nenad Žeželj</izvorni_sadrzaj>
    <derivirana_varijabla naziv="DomainObject.Predmet.ProtustrankaFormatedWithAdressOIB_1"> ŽEŽELJ GRADNJA d.o.o. za graditeljstvo, OIB 43276560822, 7. Retkovec 30, 10000 Zagreb zastupanog po punomoćniku Nenad Žeželj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ŽEŽELJ GRADNJA d.o.o. za graditeljstvo zastupanog po punomoćniku Nenad Žeželj</item>
    </izvorni_sadrzaj>
    <derivirana_varijabla naziv="DomainObject.Predmet.ProtuStrankaListFormated_1">
      <item>ŽEŽELJ GRADNJA d.o.o. za graditeljstvo zastupanog po punomoćniku Nenad Žeželj</item>
    </derivirana_varijabla>
  </DomainObject.Predmet.ProtuStrankaListFormated>
  <DomainObject.Predmet.ProtuStrankaListFormatedOIB>
    <izvorni_sadrzaj>
      <item>ŽEŽELJ GRADNJA d.o.o. za graditeljstvo, OIB 43276560822 zastupanog po punomoćniku Nenad Žeželj</item>
    </izvorni_sadrzaj>
    <derivirana_varijabla naziv="DomainObject.Predmet.ProtuStrankaListFormatedOIB_1">
      <item>ŽEŽELJ GRADNJA d.o.o. za graditeljstvo, OIB 43276560822 zastupanog po punomoćniku Nenad Žeželj</item>
    </derivirana_varijabla>
  </DomainObject.Predmet.ProtuStrankaListFormatedOIB>
  <DomainObject.Predmet.ProtuStrankaListFormatedWithAdress>
    <izvorni_sadrzaj>
      <item>ŽEŽELJ GRADNJA d.o.o. za graditeljstvo, 7. Retkovec 30, 10000 Zagreb zastupanog po punomoćniku Nenad Žeželj</item>
    </izvorni_sadrzaj>
    <derivirana_varijabla naziv="DomainObject.Predmet.ProtuStrankaListFormatedWithAdress_1">
      <item>ŽEŽELJ GRADNJA d.o.o. za graditeljstvo, 7. Retkovec 30, 10000 Zagreb zastupanog po punomoćniku Nenad Žeželj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 zastupanog po punomoćniku Nenad Žeželj</item>
    </izvorni_sadrzaj>
    <derivirana_varijabla naziv="DomainObject.Predmet.ProtuStrankaListFormatedWithAdressOIB_1">
      <item>ŽEŽELJ GRADNJA d.o.o. za graditeljstvo, OIB 43276560822, 7. Retkovec 30, 10000 Zagreb zastupanog po punomoćniku Nenad Žeželj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>
      <item>Nenad Žeželj punomoćnik sudionika u postupku ŽEŽELJ GRADNJA d.o.o. za graditeljstvo</item>
    </izvorni_sadrzaj>
    <derivirana_varijabla naziv="DomainObject.Predmet.OstaliListFormated_1">
      <item>Nenad Žeželj punomoćnik sudionika u postupku ŽEŽELJ GRADNJA d.o.o. za graditeljstvo</item>
    </derivirana_varijabla>
  </DomainObject.Predmet.OstaliListFormated>
  <DomainObject.Predmet.OstaliListFormatedOIB>
    <izvorni_sadrzaj>
      <item>Nenad Žeželj, OIB 67523064487 punomoćnik sudionika u postupku ŽEŽELJ GRADNJA d.o.o. za graditeljstvo</item>
    </izvorni_sadrzaj>
    <derivirana_varijabla naziv="DomainObject.Predmet.OstaliListFormatedOIB_1">
      <item>Nenad Žeželj, OIB 67523064487 punomoćnik sudionika u postupku ŽEŽELJ GRADNJA d.o.o. za graditeljstvo</item>
    </derivirana_varijabla>
  </DomainObject.Predmet.OstaliListFormatedOIB>
  <DomainObject.Predmet.OstaliListFormatedWithAdress>
    <izvorni_sadrzaj>
      <item>Nenad Žeželj punomoćnik sudionika u postupku ŽEŽELJ GRADNJA d.o.o. za graditeljstvo</item>
    </izvorni_sadrzaj>
    <derivirana_varijabla naziv="DomainObject.Predmet.OstaliListFormatedWithAdress_1">
      <item>Nenad Žeželj punomoćnik sudionika u postupku ŽEŽELJ GRADNJA d.o.o. za graditeljstvo</item>
    </derivirana_varijabla>
  </DomainObject.Predmet.OstaliListFormatedWithAdress>
  <DomainObject.Predmet.OstaliListFormatedWithAdressOIB>
    <izvorni_sadrzaj>
      <item>Nenad Žeželj, OIB 67523064487 punomoćnik sudionika u postupku ŽEŽELJ GRADNJA d.o.o. za graditeljstvo</item>
    </izvorni_sadrzaj>
    <derivirana_varijabla naziv="DomainObject.Predmet.OstaliListFormatedWithAdressOIB_1">
      <item>Nenad Žeželj, OIB 67523064487 punomoćnik sudionika u postupku ŽEŽELJ GRADNJA d.o.o. za graditeljstvo</item>
    </derivirana_varijabla>
  </DomainObject.Predmet.OstaliListFormatedWithAdressOIB>
  <DomainObject.Predmet.OstaliListNazivFormated>
    <izvorni_sadrzaj>
      <item>Nenad Žeželj</item>
    </izvorni_sadrzaj>
    <derivirana_varijabla naziv="DomainObject.Predmet.OstaliListNazivFormated_1">
      <item>Nenad Žeželj</item>
    </derivirana_varijabla>
  </DomainObject.Predmet.OstaliListNazivFormated>
  <DomainObject.Predmet.OstaliListNazivFormatedOIB>
    <izvorni_sadrzaj>
      <item>Nenad Žeželj, OIB 67523064487</item>
    </izvorni_sadrzaj>
    <derivirana_varijabla naziv="DomainObject.Predmet.OstaliListNazivFormatedOIB_1">
      <item>Nenad Žeželj, OIB 67523064487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  <item>Nenad Žeželj</item>
    </izvorni_sadrzaj>
    <derivirana_varijabla naziv="DomainObject.Predmet.SudioniciListNaziv_1">
      <item>ŽEŽELJ GRADNJA d.o.o. za graditeljstvo</item>
      <item>FINA Regionalni centar Zagreb</item>
      <item>Nenad Žeželj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  <item>Nenad Žeželj, OIB 67523064487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  <item>Nenad Žeželj, OIB 67523064487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  <item>, OIB 67523064487</item>
    </izvorni_sadrzaj>
    <derivirana_varijabla naziv="DomainObject.Predmet.SudioniciListNazivOIB_1">
      <item>, OIB 43276560822</item>
      <item>, OIB 85821130368</item>
      <item>, OIB 67523064487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2823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2016-03-03T09:12:00Z</dcterms:created>
  <dc:creator>Korisnik</dc:creator>
  <cp:lastModifiedBy>Maja Hilje</cp:lastModifiedBy>
  <cp:lastPrinted>2016-03-03T09:14:00Z</cp:lastPrinted>
  <dcterms:modified xmlns:xsi="http://www.w3.org/2001/XMLSchema-instance" xsi:type="dcterms:W3CDTF">2016-03-03T09:14:00Z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