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3df5" w14:paraId="f133df5" w:rsidRDefault="00AB4602" w:rsidP="00ED5328" w:rsidR="00ED5328" w:rsidRPr="00ED5328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5328" w:rsidRPr="00ED5328">
        <w:rPr>
          <w:rFonts w:cs="Times New Roman"/>
        </w:rPr>
        <w:t xml:space="preserve">     REPUBLIKA HRVATSKA</w:t>
      </w:r>
    </w:p>
    <w:p w:rsidRDefault="00ED5328" w:rsidP="00ED5328" w:rsidR="00ED5328" w:rsidRPr="00ED5328">
      <w:pPr>
        <w:spacing w:after="0"/>
        <w:rPr>
          <w:rFonts w:cs="Times New Roman" w:eastAsia="Times New Roman"/>
          <w:lang w:eastAsia="hr-HR"/>
        </w:rPr>
      </w:pPr>
      <w:r w:rsidRPr="00ED5328">
        <w:rPr>
          <w:rFonts w:cs="Times New Roman" w:eastAsia="Times New Roman"/>
          <w:lang w:eastAsia="hr-HR"/>
        </w:rPr>
        <w:t xml:space="preserve"> TRGOVAČKI SUD U ZAGREBU</w:t>
      </w:r>
    </w:p>
    <w:p w:rsidRDefault="00ED5328" w:rsidP="00ED5328" w:rsidR="00ED5328" w:rsidRPr="00ED5328">
      <w:pPr>
        <w:spacing w:after="0"/>
        <w:rPr>
          <w:rFonts w:cs="Times New Roman" w:eastAsia="Times New Roman"/>
          <w:lang w:eastAsia="hr-HR"/>
        </w:rPr>
      </w:pPr>
      <w:r w:rsidRPr="00ED5328">
        <w:rPr>
          <w:rFonts w:cs="Times New Roman" w:eastAsia="Times New Roman"/>
          <w:lang w:eastAsia="hr-HR"/>
        </w:rPr>
        <w:t xml:space="preserve">       Stalna služba u Karlovcu </w:t>
      </w:r>
    </w:p>
    <w:p w:rsidRDefault="00ED5328" w:rsidP="00ED5328" w:rsidR="00ED5328" w:rsidRPr="00ED5328">
      <w:pPr>
        <w:spacing w:after="0"/>
        <w:rPr>
          <w:rFonts w:cs="Times New Roman" w:eastAsia="Times New Roman"/>
          <w:lang w:eastAsia="hr-HR"/>
        </w:rPr>
      </w:pPr>
      <w:r w:rsidRPr="00ED5328">
        <w:rPr>
          <w:rFonts w:cs="Times New Roman" w:eastAsia="Times New Roman"/>
          <w:lang w:eastAsia="hr-HR"/>
        </w:rPr>
        <w:t>Karlovac, Trg hrvatskih branitelja 1/II</w:t>
      </w:r>
    </w:p>
    <w:p w:rsidRDefault="00ED5328" w:rsidP="00ED5328" w:rsidR="00ED5328" w:rsidRPr="00ED5328">
      <w:pPr>
        <w:spacing w:after="0"/>
        <w:rPr>
          <w:rFonts w:cs="Times New Roman" w:eastAsia="Times New Roman"/>
          <w:lang w:eastAsia="hr-HR"/>
        </w:rPr>
      </w:pPr>
    </w:p>
    <w:p w:rsidRDefault="00ED5328" w:rsidP="00ED5328" w:rsidR="00ED5328" w:rsidRPr="00ED5328">
      <w:pPr>
        <w:spacing w:after="0"/>
        <w:jc w:val="center"/>
        <w:rPr>
          <w:rFonts w:cs="Times New Roman" w:eastAsia="Times New Roman"/>
          <w:lang w:eastAsia="hr-HR"/>
        </w:rPr>
      </w:pPr>
      <w:r w:rsidRPr="00ED5328">
        <w:rPr>
          <w:rFonts w:cs="Times New Roman" w:eastAsia="Times New Roman"/>
          <w:lang w:eastAsia="hr-HR"/>
        </w:rPr>
        <w:t>R E P U B L I K A   H R V A T S  K A</w:t>
      </w:r>
    </w:p>
    <w:p w:rsidRDefault="00ED5328" w:rsidP="00ED5328" w:rsidR="00ED5328" w:rsidRPr="00ED53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5328" w:rsidP="00ED5328" w:rsidR="00ED5328" w:rsidRPr="00ED532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ED5328">
        <w:rPr>
          <w:rFonts w:cs="Times New Roman" w:eastAsia="Times New Roman"/>
          <w:lang w:eastAsia="hr-HR"/>
        </w:rPr>
        <w:tab/>
        <w:t>R J E Š E N J E</w:t>
      </w:r>
    </w:p>
    <w:p w:rsidRDefault="00ED5328" w:rsidP="00ED5328" w:rsidR="00ED5328" w:rsidRPr="00ED5328">
      <w:pPr>
        <w:spacing w:after="0"/>
        <w:rPr>
          <w:rFonts w:cs="Times New Roman" w:eastAsia="Times New Roman"/>
          <w:lang w:eastAsia="hr-HR"/>
        </w:rPr>
      </w:pPr>
    </w:p>
    <w:p w:rsidRDefault="00ED5328" w:rsidP="00ED5328" w:rsidR="00ED5328" w:rsidRPr="00ED5328">
      <w:pPr>
        <w:spacing w:after="0"/>
        <w:jc w:val="both"/>
        <w:rPr>
          <w:rFonts w:cs="Times New Roman" w:eastAsia="Times New Roman"/>
          <w:lang w:eastAsia="hr-HR"/>
        </w:rPr>
      </w:pPr>
      <w:r w:rsidRPr="00ED5328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SAXUM ZAPREŠIĆ d.o.o., Zagreb, Bednjanska 8, OIB: 22559928708,  11. listopada 2018.</w:t>
      </w:r>
    </w:p>
    <w:p w:rsidRDefault="00ED5328" w:rsidP="00ED5328" w:rsidR="00ED5328" w:rsidRPr="00ED5328">
      <w:pPr>
        <w:spacing w:after="0"/>
        <w:rPr>
          <w:rFonts w:cs="Times New Roman" w:eastAsia="Times New Roman"/>
          <w:lang w:eastAsia="hr-HR"/>
        </w:rPr>
      </w:pPr>
    </w:p>
    <w:p w:rsidRDefault="00ED5328" w:rsidP="00ED5328" w:rsidR="00ED5328" w:rsidRPr="00ED5328">
      <w:pPr>
        <w:spacing w:after="0"/>
        <w:jc w:val="center"/>
        <w:rPr>
          <w:rFonts w:cs="Times New Roman" w:eastAsia="Times New Roman"/>
          <w:lang w:eastAsia="hr-HR"/>
        </w:rPr>
      </w:pPr>
      <w:r w:rsidRPr="00ED5328">
        <w:rPr>
          <w:rFonts w:cs="Times New Roman" w:eastAsia="Times New Roman"/>
          <w:lang w:eastAsia="hr-HR"/>
        </w:rPr>
        <w:t>r i j e š i o   j e</w:t>
      </w:r>
    </w:p>
    <w:p w:rsidRDefault="00ED5328" w:rsidP="00ED5328" w:rsidR="00ED5328" w:rsidRPr="00ED53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5328" w:rsidP="00ED5328" w:rsidR="00ED5328" w:rsidRPr="00ED5328">
      <w:pPr>
        <w:spacing w:after="0"/>
        <w:rPr>
          <w:rFonts w:cs="Times New Roman" w:eastAsia="Times New Roman"/>
          <w:lang w:eastAsia="hr-HR"/>
        </w:rPr>
      </w:pPr>
    </w:p>
    <w:p w:rsidRDefault="00ED5328" w:rsidP="00ED5328" w:rsidR="00ED5328" w:rsidRPr="00ED532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ED5328">
        <w:rPr>
          <w:rFonts w:cs="Times New Roman" w:eastAsia="Times New Roman"/>
          <w:lang w:eastAsia="hr-HR"/>
        </w:rPr>
        <w:t>Privremenom stečajnom upravitelju Perici Medakoviću, Daruvar, Ivana Mažuranića 2d, OIB: 37577204378, određuje se jednokratna nagrada za poslove obavljene u prethodnom postupku u iznosu od 3.000,00 kn bruto i naknada troškova u iznosu od 320,00 kn.</w:t>
      </w:r>
    </w:p>
    <w:p w:rsidRDefault="00ED5328" w:rsidP="00ED5328" w:rsidR="00ED5328" w:rsidRPr="00ED5328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ED5328" w:rsidP="00ED5328" w:rsidR="00ED5328" w:rsidRPr="00ED532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ED5328">
        <w:rPr>
          <w:rFonts w:cs="Times New Roman" w:eastAsia="Times New Roman"/>
          <w:lang w:eastAsia="hr-HR"/>
        </w:rPr>
        <w:t>Nalaže se računovodstvu ovog suda da privremenom stečajnom upravitelju Perici Medakoviću, Daruvar, Ivana Mažuranića 2d, OIB: 37577204378, isplati po pravomoćnosti ovog rješenja iznos iz točke 1. ovog rješenja na žiro račun IBAN: HR1124020063102436772 kod Erste &amp; Steiermärkische bank d.d., na teret Fonda za namirenje troškova stečajnog postupka</w:t>
      </w:r>
    </w:p>
    <w:p w:rsidRDefault="00ED5328" w:rsidP="00ED5328" w:rsidR="00ED5328" w:rsidRPr="00ED5328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ED5328" w:rsidP="00ED5328" w:rsidR="00ED5328" w:rsidRPr="00ED532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D5328" w:rsidP="00ED5328" w:rsidR="00ED5328" w:rsidRPr="00ED5328">
      <w:pPr>
        <w:spacing w:after="0"/>
        <w:jc w:val="center"/>
        <w:rPr>
          <w:rFonts w:cs="Times New Roman" w:eastAsia="Times New Roman"/>
          <w:lang w:eastAsia="hr-HR"/>
        </w:rPr>
      </w:pPr>
      <w:r w:rsidRPr="00ED5328">
        <w:rPr>
          <w:rFonts w:cs="Times New Roman" w:eastAsia="Times New Roman"/>
          <w:lang w:eastAsia="hr-HR"/>
        </w:rPr>
        <w:t>Obrazloženje</w:t>
      </w:r>
    </w:p>
    <w:p w:rsidRDefault="00ED5328" w:rsidP="00ED5328" w:rsidR="00ED5328" w:rsidRPr="00ED532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D5328" w:rsidP="00ED5328" w:rsidR="00ED5328" w:rsidRPr="00ED532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D5328" w:rsidP="00ED5328" w:rsidR="00ED5328" w:rsidRPr="00ED53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5328">
        <w:rPr>
          <w:rFonts w:cs="Times New Roman" w:eastAsia="Times New Roman"/>
          <w:lang w:eastAsia="hr-HR"/>
        </w:rPr>
        <w:t>Rješenjem ovog suda posl. broj St-6536/16 od 10. ožujka 2017. imenovan je za privremenog stečajnog upravitelja Perica Medaković, Daruvar, Ivana Mažuranića 2d, OIB: 37577204378.</w:t>
      </w:r>
    </w:p>
    <w:p w:rsidRDefault="00ED5328" w:rsidP="00ED5328" w:rsidR="00ED5328" w:rsidRPr="00ED53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5328" w:rsidP="00ED5328" w:rsidR="00ED5328" w:rsidRPr="00ED53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5328">
        <w:rPr>
          <w:rFonts w:cs="Times New Roman" w:eastAsia="Times New Roman"/>
          <w:lang w:eastAsia="hr-HR"/>
        </w:rPr>
        <w:t>Privremeni stečajni upravitelj je podneskom od 5. listopada 2018. predložio da mu sud odredi nagradu za rad i naknadu troškova.</w:t>
      </w:r>
    </w:p>
    <w:p w:rsidRDefault="00ED5328" w:rsidP="00ED5328" w:rsidR="00ED5328" w:rsidRPr="00ED53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5328" w:rsidP="00ED5328" w:rsidR="00ED5328" w:rsidRPr="00ED53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5328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ED5328" w:rsidP="00ED5328" w:rsidR="00ED5328" w:rsidRPr="00ED53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5328" w:rsidP="00ED5328" w:rsidR="00ED5328" w:rsidRPr="00ED53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5328">
        <w:rPr>
          <w:rFonts w:cs="Times New Roman" w:eastAsia="Times New Roman"/>
          <w:lang w:eastAsia="hr-HR"/>
        </w:rPr>
        <w:lastRenderedPageBreak/>
        <w:t>Troškovi privremenog stečajnog  upravitelja odnose se na putni trošak na relaciji Daruvar-Zagreb i obrnuto u iznosu od 320,00 kn. Navedene troškove sud smatra opravdanima.</w:t>
      </w:r>
    </w:p>
    <w:p w:rsidRDefault="00ED5328" w:rsidP="00ED5328" w:rsidR="00ED5328" w:rsidRPr="00ED53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5328" w:rsidP="00ED5328" w:rsidR="00ED5328" w:rsidRPr="00ED53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5328">
        <w:rPr>
          <w:rFonts w:cs="Times New Roman" w:eastAsia="Times New Roman"/>
          <w:lang w:eastAsia="hr-HR"/>
        </w:rPr>
        <w:t>Slijedom navedenog odlučeno je kao u izreci rješenja.</w:t>
      </w:r>
    </w:p>
    <w:p w:rsidRDefault="00ED5328" w:rsidP="00ED5328" w:rsidR="00ED5328" w:rsidRPr="00ED53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5328" w:rsidP="00ED5328" w:rsidR="00ED5328" w:rsidRPr="00ED53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5328" w:rsidP="00ED5328" w:rsidR="00ED5328" w:rsidRPr="00ED5328">
      <w:pPr>
        <w:spacing w:after="0"/>
        <w:jc w:val="center"/>
        <w:rPr>
          <w:rFonts w:cs="Times New Roman" w:eastAsia="Times New Roman"/>
          <w:lang w:eastAsia="hr-HR"/>
        </w:rPr>
      </w:pPr>
      <w:r w:rsidRPr="00ED5328">
        <w:rPr>
          <w:rFonts w:cs="Times New Roman" w:eastAsia="Times New Roman"/>
          <w:lang w:eastAsia="hr-HR"/>
        </w:rPr>
        <w:t>U Karlovcu 11. listopada 2018.</w:t>
      </w:r>
    </w:p>
    <w:p w:rsidRDefault="00ED5328" w:rsidP="00ED5328" w:rsidR="00ED5328" w:rsidRPr="00ED53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5328" w:rsidP="00ED5328" w:rsidR="00ED5328" w:rsidRPr="00ED5328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ED5328">
        <w:rPr>
          <w:rFonts w:cs="Times New Roman" w:eastAsia="Times New Roman"/>
          <w:lang w:eastAsia="hr-HR"/>
        </w:rPr>
        <w:t xml:space="preserve">   Stečajni sudac:</w:t>
      </w:r>
    </w:p>
    <w:p w:rsidRDefault="00ED5328" w:rsidP="00ED5328" w:rsidR="00ED5328" w:rsidRPr="00ED5328">
      <w:pPr>
        <w:spacing w:after="0"/>
        <w:jc w:val="both"/>
        <w:rPr>
          <w:rFonts w:cs="Times New Roman" w:eastAsia="Times New Roman"/>
          <w:lang w:eastAsia="hr-HR"/>
        </w:rPr>
      </w:pPr>
      <w:r w:rsidRPr="00ED532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ED5328" w:rsidP="00ED5328" w:rsidR="00ED5328" w:rsidRPr="00ED53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5328" w:rsidP="00ED5328" w:rsidR="00ED5328" w:rsidRPr="00ED5328">
      <w:pPr>
        <w:spacing w:after="0"/>
        <w:jc w:val="right"/>
        <w:rPr>
          <w:rFonts w:cs="Times New Roman" w:eastAsia="Times New Roman"/>
          <w:lang w:eastAsia="hr-HR"/>
        </w:rPr>
      </w:pPr>
      <w:r w:rsidRPr="00ED5328">
        <w:rPr>
          <w:rFonts w:cs="Times New Roman" w:eastAsia="Times New Roman"/>
          <w:lang w:eastAsia="hr-HR"/>
        </w:rPr>
        <w:t>Za točnost otpravka-ovlašteni službenik:</w:t>
      </w:r>
    </w:p>
    <w:p w:rsidRDefault="00ED5328" w:rsidP="00ED5328" w:rsidR="00ED5328" w:rsidRPr="00ED5328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ED5328">
        <w:rPr>
          <w:rFonts w:cs="Times New Roman" w:eastAsia="Times New Roman"/>
          <w:lang w:eastAsia="hr-HR"/>
        </w:rPr>
        <w:t>Draženka Prpić</w:t>
      </w:r>
    </w:p>
    <w:p w:rsidRDefault="00ED5328" w:rsidP="00ED5328" w:rsidR="00ED5328" w:rsidRPr="00ED5328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ED5328" w:rsidP="00ED5328" w:rsidR="00ED5328" w:rsidRPr="00ED532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D5328">
        <w:rPr>
          <w:rFonts w:cs="Times New Roman" w:eastAsia="Times New Roman"/>
          <w:lang w:eastAsia="hr-HR"/>
        </w:rPr>
        <w:t>PRAVNA POUKA:</w:t>
      </w:r>
    </w:p>
    <w:p w:rsidRDefault="00ED5328" w:rsidP="00ED5328" w:rsidR="00ED5328" w:rsidRPr="00ED532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D5328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ED5328" w:rsidP="00ED5328" w:rsidR="00ED5328" w:rsidRPr="00ED5328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ED5328" w:rsidRPr="00ED532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666901"/>
      <w:docPartObj>
        <w:docPartGallery w:val="Page Numbers (Top of Page)"/>
        <w:docPartUnique/>
      </w:docPartObj>
    </w:sdtPr>
    <w:sdtContent>
      <w:p w:rsidRDefault="00ED5328" w:rsidR="00ED532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ED5328" w:rsidR="008333A9">
    <w:pPr>
      <w:pStyle w:val="Zaglavlje"/>
    </w:pPr>
    <w:r>
      <w:t>1 St-6536/16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28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205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St-6536/2016-15</izvorni_sadrzaj>
    <derivirana_varijabla naziv="DomainObject.Oznaka_1">St-6536/2016-15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6536</izvorni_sadrzaj>
    <derivirana_varijabla naziv="DomainObject.Predmet.Broj_1">6536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St-6536/2016</izvorni_sadrzaj>
    <derivirana_varijabla naziv="DomainObject.Predmet.OznakaBroj_1">St-6536/2016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SAXUM ZAPREŠIĆ d.o.o.</izvorni_sadrzaj>
    <derivirana_varijabla naziv="DomainObject.Predmet.ProtustrankaFormated_1">  SAXUM ZAPREŠIĆ d.o.o.</derivirana_varijabla>
  </DomainObject.Predmet.ProtustrankaFormated>
  <DomainObject.Predmet.ProtustrankaFormatedOIB>
    <izvorni_sadrzaj>  SAXUM ZAPREŠIĆ d.o.o., OIB 22559928708</izvorni_sadrzaj>
    <derivirana_varijabla naziv="DomainObject.Predmet.ProtustrankaFormatedOIB_1">  SAXUM ZAPREŠIĆ d.o.o., OIB 22559928708</derivirana_varijabla>
  </DomainObject.Predmet.ProtustrankaFormatedOIB>
  <DomainObject.Predmet.ProtustrankaFormatedWithAdress>
    <izvorni_sadrzaj> SAXUM ZAPREŠIĆ d.o.o., Bednjanska 8, 10000 Zagreb</izvorni_sadrzaj>
    <derivirana_varijabla naziv="DomainObject.Predmet.ProtustrankaFormatedWithAdress_1"> SAXUM ZAPREŠIĆ d.o.o., Bednjanska 8, 10000 Zagreb</derivirana_varijabla>
  </DomainObject.Predmet.ProtustrankaFormatedWithAdress>
  <DomainObject.Predmet.ProtustrankaFormatedWithAdressOIB>
    <izvorni_sadrzaj> SAXUM ZAPREŠIĆ d.o.o., OIB 22559928708, Bednjanska 8, 10000 Zagreb</izvorni_sadrzaj>
    <derivirana_varijabla naziv="DomainObject.Predmet.ProtustrankaFormatedWithAdressOIB_1"> SAXUM ZAPREŠIĆ d.o.o., OIB 22559928708, Bednjanska 8, 10000 Zagreb</derivirana_varijabla>
  </DomainObject.Predmet.ProtustrankaFormatedWithAdressOIB>
  <DomainObject.Predmet.ProtustrankaWithAdress>
    <izvorni_sadrzaj>SAXUM ZAPREŠIĆ d.o.o. Bednjanska 8, 10000 Zagreb</izvorni_sadrzaj>
    <derivirana_varijabla naziv="DomainObject.Predmet.ProtustrankaWithAdress_1">SAXUM ZAPREŠIĆ d.o.o. Bednjanska 8, 10000 Zagreb</derivirana_varijabla>
  </DomainObject.Predmet.ProtustrankaWithAdress>
  <DomainObject.Predmet.ProtustrankaWithAdressOIB>
    <izvorni_sadrzaj>SAXUM ZAPREŠIĆ d.o.o., OIB 22559928708, Bednjanska 8, 10000 Zagreb</izvorni_sadrzaj>
    <derivirana_varijabla naziv="DomainObject.Predmet.ProtustrankaWithAdressOIB_1">SAXUM ZAPREŠIĆ d.o.o., OIB 22559928708, Bednjanska 8, 10000 Zagreb</derivirana_varijabla>
  </DomainObject.Predmet.ProtustrankaWithAdressOIB>
  <DomainObject.Predmet.ProtustrankaNazivFormated>
    <izvorni_sadrzaj>SAXUM ZAPREŠIĆ d.o.o.</izvorni_sadrzaj>
    <derivirana_varijabla naziv="DomainObject.Predmet.ProtustrankaNazivFormated_1">SAXUM ZAPREŠIĆ d.o.o.</derivirana_varijabla>
  </DomainObject.Predmet.ProtustrankaNazivFormated>
  <DomainObject.Predmet.ProtustrankaNazivFormatedOIB>
    <izvorni_sadrzaj>SAXUM ZAPREŠIĆ d.o.o., OIB 22559928708</izvorni_sadrzaj>
    <derivirana_varijabla naziv="DomainObject.Predmet.ProtustrankaNazivFormatedOIB_1">SAXUM ZAPREŠIĆ d.o.o., OIB 22559928708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SAXUM ZAPREŠIĆ d.o.o.</item>
    </izvorni_sadrzaj>
    <derivirana_varijabla naziv="DomainObject.Predmet.ProtuStrankaListFormated_1">
      <item>SAXUM ZAPREŠIĆ d.o.o.</item>
    </derivirana_varijabla>
  </DomainObject.Predmet.ProtuStrankaListFormated>
  <DomainObject.Predmet.ProtuStrankaListFormatedOIB>
    <izvorni_sadrzaj>
      <item>SAXUM ZAPREŠIĆ d.o.o., OIB 22559928708</item>
    </izvorni_sadrzaj>
    <derivirana_varijabla naziv="DomainObject.Predmet.ProtuStrankaListFormatedOIB_1">
      <item>SAXUM ZAPREŠIĆ d.o.o., OIB 22559928708</item>
    </derivirana_varijabla>
  </DomainObject.Predmet.ProtuStrankaListFormatedOIB>
  <DomainObject.Predmet.ProtuStrankaListFormatedWithAdress>
    <izvorni_sadrzaj>
      <item>SAXUM ZAPREŠIĆ d.o.o., Bednjanska 8, 10000 Zagreb</item>
    </izvorni_sadrzaj>
    <derivirana_varijabla naziv="DomainObject.Predmet.ProtuStrankaListFormatedWithAdress_1">
      <item>SAXUM ZAPREŠIĆ d.o.o., Bednjanska 8, 10000 Zagreb</item>
    </derivirana_varijabla>
  </DomainObject.Predmet.ProtuStrankaListFormatedWithAdress>
  <DomainObject.Predmet.ProtuStrankaListFormatedWithAdressOIB>
    <izvorni_sadrzaj>
      <item>SAXUM ZAPREŠIĆ d.o.o., OIB 22559928708, Bednjanska 8, 10000 Zagreb</item>
    </izvorni_sadrzaj>
    <derivirana_varijabla naziv="DomainObject.Predmet.ProtuStrankaListFormatedWithAdressOIB_1">
      <item>SAXUM ZAPREŠIĆ d.o.o., OIB 22559928708, Bednjanska 8, 10000 Zagreb</item>
    </derivirana_varijabla>
  </DomainObject.Predmet.ProtuStrankaListFormatedWithAdressOIB>
  <DomainObject.Predmet.ProtuStrankaListNazivFormated>
    <izvorni_sadrzaj>
      <item>SAXUM ZAPREŠIĆ d.o.o.</item>
    </izvorni_sadrzaj>
    <derivirana_varijabla naziv="DomainObject.Predmet.ProtuStrankaListNazivFormated_1">
      <item>SAXUM ZAPREŠIĆ d.o.o.</item>
    </derivirana_varijabla>
  </DomainObject.Predmet.ProtuStrankaListNazivFormated>
  <DomainObject.Predmet.ProtuStrankaListNazivFormatedOIB>
    <izvorni_sadrzaj>
      <item>SAXUM ZAPREŠIĆ d.o.o., OIB 22559928708</item>
    </izvorni_sadrzaj>
    <derivirana_varijabla naziv="DomainObject.Predmet.ProtuStrankaListNazivFormatedOIB_1">
      <item>SAXUM ZAPREŠIĆ d.o.o., OIB 22559928708</item>
    </derivirana_varijabla>
  </DomainObject.Predmet.ProtuStrankaListNazivFormatedOIB>
  <DomainObject.Predmet.OstaliListFormated>
    <izvorni_sadrzaj>
      <item>Marinko Kvesić</item>
    </izvorni_sadrzaj>
    <derivirana_varijabla naziv="DomainObject.Predmet.OstaliListFormated_1">
      <item>Marinko Kvesić</item>
    </derivirana_varijabla>
  </DomainObject.Predmet.OstaliListFormated>
  <DomainObject.Predmet.OstaliListFormatedOIB>
    <izvorni_sadrzaj>
      <item>Marinko Kvesić, OIB 04998216605</item>
    </izvorni_sadrzaj>
    <derivirana_varijabla naziv="DomainObject.Predmet.OstaliListFormatedOIB_1">
      <item>Marinko Kvesić, OIB 04998216605</item>
    </derivirana_varijabla>
  </DomainObject.Predmet.OstaliListFormatedOIB>
  <DomainObject.Predmet.OstaliListFormatedWithAdress>
    <izvorni_sadrzaj>
      <item>Marinko Kvesić, Ulica Ivana Mažuranića 10, 44000 Sisak</item>
    </izvorni_sadrzaj>
    <derivirana_varijabla naziv="DomainObject.Predmet.OstaliListFormatedWithAdress_1">
      <item>Marinko Kvesić, Ulica Ivana Mažuranića 10, 44000 Sisak</item>
    </derivirana_varijabla>
  </DomainObject.Predmet.OstaliListFormatedWithAdress>
  <DomainObject.Predmet.OstaliListFormatedWithAdressOIB>
    <izvorni_sadrzaj>
      <item>Marinko Kvesić, OIB 04998216605, Ulica Ivana Mažuranića 10, 44000 Sisak</item>
    </izvorni_sadrzaj>
    <derivirana_varijabla naziv="DomainObject.Predmet.OstaliListFormatedWithAdressOIB_1">
      <item>Marinko Kvesić, OIB 04998216605, Ulica Ivana Mažuranića 10, 44000 Sisak</item>
    </derivirana_varijabla>
  </DomainObject.Predmet.OstaliListFormatedWithAdressOIB>
  <DomainObject.Predmet.OstaliListNazivFormated>
    <izvorni_sadrzaj>
      <item>Marinko Kvesić</item>
    </izvorni_sadrzaj>
    <derivirana_varijabla naziv="DomainObject.Predmet.OstaliListNazivFormated_1">
      <item>Marinko Kvesić</item>
    </derivirana_varijabla>
  </DomainObject.Predmet.OstaliListNazivFormated>
  <DomainObject.Predmet.OstaliListNazivFormatedOIB>
    <izvorni_sadrzaj>
      <item>Marinko Kvesić, OIB 04998216605</item>
    </izvorni_sadrzaj>
    <derivirana_varijabla naziv="DomainObject.Predmet.OstaliListNazivFormatedOIB_1">
      <item>Marinko Kvesić, OIB 04998216605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St-6536/2016-15</izvorni_sadrzaj>
    <derivirana_varijabla naziv="DomainObject.PoslovniBrojDokumenta_1">St-6536/2016-15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SAXUM ZAPREŠIĆ d.o.o.</izvorni_sadrzaj>
    <derivirana_varijabla naziv="DomainObject.Predmet.ProtustrankaIDrugi_1">SAXUM ZAPREŠIĆ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SAXUM ZAPREŠIĆ d.o.o., OIB 22559928708, Bednjanska 8, 10000 Zagreb</izvorni_sadrzaj>
    <derivirana_varijabla naziv="DomainObject.Predmet.ProtustrankaIDrugiAdressOIB_1">SAXUM ZAPREŠIĆ d.o.o., OIB 22559928708,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SAXUM ZAPREŠIĆ d.o.o.</item>
      <item>Marinko Kvesić</item>
    </izvorni_sadrzaj>
    <derivirana_varijabla naziv="DomainObject.Predmet.SudioniciListNaziv_1">
      <item>FINA Regionalni centar Zagreb</item>
      <item>SAXUM ZAPREŠIĆ d.o.o.</item>
      <item>Marinko Kvesić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SAXUM ZAPREŠIĆ d.o.o., OIB 22559928708, Bednjanska 8,10000 Zagreb</item>
      <item>Marinko Kvesić, OIB 04998216605, Ulica Ivana Mažuranića 10,44000 Sisak</item>
    </izvorni_sadrzaj>
    <derivirana_varijabla naziv="DomainObject.Predmet.SudioniciListAdressOIB_1">
      <item>FINA Regionalni centar Zagreb, OIB 85821130368, Trg svibanjskih žrtava 1995. br. 1,10000 Zagreb</item>
      <item>SAXUM ZAPREŠIĆ d.o.o., OIB 22559928708, Bednjanska 8,10000 Zagreb</item>
      <item>Marinko Kvesić, OIB 04998216605, Ulica Ivana Mažuranića 10,44000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6D3545-AA5F-47A9-A8F0-4CC9DCAAF8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1845</properties:Characters>
  <properties:Lines>62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2018-10-11T12:51:00Z</cp:lastPrinted>
  <dcterms:modified xmlns:xsi="http://www.w3.org/2001/XMLSchema-instance" xsi:type="dcterms:W3CDTF">2018-10-11T12:51:00Z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St-6536/2016-15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